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50" w:rsidRPr="005A5550" w:rsidRDefault="005A5550" w:rsidP="005A5550">
      <w:pPr>
        <w:rPr>
          <w:b/>
          <w:bCs/>
        </w:rPr>
      </w:pPr>
      <w:bookmarkStart w:id="0" w:name="_GoBack"/>
      <w:r w:rsidRPr="005A5550">
        <w:rPr>
          <w:b/>
          <w:bCs/>
        </w:rPr>
        <w:t>Farm Ownership Survey Results</w:t>
      </w:r>
    </w:p>
    <w:p w:rsidR="005A5550" w:rsidRDefault="005A5550" w:rsidP="005A5550">
      <w:r w:rsidRPr="005A5550">
        <w:t>The survey question, </w:t>
      </w:r>
      <w:r w:rsidRPr="005A5550">
        <w:rPr>
          <w:i/>
          <w:iCs/>
        </w:rPr>
        <w:t>"Do you currently own a farm?"</w:t>
      </w:r>
      <w:r w:rsidRPr="005A5550">
        <w:t>, collected responses from participants using nominal measurement. Among the 201 valid responses, 70.6% (142 individuals) reported owning a farm, while 28.9% (58 individuals) did not. A small percentage (0.5%, representing 1 response) selected both "YES" and "NO," indicating a possible data inconsistency. This highlights a significant majority of farm owners within the surveyed group.</w:t>
      </w:r>
    </w:p>
    <w:p w:rsidR="005A5550" w:rsidRPr="005A5550" w:rsidRDefault="00765470" w:rsidP="005A5550">
      <w:r>
        <w:rPr>
          <w:noProof/>
        </w:rPr>
        <w:drawing>
          <wp:inline distT="0" distB="0" distL="0" distR="0" wp14:anchorId="780B1FEA" wp14:editId="3713DD5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5550" w:rsidRPr="005A5550" w:rsidRDefault="005A5550" w:rsidP="005A5550">
      <w:pPr>
        <w:rPr>
          <w:b/>
          <w:bCs/>
        </w:rPr>
      </w:pPr>
      <w:r w:rsidRPr="005A5550">
        <w:rPr>
          <w:b/>
          <w:bCs/>
        </w:rPr>
        <w:t>Adoption of Organic Farming Practices</w:t>
      </w:r>
    </w:p>
    <w:p w:rsidR="005A5550" w:rsidRDefault="005A5550" w:rsidP="005A5550">
      <w:r w:rsidRPr="005A5550">
        <w:t>The data examines the prevalence of organic farming practices among respondents. Out of the total surveyed, 86.6% (174 individuals) reported engaging in organic farming practices, while 13.4% (27 individuals) indicated they do not follow such practices. This highlights a strong inclination toward organic methods within the group, reflecting a majority preference for sustainable and environmentally friendly agricultural techniques.</w:t>
      </w:r>
    </w:p>
    <w:p w:rsidR="00734038" w:rsidRPr="005A5550" w:rsidRDefault="00734038" w:rsidP="005A5550">
      <w:r>
        <w:rPr>
          <w:noProof/>
        </w:rPr>
        <w:drawing>
          <wp:inline distT="0" distB="0" distL="0" distR="0" wp14:anchorId="3DA3E308" wp14:editId="450E168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A5550" w:rsidRPr="005A5550" w:rsidRDefault="005A5550" w:rsidP="005A5550">
      <w:pPr>
        <w:rPr>
          <w:b/>
          <w:bCs/>
        </w:rPr>
      </w:pPr>
      <w:r w:rsidRPr="005A5550">
        <w:rPr>
          <w:b/>
          <w:bCs/>
        </w:rPr>
        <w:lastRenderedPageBreak/>
        <w:t>Analysis of Livestock Farming Involvement</w:t>
      </w:r>
    </w:p>
    <w:p w:rsidR="005A5550" w:rsidRPr="005A5550" w:rsidRDefault="005A5550" w:rsidP="005A5550">
      <w:r w:rsidRPr="005A5550">
        <w:t>This dataset examines the involvement of individuals in livestock farming based on responses to the question: </w:t>
      </w:r>
      <w:r w:rsidRPr="005A5550">
        <w:rPr>
          <w:i/>
          <w:iCs/>
        </w:rPr>
        <w:t>"Are you involved in livestock farming?"</w:t>
      </w:r>
      <w:r w:rsidRPr="005A5550">
        <w:t>. The responses are categorized as nominal data, with two possible answers: </w:t>
      </w:r>
      <w:r w:rsidRPr="005A5550">
        <w:rPr>
          <w:b/>
          <w:bCs/>
        </w:rPr>
        <w:t>YES</w:t>
      </w:r>
      <w:r w:rsidRPr="005A5550">
        <w:t> and </w:t>
      </w:r>
      <w:r w:rsidRPr="005A5550">
        <w:rPr>
          <w:b/>
          <w:bCs/>
        </w:rPr>
        <w:t>NO</w:t>
      </w:r>
      <w:r w:rsidRPr="005A5550">
        <w:t>.</w:t>
      </w:r>
      <w:r w:rsidR="0046595F">
        <w:t xml:space="preserve"> </w:t>
      </w:r>
      <w:r w:rsidRPr="005A5550">
        <w:t>Out of the total respondents:</w:t>
      </w:r>
    </w:p>
    <w:p w:rsidR="005A5550" w:rsidRPr="005A5550" w:rsidRDefault="005A5550" w:rsidP="007E5528">
      <w:pPr>
        <w:tabs>
          <w:tab w:val="num" w:pos="720"/>
        </w:tabs>
      </w:pPr>
      <w:r w:rsidRPr="005A5550">
        <w:rPr>
          <w:b/>
          <w:bCs/>
        </w:rPr>
        <w:t>106 (52.7%)</w:t>
      </w:r>
      <w:r w:rsidRPr="005A5550">
        <w:t> reported being involved in livestock farming.</w:t>
      </w:r>
    </w:p>
    <w:p w:rsidR="005A5550" w:rsidRPr="005A5550" w:rsidRDefault="005A5550" w:rsidP="007E5528">
      <w:pPr>
        <w:tabs>
          <w:tab w:val="num" w:pos="720"/>
        </w:tabs>
      </w:pPr>
      <w:r w:rsidRPr="005A5550">
        <w:rPr>
          <w:b/>
          <w:bCs/>
        </w:rPr>
        <w:t>95 (47.3%)</w:t>
      </w:r>
      <w:r w:rsidRPr="005A5550">
        <w:t> indicated they were not involved.</w:t>
      </w:r>
    </w:p>
    <w:p w:rsidR="005A5550" w:rsidRDefault="005A5550" w:rsidP="005A5550">
      <w:r w:rsidRPr="005A5550">
        <w:t>The data, formatted as A3 string type, highlights a near-equal distribution of involvement, with a slight majority participating in livestock farming.</w:t>
      </w:r>
    </w:p>
    <w:p w:rsidR="0046595F" w:rsidRPr="005A5550" w:rsidRDefault="0046595F" w:rsidP="005A5550">
      <w:r>
        <w:rPr>
          <w:noProof/>
        </w:rPr>
        <w:drawing>
          <wp:inline distT="0" distB="0" distL="0" distR="0" wp14:anchorId="213183B0" wp14:editId="0395CADC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A5550" w:rsidRPr="005A5550" w:rsidRDefault="005A5550" w:rsidP="005A5550">
      <w:pPr>
        <w:rPr>
          <w:b/>
          <w:bCs/>
        </w:rPr>
      </w:pPr>
      <w:r w:rsidRPr="005A5550">
        <w:rPr>
          <w:b/>
          <w:bCs/>
        </w:rPr>
        <w:t>Direct-to-Consumer Produce Sales: Survey Insights</w:t>
      </w:r>
    </w:p>
    <w:p w:rsidR="005A5550" w:rsidRDefault="005A5550" w:rsidP="005A5550">
      <w:r w:rsidRPr="005A5550">
        <w:t>A recent survey investigated whether producers sell their goods directly to consumers. The findings revealed that a significant majority, </w:t>
      </w:r>
      <w:r w:rsidRPr="005A5550">
        <w:rPr>
          <w:b/>
          <w:bCs/>
        </w:rPr>
        <w:t>90.5% (182 respondents)</w:t>
      </w:r>
      <w:r w:rsidRPr="005A5550">
        <w:t>, reported selling directly to consumers, while only </w:t>
      </w:r>
      <w:r w:rsidRPr="005A5550">
        <w:rPr>
          <w:b/>
          <w:bCs/>
        </w:rPr>
        <w:t>9.5% (19 respondents)</w:t>
      </w:r>
      <w:r w:rsidRPr="005A5550">
        <w:t> indicated they do not. This highlights a strong preference for direct marketing channels, which may reflect efforts to build closer relationships with consumers and increase profitability by bypassing intermediaries.</w:t>
      </w:r>
    </w:p>
    <w:p w:rsidR="00532F35" w:rsidRPr="005A5550" w:rsidRDefault="004943FB" w:rsidP="005A5550">
      <w:r>
        <w:rPr>
          <w:noProof/>
        </w:rPr>
        <w:lastRenderedPageBreak/>
        <w:drawing>
          <wp:inline distT="0" distB="0" distL="0" distR="0" wp14:anchorId="5ABFF46F" wp14:editId="5DA36809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A5550" w:rsidRPr="005A5550" w:rsidRDefault="005A5550" w:rsidP="005A5550">
      <w:pPr>
        <w:rPr>
          <w:b/>
          <w:bCs/>
        </w:rPr>
      </w:pPr>
      <w:r w:rsidRPr="005A5550">
        <w:rPr>
          <w:b/>
          <w:bCs/>
        </w:rPr>
        <w:t>Participation in Farming Associations or Cooperatives</w:t>
      </w:r>
    </w:p>
    <w:p w:rsidR="005A5550" w:rsidRDefault="005A5550" w:rsidP="005A5550">
      <w:r w:rsidRPr="005A5550">
        <w:t>The survey data indicates that a significant majority of respondents (94.5%) are members of farming associations or cooperatives, while a small fraction (5.5%) are not. This highlights the importance and prevalence of collective participation in farming communities, likely reflecting the benefits of shared resources, knowledge, and market access offered by these groups.</w:t>
      </w:r>
    </w:p>
    <w:p w:rsidR="00FD3098" w:rsidRPr="005A5550" w:rsidRDefault="00FD3098" w:rsidP="005A5550">
      <w:r>
        <w:rPr>
          <w:noProof/>
        </w:rPr>
        <w:drawing>
          <wp:inline distT="0" distB="0" distL="0" distR="0" wp14:anchorId="37FB1570" wp14:editId="21AA6DC6">
            <wp:extent cx="4563595" cy="2743200"/>
            <wp:effectExtent l="0" t="0" r="889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bookmarkEnd w:id="0"/>
    <w:p w:rsidR="00532F35" w:rsidRDefault="00532F35"/>
    <w:sectPr w:rsidR="00532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569"/>
    <w:multiLevelType w:val="multilevel"/>
    <w:tmpl w:val="D47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7D"/>
    <w:rsid w:val="00043263"/>
    <w:rsid w:val="0027127D"/>
    <w:rsid w:val="002F7498"/>
    <w:rsid w:val="0046595F"/>
    <w:rsid w:val="004943FB"/>
    <w:rsid w:val="00532F35"/>
    <w:rsid w:val="005A5550"/>
    <w:rsid w:val="00734038"/>
    <w:rsid w:val="00765470"/>
    <w:rsid w:val="007E5528"/>
    <w:rsid w:val="008303A2"/>
    <w:rsid w:val="00F27291"/>
    <w:rsid w:val="00FC5521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DFB"/>
  <w15:chartTrackingRefBased/>
  <w15:docId w15:val="{0CB915F7-8328-4136-8AEF-9739093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874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65677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9571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farmer\FARMERS_QUESTIONNAIRE_-Data%20clea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farmer\FARMERS_QUESTIONNAIRE_-Data%20clea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farmer\FARMERS_QUESTIONNAIRE_-Data%20clea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farmer\FARMERS_QUESTIONNAIRE_-Data%20clea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farmer\FARMERS_QUESTIONNAIRE_-Data%20clean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ownership  farm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NO</c:v>
              </c:pt>
              <c:pt idx="1">
                <c:v>YES</c:v>
              </c:pt>
              <c:pt idx="2">
                <c:v>YES NO</c:v>
              </c:pt>
            </c:strLit>
          </c:cat>
          <c:val>
            <c:numLit>
              <c:formatCode>General</c:formatCode>
              <c:ptCount val="3"/>
              <c:pt idx="0">
                <c:v>58</c:v>
              </c:pt>
              <c:pt idx="1">
                <c:v>142</c:v>
              </c:pt>
              <c:pt idx="2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4B67-4D48-A281-8ECCA396BC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69704415"/>
        <c:axId val="969701087"/>
      </c:barChart>
      <c:catAx>
        <c:axId val="969704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Ownership</a:t>
                </a:r>
                <a:r>
                  <a:rPr lang="en-US" baseline="0"/>
                  <a:t> of farm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701087"/>
        <c:crosses val="autoZero"/>
        <c:auto val="1"/>
        <c:lblAlgn val="ctr"/>
        <c:lblOffset val="100"/>
        <c:noMultiLvlLbl val="0"/>
      </c:catAx>
      <c:valAx>
        <c:axId val="96970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704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organic farming practices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NO</c:v>
              </c:pt>
              <c:pt idx="1">
                <c:v>YES</c:v>
              </c:pt>
            </c:strLit>
          </c:cat>
          <c:val>
            <c:numLit>
              <c:formatCode>General</c:formatCode>
              <c:ptCount val="2"/>
              <c:pt idx="0">
                <c:v>27</c:v>
              </c:pt>
              <c:pt idx="1">
                <c:v>174</c:v>
              </c:pt>
            </c:numLit>
          </c:val>
          <c:extLst>
            <c:ext xmlns:c16="http://schemas.microsoft.com/office/drawing/2014/chart" uri="{C3380CC4-5D6E-409C-BE32-E72D297353CC}">
              <c16:uniqueId val="{00000000-79D0-479A-8970-1657665C4B2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3065855"/>
        <c:axId val="973068767"/>
      </c:barChart>
      <c:catAx>
        <c:axId val="97306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Farming</a:t>
                </a:r>
                <a:r>
                  <a:rPr lang="en-US" baseline="0"/>
                  <a:t> practices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068767"/>
        <c:crosses val="autoZero"/>
        <c:auto val="1"/>
        <c:lblAlgn val="ctr"/>
        <c:lblOffset val="100"/>
        <c:noMultiLvlLbl val="0"/>
      </c:catAx>
      <c:valAx>
        <c:axId val="97306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06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livestock farming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NO</c:v>
              </c:pt>
              <c:pt idx="1">
                <c:v>YES</c:v>
              </c:pt>
            </c:strLit>
          </c:cat>
          <c:val>
            <c:numLit>
              <c:formatCode>General</c:formatCode>
              <c:ptCount val="2"/>
              <c:pt idx="0">
                <c:v>95</c:v>
              </c:pt>
              <c:pt idx="1">
                <c:v>106</c:v>
              </c:pt>
            </c:numLit>
          </c:val>
          <c:extLst>
            <c:ext xmlns:c16="http://schemas.microsoft.com/office/drawing/2014/chart" uri="{C3380CC4-5D6E-409C-BE32-E72D297353CC}">
              <c16:uniqueId val="{00000000-240D-4E88-878D-27200672529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19681375"/>
        <c:axId val="919683871"/>
      </c:barChart>
      <c:catAx>
        <c:axId val="9196813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Livestock</a:t>
                </a:r>
                <a:r>
                  <a:rPr lang="en-US" baseline="0"/>
                  <a:t> farming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683871"/>
        <c:crosses val="autoZero"/>
        <c:auto val="1"/>
        <c:lblAlgn val="ctr"/>
        <c:lblOffset val="100"/>
        <c:noMultiLvlLbl val="0"/>
      </c:catAx>
      <c:valAx>
        <c:axId val="91968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681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selling produce  to consumers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NO</c:v>
              </c:pt>
              <c:pt idx="1">
                <c:v>YES</c:v>
              </c:pt>
            </c:strLit>
          </c:cat>
          <c:val>
            <c:numLit>
              <c:formatCode>General</c:formatCode>
              <c:ptCount val="2"/>
              <c:pt idx="0">
                <c:v>19</c:v>
              </c:pt>
              <c:pt idx="1">
                <c:v>182</c:v>
              </c:pt>
            </c:numLit>
          </c:val>
          <c:extLst>
            <c:ext xmlns:c16="http://schemas.microsoft.com/office/drawing/2014/chart" uri="{C3380CC4-5D6E-409C-BE32-E72D297353CC}">
              <c16:uniqueId val="{00000000-66CE-4E09-9B82-3BF6344D3B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20623951"/>
        <c:axId val="920628111"/>
      </c:barChart>
      <c:catAx>
        <c:axId val="920623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Selling</a:t>
                </a:r>
                <a:r>
                  <a:rPr lang="en-US" baseline="0"/>
                  <a:t> produce  to consumers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628111"/>
        <c:crosses val="autoZero"/>
        <c:auto val="1"/>
        <c:lblAlgn val="ctr"/>
        <c:lblOffset val="100"/>
        <c:noMultiLvlLbl val="0"/>
      </c:catAx>
      <c:valAx>
        <c:axId val="92062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623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[FARMERS_QUESTIONNAIRE_-Data cleaning.xlsx]Sheet6!PivotTable30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farming associations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Sheet6!$B$4:$B$5</c:f>
              <c:numCache>
                <c:formatCode>General</c:formatCode>
                <c:ptCount val="2"/>
                <c:pt idx="0">
                  <c:v>11</c:v>
                </c:pt>
                <c:pt idx="1">
                  <c:v>190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8A-4365-AF4D-BCABB473838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3064607"/>
        <c:axId val="973069183"/>
      </c:barChart>
      <c:catAx>
        <c:axId val="973064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Farming</a:t>
                </a:r>
                <a:r>
                  <a:rPr lang="en-US" baseline="0"/>
                  <a:t> associations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069183"/>
        <c:crosses val="autoZero"/>
        <c:auto val="1"/>
        <c:lblAlgn val="ctr"/>
        <c:lblOffset val="100"/>
        <c:noMultiLvlLbl val="0"/>
      </c:catAx>
      <c:valAx>
        <c:axId val="97306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064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2024-11-29T10:18:00Z</dcterms:created>
  <dcterms:modified xsi:type="dcterms:W3CDTF">2024-11-29T10:55:00Z</dcterms:modified>
</cp:coreProperties>
</file>