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8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35"/>
        <w:gridCol w:w="565"/>
        <w:gridCol w:w="3861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3" w:hRule="atLeast"/>
        </w:trPr>
        <w:tc>
          <w:tcPr>
            <w:tcW w:w="3150" w:type="dxa"/>
            <w:tcBorders>
              <w:top w:val="single" w:color="E7E6E6" w:themeColor="background2" w:sz="4" w:space="0"/>
              <w:left w:val="single" w:color="E7E6E6" w:themeColor="background2" w:sz="4" w:space="0"/>
              <w:bottom w:val="nil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522095" cy="15220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gridSpan w:val="2"/>
            <w:tcBorders>
              <w:top w:val="single" w:color="E7E6E6" w:themeColor="background2" w:sz="4" w:space="0"/>
              <w:bottom w:val="nil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微软雅黑" w:hAnsi="微软雅黑" w:eastAsia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hAnsi="微软雅黑" w:eastAsia="微软雅黑"/>
                <w:b/>
                <w:color w:val="1F4E79" w:themeColor="accent1" w:themeShade="80"/>
                <w:sz w:val="52"/>
              </w:rPr>
              <w:t>OfficePLUS</w:t>
            </w:r>
          </w:p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用户研究员/</w:t>
            </w:r>
            <w:r>
              <w:rPr>
                <w:rFonts w:hint="eastAsia" w:ascii="微软雅黑" w:hAnsi="微软雅黑" w:eastAsia="微软雅黑"/>
              </w:rPr>
              <w:t>应届</w:t>
            </w:r>
          </w:p>
        </w:tc>
        <w:tc>
          <w:tcPr>
            <w:tcW w:w="3861" w:type="dxa"/>
            <w:tcBorders>
              <w:top w:val="single" w:color="E7E6E6" w:themeColor="background2" w:sz="4" w:space="0"/>
              <w:bottom w:val="nil"/>
              <w:right w:val="single" w:color="E7E6E6" w:themeColor="background2" w:sz="4" w:space="0"/>
            </w:tcBorders>
            <w:shd w:val="clear" w:color="auto" w:fill="1F4E79" w:themeFill="accent1" w:themeFillShade="80"/>
            <w:vAlign w:val="center"/>
          </w:tcPr>
          <w:p>
            <w:pPr>
              <w:spacing w:line="320" w:lineRule="exact"/>
              <w:ind w:left="175" w:leftChars="73" w:right="348" w:rightChars="14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电话：18010001000</w:t>
            </w:r>
          </w:p>
          <w:p>
            <w:pPr>
              <w:spacing w:before="228" w:beforeLines="70" w:line="320" w:lineRule="exact"/>
              <w:ind w:left="175" w:leftChars="73" w:right="348" w:rightChars="14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邮箱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officeplus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microsoft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com</w:t>
            </w:r>
          </w:p>
          <w:p>
            <w:pPr>
              <w:spacing w:before="228" w:beforeLines="70" w:line="320" w:lineRule="exact"/>
              <w:ind w:left="175" w:leftChars="73" w:right="348" w:rightChars="14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QQ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：3093242906</w:t>
            </w:r>
          </w:p>
          <w:p>
            <w:pPr>
              <w:spacing w:before="228" w:beforeLines="70" w:line="320" w:lineRule="exact"/>
              <w:ind w:left="175" w:leftChars="73" w:right="348" w:rightChars="14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: @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微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软OfficePLUS</w:t>
            </w:r>
          </w:p>
          <w:p>
            <w:pPr>
              <w:spacing w:before="228" w:beforeLines="70" w:line="320" w:lineRule="exact"/>
              <w:ind w:left="175" w:leftChars="73" w:right="348" w:rightChars="145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地址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: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北京市海淀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区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中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关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村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路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号清华科技园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座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层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(100084)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；</w:t>
            </w: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3" w:hRule="atLeast"/>
        </w:trPr>
        <w:tc>
          <w:tcPr>
            <w:tcW w:w="3150" w:type="dxa"/>
            <w:tcBorders>
              <w:top w:val="nil"/>
              <w:left w:val="single" w:color="E7E6E6" w:themeColor="background2" w:sz="4" w:space="0"/>
              <w:bottom w:val="nil"/>
            </w:tcBorders>
            <w:shd w:val="clear" w:color="auto" w:fill="FFFFFF" w:themeFill="background1"/>
          </w:tcPr>
          <w:p>
            <w:pPr>
              <w:spacing w:before="163" w:beforeLines="50"/>
              <w:ind w:left="456" w:leftChars="190"/>
              <w:jc w:val="center"/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教育背景</w:t>
            </w:r>
          </w:p>
          <w:p>
            <w:pPr>
              <w:spacing w:before="326" w:beforeLines="100"/>
              <w:ind w:left="173" w:leftChars="72"/>
              <w:rPr>
                <w:rFonts w:ascii="微软雅黑" w:hAnsi="微软雅黑" w:eastAsia="微软雅黑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color="E7E6E6" w:themeColor="background2" w:sz="4" w:space="0"/>
            </w:tcBorders>
            <w:shd w:val="clear" w:color="auto" w:fill="FFFFFF" w:themeFill="background1"/>
          </w:tcPr>
          <w:p>
            <w:pPr>
              <w:tabs>
                <w:tab w:val="right" w:pos="7796"/>
              </w:tabs>
              <w:spacing w:before="163" w:beforeLines="50" w:line="400" w:lineRule="exact"/>
              <w:ind w:right="206" w:rightChars="86"/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微软在线OfficePLUS大学 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心理学院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2014.09-2017.06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</w:t>
            </w:r>
          </w:p>
          <w:p>
            <w:pPr>
              <w:tabs>
                <w:tab w:val="left" w:pos="5528"/>
                <w:tab w:val="right" w:pos="7796"/>
              </w:tabs>
              <w:spacing w:line="400" w:lineRule="exact"/>
              <w:ind w:right="206" w:rightChars="86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</w:rPr>
              <w:t>应用心理学</w:t>
            </w: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</w:rPr>
              <w:t>硕士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GPA 3.6/4.0  排名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3/16</w:t>
            </w:r>
          </w:p>
          <w:p>
            <w:pPr>
              <w:tabs>
                <w:tab w:val="right" w:pos="7796"/>
              </w:tabs>
              <w:spacing w:before="163" w:beforeLines="50" w:line="400" w:lineRule="exact"/>
              <w:ind w:right="206" w:rightChars="86"/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微软在线OfficePLUS大学 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心理学院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2014.09-2017.06</w:t>
            </w:r>
          </w:p>
          <w:p>
            <w:pPr>
              <w:tabs>
                <w:tab w:val="left" w:pos="5528"/>
                <w:tab w:val="right" w:pos="7796"/>
              </w:tabs>
              <w:spacing w:line="400" w:lineRule="exact"/>
              <w:ind w:right="206" w:rightChars="86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</w:rPr>
              <w:t>心理学</w:t>
            </w: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</w:rPr>
              <w:t>本科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GPA 3.6/4.0  排名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3/16</w:t>
            </w:r>
            <w:r>
              <w:rPr>
                <w:rFonts w:ascii="微软雅黑" w:hAnsi="微软雅黑" w:eastAsia="微软雅黑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2" w:hRule="atLeast"/>
        </w:trPr>
        <w:tc>
          <w:tcPr>
            <w:tcW w:w="3150" w:type="dxa"/>
            <w:tcBorders>
              <w:top w:val="nil"/>
              <w:left w:val="single" w:color="E7E6E6" w:themeColor="background2" w:sz="4" w:space="0"/>
              <w:bottom w:val="nil"/>
            </w:tcBorders>
            <w:shd w:val="clear" w:color="auto" w:fill="FFFFFF" w:themeFill="background1"/>
          </w:tcPr>
          <w:p>
            <w:pPr>
              <w:spacing w:before="163" w:beforeLines="50"/>
              <w:ind w:left="456" w:leftChars="190"/>
              <w:jc w:val="center"/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-11430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57.15pt;margin-top:-0.9pt;height:0pt;width:390pt;z-index:251661312;mso-width-relative:page;mso-height-relative:page;" filled="f" stroked="t" coordsize="21600,21600" o:gfxdata="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phG11wAAAAoBAAAPAAAAAAAAAAEAIAAAACIAAABkcnMvZG93bnJldi54bWxQSwECFAAUAAAACACH&#10;TuJAa2rX8+wBAACxAwAADgAAAAAAAAABACAAAAAmAQAAZHJzL2Uyb0RvYy54bWxQSwUGAAAAAAYA&#10;BgBZAQAAh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实践经历</w:t>
            </w:r>
          </w:p>
          <w:p>
            <w:pPr>
              <w:ind w:left="456" w:leftChars="190"/>
              <w:jc w:val="center"/>
              <w:rPr>
                <w:rFonts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color="E7E6E6" w:themeColor="background2" w:sz="4" w:space="0"/>
            </w:tcBorders>
            <w:shd w:val="clear" w:color="auto" w:fill="FFFFFF" w:themeFill="background1"/>
          </w:tcPr>
          <w:p>
            <w:pPr>
              <w:tabs>
                <w:tab w:val="right" w:pos="7796"/>
              </w:tabs>
              <w:spacing w:before="163" w:beforeLines="50" w:line="40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微软在线OfficePLUS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公司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2015.09-2016.03</w:t>
            </w:r>
          </w:p>
          <w:p>
            <w:pPr>
              <w:tabs>
                <w:tab w:val="right" w:pos="7796"/>
              </w:tabs>
              <w:spacing w:line="400" w:lineRule="exact"/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用户研究实习生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进行相关产品的易用性和功能分析，进行产品开发全流程中的用户研究工作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辅助并参与研究需求的沟通和梳理，参与研究方案的讨论和制定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对相关产品的市场需求进行分析参与深度访谈、焦点小组、可用性测试、用户行为观察等工作的现场执行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撰写问卷，提取用户后台数据，进行数据分析，撰写调研报告、产品分析报告 </w:t>
            </w:r>
          </w:p>
          <w:p>
            <w:pPr>
              <w:tabs>
                <w:tab w:val="right" w:pos="7796"/>
              </w:tabs>
              <w:spacing w:before="163" w:beforeLines="50" w:line="400" w:lineRule="exact"/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微软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教育有限公司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2015.03-2015.06</w:t>
            </w:r>
          </w:p>
          <w:p>
            <w:pPr>
              <w:tabs>
                <w:tab w:val="right" w:pos="7796"/>
              </w:tabs>
              <w:spacing w:line="400" w:lineRule="exact"/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心理</w:t>
            </w:r>
            <w:r>
              <w:rPr>
                <w:rFonts w:hint="eastAsia" w:ascii="微软雅黑" w:hAnsi="微软雅黑" w:eastAsia="微软雅黑"/>
                <w:color w:val="2E75B6" w:themeColor="accent1" w:themeShade="BF"/>
                <w:sz w:val="21"/>
                <w:szCs w:val="21"/>
              </w:rPr>
              <w:t>学</w:t>
            </w: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研究员实习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根据检测系统的研发需求，搜集、分析、整理、提炼文献资料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以心理学为切入点，研究人的意识与潜意识的对应关系，并形成可测量的问卷报告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参与案例的分析与研究，将理论与案例相结合，为研发提供数据支持；提炼各种观点、结论，为研究深入开展提供参考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运用人才测评工具，撰写人才测评报告</w:t>
            </w:r>
          </w:p>
          <w:p>
            <w:pPr>
              <w:tabs>
                <w:tab w:val="right" w:pos="7796"/>
              </w:tabs>
              <w:spacing w:before="163" w:beforeLines="50" w:line="400" w:lineRule="exac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北京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 xml:space="preserve">微软在线大学 </w:t>
            </w:r>
            <w:r>
              <w:rPr>
                <w:rFonts w:hint="eastAsia"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>心理咨询中心</w:t>
            </w:r>
            <w:r>
              <w:rPr>
                <w:rFonts w:ascii="微软雅黑" w:hAnsi="微软雅黑" w:eastAsia="微软雅黑"/>
                <w:b/>
                <w:color w:val="2E75B6" w:themeColor="accent1" w:themeShade="BF"/>
                <w:sz w:val="21"/>
                <w:szCs w:val="21"/>
              </w:rPr>
              <w:tab/>
            </w:r>
            <w:r>
              <w:rPr>
                <w:rFonts w:ascii="微软雅黑" w:hAnsi="微软雅黑" w:eastAsia="微软雅黑"/>
                <w:sz w:val="21"/>
                <w:szCs w:val="21"/>
              </w:rPr>
              <w:t>2014.09-2015.06</w:t>
            </w:r>
          </w:p>
          <w:p>
            <w:pPr>
              <w:tabs>
                <w:tab w:val="right" w:pos="7796"/>
              </w:tabs>
              <w:spacing w:line="400" w:lineRule="exact"/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  <w:t>项目成员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学校心理咨询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中心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的日常事务，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包括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咨询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室预约管理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、咨询服务答疑等</w:t>
            </w:r>
          </w:p>
          <w:p>
            <w:pPr>
              <w:pStyle w:val="13"/>
              <w:numPr>
                <w:ilvl w:val="0"/>
                <w:numId w:val="1"/>
              </w:numPr>
              <w:tabs>
                <w:tab w:val="right" w:pos="7796"/>
              </w:tabs>
              <w:spacing w:line="400" w:lineRule="exact"/>
              <w:ind w:left="283" w:right="206" w:rightChars="86" w:hanging="283" w:firstLineChars="0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协助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咨询师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开展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工作，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共参与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咨询20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余场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，负责咨询记录、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数据分析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报告攥写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等工作。</w:t>
            </w: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7" w:hRule="atLeast"/>
        </w:trPr>
        <w:tc>
          <w:tcPr>
            <w:tcW w:w="3150" w:type="dxa"/>
            <w:tcBorders>
              <w:top w:val="nil"/>
              <w:left w:val="single" w:color="E7E6E6" w:themeColor="background2" w:sz="4" w:space="0"/>
              <w:bottom w:val="nil"/>
            </w:tcBorders>
            <w:shd w:val="clear" w:color="auto" w:fill="FFFFFF" w:themeFill="background1"/>
          </w:tcPr>
          <w:p>
            <w:pPr>
              <w:spacing w:before="163" w:beforeLines="50"/>
              <w:ind w:left="456" w:leftChars="190"/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40640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157.15pt;margin-top:3.2pt;height:0pt;width:390pt;z-index:251663360;mso-width-relative:page;mso-height-relative:page;" filled="f" stroked="t" coordsize="21600,21600" o:gfxdata="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t&#10;jTWG1wAAAAgBAAAPAAAAAAAAAAEAIAAAACIAAABkcnMvZG93bnJldi54bWxQSwECFAAUAAAACACH&#10;TuJA3rKbjuwBAACxAwAADgAAAAAAAAABACAAAAAmAQAAZHJzL2Uyb0RvYy54bWxQSwUGAAAAAAYA&#10;BgBZAQAAh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技能&amp;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荣誉</w:t>
            </w:r>
          </w:p>
        </w:tc>
        <w:tc>
          <w:tcPr>
            <w:tcW w:w="393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tabs>
                <w:tab w:val="right" w:pos="7796"/>
              </w:tabs>
              <w:spacing w:line="400" w:lineRule="exact"/>
              <w:ind w:right="206" w:rightChars="86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精通 SPSS EXCEL </w:t>
            </w:r>
          </w:p>
          <w:p>
            <w:pPr>
              <w:tabs>
                <w:tab w:val="right" w:pos="7796"/>
              </w:tabs>
              <w:spacing w:line="400" w:lineRule="exact"/>
              <w:ind w:right="206" w:rightChars="86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熟练使用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WORD PPT</w:t>
            </w:r>
          </w:p>
          <w:p>
            <w:pPr>
              <w:tabs>
                <w:tab w:val="right" w:pos="7796"/>
              </w:tabs>
              <w:spacing w:line="400" w:lineRule="exact"/>
              <w:ind w:right="206" w:rightChars="86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：CET 6 580</w:t>
            </w:r>
          </w:p>
          <w:p>
            <w:pPr>
              <w:tabs>
                <w:tab w:val="right" w:pos="7796"/>
              </w:tabs>
              <w:spacing w:line="400" w:lineRule="exact"/>
              <w:ind w:right="206" w:rightChars="86"/>
              <w:rPr>
                <w:rFonts w:ascii="微软雅黑" w:hAnsi="微软雅黑" w:eastAsia="微软雅黑"/>
                <w:color w:val="2E75B6" w:themeColor="accent1" w:themeShade="BF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心理咨询师三级证书</w:t>
            </w:r>
          </w:p>
        </w:tc>
        <w:tc>
          <w:tcPr>
            <w:tcW w:w="4426" w:type="dxa"/>
            <w:gridSpan w:val="2"/>
            <w:tcBorders>
              <w:top w:val="nil"/>
              <w:left w:val="nil"/>
              <w:bottom w:val="nil"/>
              <w:right w:val="single" w:color="E7E6E6" w:themeColor="background2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right" w:pos="7796"/>
              </w:tabs>
              <w:spacing w:line="400" w:lineRule="exact"/>
              <w:ind w:right="199" w:rightChars="83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北京市优秀毕业生、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北京市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三好学生、</w:t>
            </w:r>
          </w:p>
          <w:p>
            <w:pPr>
              <w:tabs>
                <w:tab w:val="right" w:pos="7796"/>
              </w:tabs>
              <w:spacing w:line="400" w:lineRule="exact"/>
              <w:ind w:right="199" w:rightChars="83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优秀学生干部、一等优秀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奖学金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、</w:t>
            </w:r>
          </w:p>
          <w:p>
            <w:pPr>
              <w:tabs>
                <w:tab w:val="right" w:pos="7796"/>
              </w:tabs>
              <w:spacing w:line="400" w:lineRule="exact"/>
              <w:ind w:right="199" w:rightChars="83"/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校园“先进个人”、心理学院“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心理知识竞赛</w:t>
            </w:r>
            <w:r>
              <w:rPr>
                <w:rFonts w:ascii="微软雅黑" w:hAnsi="微软雅黑" w:eastAsia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”第二名</w:t>
            </w: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5B5" w:themeFill="accent1" w:themeFillShade="BF"/>
          </w:tcPr>
          <w:p>
            <w:pPr>
              <w:spacing w:line="0" w:lineRule="atLeast"/>
              <w:rPr>
                <w:rFonts w:ascii="微软雅黑" w:hAnsi="微软雅黑" w:eastAsia="微软雅黑"/>
                <w:color w:val="2E75B6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5B5" w:themeFill="accent1" w:themeFillShade="BF"/>
          </w:tcPr>
          <w:p>
            <w:pPr>
              <w:spacing w:line="0" w:lineRule="atLeast"/>
              <w:rPr>
                <w:rFonts w:ascii="微软雅黑" w:hAnsi="微软雅黑" w:eastAsia="微软雅黑"/>
                <w:color w:val="2E75B6" w:themeColor="accent1" w:themeShade="BF"/>
                <w:sz w:val="2"/>
                <w:szCs w:val="2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4757"/>
    <w:multiLevelType w:val="multilevel"/>
    <w:tmpl w:val="42464757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D0C0B"/>
    <w:rsid w:val="002D0FDE"/>
    <w:rsid w:val="002E222D"/>
    <w:rsid w:val="003510F5"/>
    <w:rsid w:val="00374652"/>
    <w:rsid w:val="00386EEA"/>
    <w:rsid w:val="00394AE7"/>
    <w:rsid w:val="003F2DA4"/>
    <w:rsid w:val="00417CE3"/>
    <w:rsid w:val="004209FB"/>
    <w:rsid w:val="004576A3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B0157"/>
    <w:rsid w:val="007F1D86"/>
    <w:rsid w:val="008379F1"/>
    <w:rsid w:val="0087014F"/>
    <w:rsid w:val="00895E2B"/>
    <w:rsid w:val="008E3894"/>
    <w:rsid w:val="00905FFA"/>
    <w:rsid w:val="00993A11"/>
    <w:rsid w:val="009A48E6"/>
    <w:rsid w:val="009A6E89"/>
    <w:rsid w:val="00A461CA"/>
    <w:rsid w:val="00C405CC"/>
    <w:rsid w:val="00C457D6"/>
    <w:rsid w:val="00D27573"/>
    <w:rsid w:val="00DB614E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F05215"/>
    <w:rsid w:val="00F379CE"/>
    <w:rsid w:val="00F44B45"/>
    <w:rsid w:val="1EE0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759</Characters>
  <Lines>6</Lines>
  <Paragraphs>1</Paragraphs>
  <TotalTime>105</TotalTime>
  <ScaleCrop>false</ScaleCrop>
  <LinksUpToDate>false</LinksUpToDate>
  <CharactersWithSpaces>890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2016-03-16T06:22:00Z</dcterms:created>
  <dc:creator>Microsoft Office 用户</dc:creator>
  <cp:lastModifiedBy>~~</cp:lastModifiedBy>
  <cp:lastPrinted>2016-03-17T04:10:00Z</cp:lastPrinted>
  <dcterms:modified xsi:type="dcterms:W3CDTF">2021-01-09T23:52:51Z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