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A020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proofErr w:type="spellStart"/>
      <w:r>
        <w:rPr>
          <w:rFonts w:ascii="Times New Roman" w:hAnsi="Times New Roman"/>
          <w:u w:color="000000"/>
        </w:rPr>
        <w:t>Міністерство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освіти</w:t>
      </w:r>
      <w:proofErr w:type="spellEnd"/>
      <w:r>
        <w:rPr>
          <w:rFonts w:ascii="Times New Roman" w:hAnsi="Times New Roman"/>
          <w:u w:color="000000"/>
        </w:rPr>
        <w:t xml:space="preserve"> і науки </w:t>
      </w:r>
      <w:proofErr w:type="spellStart"/>
      <w:r>
        <w:rPr>
          <w:rFonts w:ascii="Times New Roman" w:hAnsi="Times New Roman"/>
          <w:u w:color="000000"/>
        </w:rPr>
        <w:t>України</w:t>
      </w:r>
      <w:proofErr w:type="spellEnd"/>
    </w:p>
    <w:p w14:paraId="2217AC71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proofErr w:type="spellStart"/>
      <w:r>
        <w:rPr>
          <w:rFonts w:ascii="Times New Roman" w:hAnsi="Times New Roman"/>
          <w:u w:color="000000"/>
        </w:rPr>
        <w:t>Національний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університет</w:t>
      </w:r>
      <w:proofErr w:type="spellEnd"/>
      <w:r>
        <w:rPr>
          <w:rFonts w:ascii="Times New Roman" w:hAnsi="Times New Roman"/>
          <w:u w:color="000000"/>
        </w:rPr>
        <w:t xml:space="preserve"> «</w:t>
      </w:r>
      <w:proofErr w:type="spellStart"/>
      <w:r>
        <w:rPr>
          <w:rFonts w:ascii="Times New Roman" w:hAnsi="Times New Roman"/>
          <w:u w:color="000000"/>
        </w:rPr>
        <w:t>Львівська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політехніка</w:t>
      </w:r>
      <w:proofErr w:type="spellEnd"/>
      <w:r>
        <w:rPr>
          <w:rFonts w:ascii="Times New Roman" w:hAnsi="Times New Roman"/>
          <w:u w:color="000000"/>
        </w:rPr>
        <w:t>»</w:t>
      </w:r>
    </w:p>
    <w:p w14:paraId="013F231A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proofErr w:type="spellStart"/>
      <w:r>
        <w:rPr>
          <w:rFonts w:ascii="Times New Roman" w:hAnsi="Times New Roman"/>
          <w:u w:color="000000"/>
        </w:rPr>
        <w:t>Інститут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комп’ютерних</w:t>
      </w:r>
      <w:proofErr w:type="spellEnd"/>
      <w:r>
        <w:rPr>
          <w:rFonts w:ascii="Times New Roman" w:hAnsi="Times New Roman"/>
          <w:u w:color="000000"/>
        </w:rPr>
        <w:t xml:space="preserve"> наук та </w:t>
      </w:r>
      <w:proofErr w:type="spellStart"/>
      <w:r>
        <w:rPr>
          <w:rFonts w:ascii="Times New Roman" w:hAnsi="Times New Roman"/>
          <w:u w:color="000000"/>
        </w:rPr>
        <w:t>інформаційних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технологій</w:t>
      </w:r>
      <w:proofErr w:type="spellEnd"/>
    </w:p>
    <w:p w14:paraId="6E324AD3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Кафедра систем </w:t>
      </w:r>
      <w:proofErr w:type="spellStart"/>
      <w:r>
        <w:rPr>
          <w:rFonts w:ascii="Times New Roman" w:hAnsi="Times New Roman"/>
          <w:u w:color="000000"/>
        </w:rPr>
        <w:t>автоматизованого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проектування</w:t>
      </w:r>
      <w:proofErr w:type="spellEnd"/>
      <w:r>
        <w:rPr>
          <w:rFonts w:ascii="Times New Roman" w:hAnsi="Times New Roman"/>
          <w:u w:color="000000"/>
        </w:rPr>
        <w:t xml:space="preserve"> </w:t>
      </w:r>
    </w:p>
    <w:p w14:paraId="1A6D6B34" w14:textId="77777777" w:rsidR="0035714B" w:rsidRDefault="0035714B" w:rsidP="0035714B">
      <w:pPr>
        <w:pStyle w:val="a7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28"/>
          <w:u w:color="000000"/>
        </w:rPr>
      </w:pPr>
    </w:p>
    <w:p w14:paraId="72B67424" w14:textId="77777777" w:rsidR="0035714B" w:rsidRDefault="0035714B" w:rsidP="0035714B">
      <w:pPr>
        <w:pStyle w:val="a8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</w:rPr>
        <w:drawing>
          <wp:anchor distT="0" distB="0" distL="0" distR="0" simplePos="0" relativeHeight="251659264" behindDoc="0" locked="0" layoutInCell="1" allowOverlap="1" wp14:anchorId="675A6CFC" wp14:editId="1313FBC8">
            <wp:simplePos x="0" y="0"/>
            <wp:positionH relativeFrom="margin">
              <wp:posOffset>1834478</wp:posOffset>
            </wp:positionH>
            <wp:positionV relativeFrom="line">
              <wp:posOffset>266441</wp:posOffset>
            </wp:positionV>
            <wp:extent cx="2438400" cy="231648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6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C928981" w14:textId="77777777" w:rsidR="0035714B" w:rsidRDefault="0035714B" w:rsidP="0035714B">
      <w:pPr>
        <w:pStyle w:val="a8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7CB20096" w14:textId="77777777" w:rsidR="0035714B" w:rsidRDefault="0035714B" w:rsidP="0035714B">
      <w:pPr>
        <w:pStyle w:val="a8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3CD7BD1" w14:textId="77777777" w:rsidR="0035714B" w:rsidRDefault="0035714B" w:rsidP="0035714B">
      <w:pPr>
        <w:pStyle w:val="a8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D13EE8D" w14:textId="77777777" w:rsidR="0035714B" w:rsidRDefault="0035714B" w:rsidP="0035714B">
      <w:pPr>
        <w:pStyle w:val="a8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0B340BB" w14:textId="77777777" w:rsidR="0035714B" w:rsidRDefault="0035714B" w:rsidP="0035714B">
      <w:pPr>
        <w:pStyle w:val="a8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7C737E7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Calibri" w:eastAsia="Calibri" w:hAnsi="Calibri" w:cs="Calibri"/>
          <w:u w:color="000000"/>
        </w:rPr>
      </w:pPr>
    </w:p>
    <w:p w14:paraId="00B856F6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Calibri" w:eastAsia="Calibri" w:hAnsi="Calibri" w:cs="Calibri"/>
          <w:u w:color="000000"/>
        </w:rPr>
      </w:pPr>
    </w:p>
    <w:p w14:paraId="3AECDE21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Calibri" w:eastAsia="Calibri" w:hAnsi="Calibri" w:cs="Calibri"/>
          <w:u w:color="000000"/>
        </w:rPr>
      </w:pPr>
    </w:p>
    <w:p w14:paraId="2C126BC3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14:paraId="59BCD9A0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14:paraId="3CF5BB66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proofErr w:type="spellStart"/>
      <w:r>
        <w:rPr>
          <w:rFonts w:ascii="Times New Roman" w:hAnsi="Times New Roman"/>
          <w:u w:color="000000"/>
        </w:rPr>
        <w:t>Звіт</w:t>
      </w:r>
      <w:proofErr w:type="spellEnd"/>
      <w:r>
        <w:rPr>
          <w:rFonts w:ascii="Times New Roman" w:hAnsi="Times New Roman"/>
          <w:u w:color="000000"/>
        </w:rPr>
        <w:t xml:space="preserve"> </w:t>
      </w:r>
    </w:p>
    <w:p w14:paraId="3A22FD97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з </w:t>
      </w:r>
      <w:proofErr w:type="spellStart"/>
      <w:r>
        <w:rPr>
          <w:rFonts w:ascii="Times New Roman" w:hAnsi="Times New Roman"/>
          <w:u w:color="000000"/>
        </w:rPr>
        <w:t>курсової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роботи</w:t>
      </w:r>
      <w:proofErr w:type="spellEnd"/>
    </w:p>
    <w:p w14:paraId="6B6752E9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з </w:t>
      </w:r>
      <w:proofErr w:type="spellStart"/>
      <w:r>
        <w:rPr>
          <w:rFonts w:ascii="Times New Roman" w:hAnsi="Times New Roman"/>
          <w:u w:color="000000"/>
        </w:rPr>
        <w:t>дисципліни</w:t>
      </w:r>
      <w:proofErr w:type="spellEnd"/>
      <w:r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  <w:lang w:val="en-US"/>
        </w:rPr>
        <w:t>„</w:t>
      </w:r>
      <w:proofErr w:type="spellStart"/>
      <w:r>
        <w:rPr>
          <w:rFonts w:ascii="Times New Roman" w:hAnsi="Times New Roman"/>
          <w:b/>
          <w:bCs/>
          <w:kern w:val="28"/>
          <w:u w:color="000000"/>
        </w:rPr>
        <w:t>Бізнес-аналіз</w:t>
      </w:r>
      <w:proofErr w:type="spellEnd"/>
      <w:r>
        <w:rPr>
          <w:rFonts w:ascii="Times New Roman" w:hAnsi="Times New Roman"/>
          <w:b/>
          <w:bCs/>
          <w:kern w:val="28"/>
          <w:u w:color="000000"/>
        </w:rPr>
        <w:t xml:space="preserve"> та </w:t>
      </w:r>
      <w:proofErr w:type="spellStart"/>
      <w:r>
        <w:rPr>
          <w:rFonts w:ascii="Times New Roman" w:hAnsi="Times New Roman"/>
          <w:b/>
          <w:bCs/>
          <w:kern w:val="28"/>
          <w:u w:color="000000"/>
        </w:rPr>
        <w:t>розробка</w:t>
      </w:r>
      <w:proofErr w:type="spellEnd"/>
      <w:r>
        <w:rPr>
          <w:rFonts w:ascii="Times New Roman" w:hAnsi="Times New Roman"/>
          <w:b/>
          <w:bCs/>
          <w:kern w:val="28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kern w:val="28"/>
          <w:u w:color="000000"/>
        </w:rPr>
        <w:t>технологічних</w:t>
      </w:r>
      <w:proofErr w:type="spellEnd"/>
      <w:r>
        <w:rPr>
          <w:rFonts w:ascii="Times New Roman" w:hAnsi="Times New Roman"/>
          <w:b/>
          <w:bCs/>
          <w:kern w:val="28"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kern w:val="28"/>
          <w:u w:color="000000"/>
        </w:rPr>
        <w:t>продуктів</w:t>
      </w:r>
      <w:proofErr w:type="spellEnd"/>
      <w:r>
        <w:rPr>
          <w:rFonts w:ascii="Times New Roman" w:hAnsi="Times New Roman"/>
          <w:u w:color="000000"/>
          <w:lang w:val="en-US"/>
        </w:rPr>
        <w:t>”</w:t>
      </w:r>
    </w:p>
    <w:p w14:paraId="5CCD9646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14:paraId="560AD079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</w:p>
    <w:p w14:paraId="77EC9203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b/>
          <w:bCs/>
          <w:u w:color="000000"/>
        </w:rPr>
      </w:pPr>
      <w:proofErr w:type="spellStart"/>
      <w:r>
        <w:rPr>
          <w:rFonts w:ascii="Times New Roman" w:hAnsi="Times New Roman"/>
          <w:b/>
          <w:bCs/>
          <w:u w:color="000000"/>
        </w:rPr>
        <w:t>Виконали</w:t>
      </w:r>
      <w:proofErr w:type="spellEnd"/>
      <w:r>
        <w:rPr>
          <w:rFonts w:ascii="Times New Roman" w:hAnsi="Times New Roman"/>
          <w:b/>
          <w:bCs/>
          <w:u w:color="000000"/>
        </w:rPr>
        <w:t>:</w:t>
      </w:r>
    </w:p>
    <w:p w14:paraId="49AA780C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ст. гр. ПП-</w:t>
      </w:r>
      <w:r>
        <w:rPr>
          <w:rFonts w:ascii="Times New Roman" w:hAnsi="Times New Roman"/>
          <w:u w:color="000000"/>
          <w:lang w:val="en-US"/>
        </w:rPr>
        <w:t>3</w:t>
      </w:r>
      <w:r>
        <w:rPr>
          <w:rFonts w:ascii="Times New Roman" w:hAnsi="Times New Roman"/>
          <w:u w:color="000000"/>
        </w:rPr>
        <w:t>4</w:t>
      </w:r>
    </w:p>
    <w:p w14:paraId="2BCC410C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proofErr w:type="spellStart"/>
      <w:r>
        <w:rPr>
          <w:rFonts w:ascii="Times New Roman" w:hAnsi="Times New Roman"/>
          <w:u w:color="000000"/>
        </w:rPr>
        <w:t>Кущик</w:t>
      </w:r>
      <w:proofErr w:type="spellEnd"/>
      <w:r>
        <w:rPr>
          <w:rFonts w:ascii="Times New Roman" w:hAnsi="Times New Roman"/>
          <w:u w:color="000000"/>
        </w:rPr>
        <w:t xml:space="preserve"> А.С.</w:t>
      </w:r>
      <w:r>
        <w:rPr>
          <w:rFonts w:ascii="Times New Roman" w:eastAsia="Times New Roman" w:hAnsi="Times New Roman" w:cs="Times New Roman"/>
          <w:u w:color="000000"/>
        </w:rPr>
        <w:br/>
      </w:r>
      <w:proofErr w:type="spellStart"/>
      <w:r>
        <w:rPr>
          <w:rFonts w:ascii="Times New Roman" w:eastAsia="Times New Roman" w:hAnsi="Times New Roman" w:cs="Times New Roman"/>
          <w:u w:color="000000"/>
        </w:rPr>
        <w:t>Патрун</w:t>
      </w:r>
      <w:proofErr w:type="spellEnd"/>
      <w:r>
        <w:rPr>
          <w:rFonts w:ascii="Times New Roman" w:eastAsia="Times New Roman" w:hAnsi="Times New Roman" w:cs="Times New Roman"/>
          <w:u w:color="000000"/>
        </w:rPr>
        <w:t xml:space="preserve"> Ю</w:t>
      </w:r>
      <w:r>
        <w:rPr>
          <w:rFonts w:ascii="Times New Roman" w:hAnsi="Times New Roman"/>
          <w:u w:color="000000"/>
        </w:rPr>
        <w:t>.В.</w:t>
      </w:r>
      <w:r>
        <w:rPr>
          <w:rFonts w:ascii="Times New Roman" w:eastAsia="Times New Roman" w:hAnsi="Times New Roman" w:cs="Times New Roman"/>
          <w:u w:color="000000"/>
        </w:rPr>
        <w:br/>
      </w:r>
      <w:proofErr w:type="spellStart"/>
      <w:r>
        <w:rPr>
          <w:rFonts w:ascii="Times New Roman" w:eastAsia="Times New Roman" w:hAnsi="Times New Roman" w:cs="Times New Roman"/>
          <w:u w:color="000000"/>
        </w:rPr>
        <w:t>Букалюк</w:t>
      </w:r>
      <w:proofErr w:type="spellEnd"/>
      <w:r>
        <w:rPr>
          <w:rFonts w:ascii="Times New Roman" w:hAnsi="Times New Roman"/>
          <w:u w:color="000000"/>
        </w:rPr>
        <w:t>. О.Р</w:t>
      </w:r>
    </w:p>
    <w:p w14:paraId="55E83749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right"/>
        <w:rPr>
          <w:rFonts w:ascii="Times New Roman" w:eastAsia="Times New Roman" w:hAnsi="Times New Roman" w:cs="Times New Roman"/>
          <w:b/>
          <w:bCs/>
          <w:u w:color="000000"/>
        </w:rPr>
      </w:pPr>
      <w:proofErr w:type="spellStart"/>
      <w:r>
        <w:rPr>
          <w:rFonts w:ascii="Times New Roman" w:hAnsi="Times New Roman"/>
          <w:b/>
          <w:bCs/>
          <w:u w:color="000000"/>
        </w:rPr>
        <w:t>Прийняла</w:t>
      </w:r>
      <w:proofErr w:type="spellEnd"/>
      <w:r>
        <w:rPr>
          <w:rFonts w:ascii="Times New Roman" w:hAnsi="Times New Roman"/>
          <w:b/>
          <w:bCs/>
          <w:u w:color="000000"/>
        </w:rPr>
        <w:t>:</w:t>
      </w:r>
    </w:p>
    <w:p w14:paraId="489DC1C3" w14:textId="77777777" w:rsidR="0035714B" w:rsidRDefault="0035714B" w:rsidP="0035714B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</w:rPr>
      </w:pPr>
    </w:p>
    <w:p w14:paraId="671F324D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14:paraId="32D9935C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14:paraId="5FF6ECAA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14:paraId="1EE21119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</w:pPr>
      <w:proofErr w:type="spellStart"/>
      <w:r>
        <w:rPr>
          <w:rFonts w:ascii="Times New Roman" w:hAnsi="Times New Roman"/>
          <w:u w:color="000000"/>
        </w:rPr>
        <w:t>Львів</w:t>
      </w:r>
      <w:proofErr w:type="spellEnd"/>
      <w:r>
        <w:rPr>
          <w:rFonts w:ascii="Times New Roman" w:hAnsi="Times New Roman"/>
          <w:u w:color="000000"/>
        </w:rPr>
        <w:t xml:space="preserve"> 2024</w:t>
      </w:r>
      <w:r>
        <w:rPr>
          <w:rFonts w:ascii="Arial Unicode MS" w:hAnsi="Arial Unicode MS"/>
          <w:u w:color="000000"/>
        </w:rPr>
        <w:br w:type="page"/>
      </w:r>
    </w:p>
    <w:p w14:paraId="61B6AFAA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Times New Roman" w:eastAsia="Times New Roman" w:hAnsi="Times New Roman" w:cs="Times New Roman"/>
          <w:b/>
          <w:bCs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lastRenderedPageBreak/>
        <w:tab/>
      </w:r>
      <w:proofErr w:type="spellStart"/>
      <w:r>
        <w:rPr>
          <w:rFonts w:ascii="Times New Roman" w:hAnsi="Times New Roman"/>
          <w:b/>
          <w:bCs/>
          <w:u w:color="000000"/>
        </w:rPr>
        <w:t>Хід</w:t>
      </w:r>
      <w:proofErr w:type="spellEnd"/>
      <w:r>
        <w:rPr>
          <w:rFonts w:ascii="Times New Roman" w:hAnsi="Times New Roman"/>
          <w:b/>
          <w:bCs/>
          <w:u w:color="000000"/>
        </w:rPr>
        <w:t xml:space="preserve"> </w:t>
      </w:r>
      <w:proofErr w:type="spellStart"/>
      <w:r>
        <w:rPr>
          <w:rFonts w:ascii="Times New Roman" w:hAnsi="Times New Roman"/>
          <w:b/>
          <w:bCs/>
          <w:u w:color="000000"/>
        </w:rPr>
        <w:t>роботи</w:t>
      </w:r>
      <w:proofErr w:type="spellEnd"/>
    </w:p>
    <w:p w14:paraId="387E06D1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55D855A5" w14:textId="77777777" w:rsidR="0035714B" w:rsidRDefault="0035714B" w:rsidP="0035714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rPr>
          <w:rFonts w:ascii="Times New Roman" w:eastAsia="Times New Roman" w:hAnsi="Times New Roman" w:cs="Times New Roman"/>
          <w:b/>
          <w:bCs/>
          <w:u w:color="000000"/>
        </w:rPr>
      </w:pPr>
      <w:r>
        <w:rPr>
          <w:rFonts w:ascii="Times New Roman" w:eastAsia="Times New Roman" w:hAnsi="Times New Roman" w:cs="Times New Roman"/>
          <w:b/>
          <w:bCs/>
          <w:u w:color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u w:color="000000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bCs/>
          <w:u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u w:color="000000"/>
        </w:rPr>
        <w:t>основних</w:t>
      </w:r>
      <w:proofErr w:type="spellEnd"/>
      <w:r>
        <w:rPr>
          <w:rFonts w:ascii="Times New Roman" w:eastAsia="Times New Roman" w:hAnsi="Times New Roman" w:cs="Times New Roman"/>
          <w:b/>
          <w:bCs/>
          <w:u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u w:color="000000"/>
        </w:rPr>
        <w:t>фактів</w:t>
      </w:r>
      <w:proofErr w:type="spellEnd"/>
    </w:p>
    <w:p w14:paraId="4DF47EDF" w14:textId="54142F93" w:rsidR="00B26789" w:rsidRPr="00B26789" w:rsidRDefault="00B26789" w:rsidP="00B26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26789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2.1. Історичний огляд:</w:t>
      </w:r>
    </w:p>
    <w:p w14:paraId="15539650" w14:textId="68AFA560" w:rsidR="00702921" w:rsidRPr="00702921" w:rsidRDefault="00702921" w:rsidP="0070292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</w:pPr>
      <w:r w:rsidRPr="0070292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Рік заснування та засновники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:</w:t>
      </w:r>
    </w:p>
    <w:p w14:paraId="42BA2938" w14:textId="77777777" w:rsidR="00702921" w:rsidRDefault="00702921" w:rsidP="00702921">
      <w:pPr>
        <w:pStyle w:val="a4"/>
      </w:pPr>
      <w:proofErr w:type="spellStart"/>
      <w:r>
        <w:t>Ford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була заснована </w:t>
      </w:r>
      <w:r>
        <w:rPr>
          <w:rStyle w:val="a3"/>
        </w:rPr>
        <w:t>16 червня 1903 року</w:t>
      </w:r>
      <w:r>
        <w:t xml:space="preserve"> Генрі Фордом разом із 11 іншими інвесторами, серед яких були </w:t>
      </w:r>
      <w:r>
        <w:rPr>
          <w:rStyle w:val="a3"/>
        </w:rPr>
        <w:t xml:space="preserve">Олександр </w:t>
      </w:r>
      <w:proofErr w:type="spellStart"/>
      <w:r>
        <w:rPr>
          <w:rStyle w:val="a3"/>
        </w:rPr>
        <w:t>Малкольмсон</w:t>
      </w:r>
      <w:proofErr w:type="spellEnd"/>
      <w:r>
        <w:t xml:space="preserve">, </w:t>
      </w:r>
      <w:r>
        <w:rPr>
          <w:rStyle w:val="a3"/>
        </w:rPr>
        <w:t xml:space="preserve">Джон </w:t>
      </w:r>
      <w:proofErr w:type="spellStart"/>
      <w:r>
        <w:rPr>
          <w:rStyle w:val="a3"/>
        </w:rPr>
        <w:t>Додж</w:t>
      </w:r>
      <w:proofErr w:type="spellEnd"/>
      <w:r>
        <w:t xml:space="preserve"> та </w:t>
      </w:r>
      <w:r>
        <w:rPr>
          <w:rStyle w:val="a3"/>
        </w:rPr>
        <w:t xml:space="preserve">Горацій </w:t>
      </w:r>
      <w:proofErr w:type="spellStart"/>
      <w:r>
        <w:rPr>
          <w:rStyle w:val="a3"/>
        </w:rPr>
        <w:t>Додж</w:t>
      </w:r>
      <w:proofErr w:type="spellEnd"/>
      <w:r>
        <w:t xml:space="preserve">, які згодом стали засновниками компанії </w:t>
      </w:r>
      <w:proofErr w:type="spellStart"/>
      <w:r>
        <w:t>Dodge</w:t>
      </w:r>
      <w:proofErr w:type="spellEnd"/>
      <w:r>
        <w:t>. Генрі Форд, який раніше працював на інших автомобільних виробництвах, мав амбіції створити доступний автомобіль для масового споживання.</w:t>
      </w:r>
    </w:p>
    <w:p w14:paraId="7ACC1EFC" w14:textId="356853DA" w:rsidR="00702921" w:rsidRPr="00702921" w:rsidRDefault="00702921" w:rsidP="0070292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</w:pPr>
      <w:r w:rsidRPr="0070292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Важливі моменти в розвитку та еволюції компанії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:</w:t>
      </w:r>
    </w:p>
    <w:p w14:paraId="03CD9AFE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1908 рік</w:t>
      </w:r>
      <w:r>
        <w:t xml:space="preserve">: Випуск </w:t>
      </w:r>
      <w:proofErr w:type="spellStart"/>
      <w:r>
        <w:rPr>
          <w:rStyle w:val="a3"/>
        </w:rPr>
        <w:t>Model</w:t>
      </w:r>
      <w:proofErr w:type="spellEnd"/>
      <w:r>
        <w:rPr>
          <w:rStyle w:val="a3"/>
        </w:rPr>
        <w:t xml:space="preserve"> T</w:t>
      </w:r>
      <w:r>
        <w:t xml:space="preserve">, першого успішного автомобіля </w:t>
      </w:r>
      <w:proofErr w:type="spellStart"/>
      <w:r>
        <w:t>Ford</w:t>
      </w:r>
      <w:proofErr w:type="spellEnd"/>
      <w:r>
        <w:t xml:space="preserve">, який став революційним завдяки своїй доступності. </w:t>
      </w:r>
      <w:proofErr w:type="spellStart"/>
      <w:r>
        <w:t>Model</w:t>
      </w:r>
      <w:proofErr w:type="spellEnd"/>
      <w:r>
        <w:t xml:space="preserve"> T змінив уявлення про автомобілі, зробивши їх доступними для середнього класу.</w:t>
      </w:r>
    </w:p>
    <w:p w14:paraId="01BFB60E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1913 рік</w:t>
      </w:r>
      <w:r>
        <w:t xml:space="preserve">: Впровадження </w:t>
      </w:r>
      <w:r>
        <w:rPr>
          <w:rStyle w:val="a3"/>
        </w:rPr>
        <w:t>системи конвеєрного виробництва</w:t>
      </w:r>
      <w:r>
        <w:t xml:space="preserve"> на заводах </w:t>
      </w:r>
      <w:proofErr w:type="spellStart"/>
      <w:r>
        <w:t>Ford</w:t>
      </w:r>
      <w:proofErr w:type="spellEnd"/>
      <w:r>
        <w:t>, що суттєво зменшило витрати на виробництво і збільшило швидкість збірки. Ця інновація дозволила компанії значно наростити обсяги виробництва та знизити ціну на автомобілі.</w:t>
      </w:r>
    </w:p>
    <w:p w14:paraId="32B7D7E8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1956 рік</w:t>
      </w:r>
      <w:r>
        <w:t>: Перший продаж акцій компанії на відкритій біржі, що стало важливим кроком у фінансовому розвитку компанії і забезпечило доступ до додаткового капіталу для інвестицій.</w:t>
      </w:r>
    </w:p>
    <w:p w14:paraId="51E2A830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2006 рік</w:t>
      </w:r>
      <w:r>
        <w:t xml:space="preserve">: </w:t>
      </w:r>
      <w:r>
        <w:rPr>
          <w:rStyle w:val="a3"/>
        </w:rPr>
        <w:t>Реструктуризація компанії</w:t>
      </w:r>
      <w:r>
        <w:t xml:space="preserve"> через фінансові труднощі, коли було запроваджено план </w:t>
      </w:r>
      <w:proofErr w:type="spellStart"/>
      <w:r>
        <w:rPr>
          <w:rStyle w:val="a3"/>
        </w:rPr>
        <w:t>The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Way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Forward</w:t>
      </w:r>
      <w:proofErr w:type="spellEnd"/>
      <w:r>
        <w:t>, спрямований на скорочення витрат і оптимізацію виробництва, що дозволило стабілізувати фінансовий стан компанії.</w:t>
      </w:r>
    </w:p>
    <w:p w14:paraId="7F5B2029" w14:textId="77777777" w:rsidR="00702921" w:rsidRDefault="00702921" w:rsidP="00702921">
      <w:pPr>
        <w:pStyle w:val="a4"/>
        <w:numPr>
          <w:ilvl w:val="0"/>
          <w:numId w:val="10"/>
        </w:numPr>
      </w:pPr>
      <w:r>
        <w:rPr>
          <w:rStyle w:val="a3"/>
        </w:rPr>
        <w:t>2019 рік</w:t>
      </w:r>
      <w:r>
        <w:t xml:space="preserve">: </w:t>
      </w:r>
      <w:proofErr w:type="spellStart"/>
      <w:r>
        <w:t>Ford</w:t>
      </w:r>
      <w:proofErr w:type="spellEnd"/>
      <w:r>
        <w:t xml:space="preserve"> інвестує у розвиток </w:t>
      </w:r>
      <w:r>
        <w:rPr>
          <w:rStyle w:val="a3"/>
        </w:rPr>
        <w:t>електромобілів</w:t>
      </w:r>
      <w:r>
        <w:t xml:space="preserve"> і технологій </w:t>
      </w:r>
      <w:r>
        <w:rPr>
          <w:rStyle w:val="a3"/>
        </w:rPr>
        <w:t>автономного водіння</w:t>
      </w:r>
      <w:r>
        <w:t>, оголосивши плани електрифікації своїх моделей до 2025 року. Це стало важливим кроком у відповіді на зростаючий попит на екологічні транспортні засоби.</w:t>
      </w:r>
    </w:p>
    <w:p w14:paraId="65EDC638" w14:textId="7E65B552" w:rsidR="00702921" w:rsidRPr="00702921" w:rsidRDefault="00702921" w:rsidP="0070292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</w:pPr>
      <w:r w:rsidRPr="0070292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Ключові досягнення та нагороди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uk-UA"/>
        </w:rPr>
        <w:t>:</w:t>
      </w:r>
    </w:p>
    <w:p w14:paraId="6DDA3FF6" w14:textId="77777777" w:rsidR="00702921" w:rsidRDefault="00702921" w:rsidP="00702921">
      <w:pPr>
        <w:pStyle w:val="a4"/>
        <w:numPr>
          <w:ilvl w:val="0"/>
          <w:numId w:val="11"/>
        </w:numPr>
      </w:pPr>
      <w:proofErr w:type="spellStart"/>
      <w:r>
        <w:t>Ford</w:t>
      </w:r>
      <w:proofErr w:type="spellEnd"/>
      <w:r>
        <w:t xml:space="preserve"> отримав численні нагороди за </w:t>
      </w:r>
      <w:r>
        <w:rPr>
          <w:rStyle w:val="a3"/>
        </w:rPr>
        <w:t>інновації</w:t>
      </w:r>
      <w:r>
        <w:t xml:space="preserve">, </w:t>
      </w:r>
      <w:r>
        <w:rPr>
          <w:rStyle w:val="a3"/>
        </w:rPr>
        <w:t>безпеку</w:t>
      </w:r>
      <w:r>
        <w:t xml:space="preserve"> та </w:t>
      </w:r>
      <w:r>
        <w:rPr>
          <w:rStyle w:val="a3"/>
        </w:rPr>
        <w:t>якість</w:t>
      </w:r>
      <w:r>
        <w:t xml:space="preserve"> автомобілів, що свідчить про високі стандарти виробництва та постійне вдосконалення продукції.</w:t>
      </w:r>
    </w:p>
    <w:p w14:paraId="68D4B69A" w14:textId="77777777" w:rsidR="00702921" w:rsidRDefault="00702921" w:rsidP="00702921">
      <w:pPr>
        <w:pStyle w:val="a4"/>
        <w:numPr>
          <w:ilvl w:val="0"/>
          <w:numId w:val="11"/>
        </w:numPr>
      </w:pPr>
      <w:proofErr w:type="spellStart"/>
      <w:r>
        <w:rPr>
          <w:rStyle w:val="a3"/>
        </w:rPr>
        <w:t>Ford</w:t>
      </w:r>
      <w:proofErr w:type="spellEnd"/>
      <w:r>
        <w:rPr>
          <w:rStyle w:val="a3"/>
        </w:rPr>
        <w:t xml:space="preserve"> F-150</w:t>
      </w:r>
      <w:r>
        <w:t xml:space="preserve"> багаторазово визнавався найкращим пікапом у США, завдяки своїй надійності, потужності та комфортності, що забезпечило компанії стабільні продажі в сегменті пікапів.</w:t>
      </w:r>
    </w:p>
    <w:p w14:paraId="436E2410" w14:textId="77777777" w:rsidR="00702921" w:rsidRDefault="00702921" w:rsidP="00702921">
      <w:pPr>
        <w:pStyle w:val="a4"/>
        <w:numPr>
          <w:ilvl w:val="0"/>
          <w:numId w:val="11"/>
        </w:numPr>
      </w:pPr>
      <w:r>
        <w:t xml:space="preserve">Введення у виробництво </w:t>
      </w:r>
      <w:r>
        <w:rPr>
          <w:rStyle w:val="a3"/>
        </w:rPr>
        <w:t xml:space="preserve">електричного автомобіля </w:t>
      </w:r>
      <w:proofErr w:type="spellStart"/>
      <w:r>
        <w:rPr>
          <w:rStyle w:val="a3"/>
        </w:rPr>
        <w:t>Mustang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Mach</w:t>
      </w:r>
      <w:proofErr w:type="spellEnd"/>
      <w:r>
        <w:rPr>
          <w:rStyle w:val="a3"/>
        </w:rPr>
        <w:t>-E</w:t>
      </w:r>
      <w:r>
        <w:t xml:space="preserve"> стало знаковим досягненням для компанії в галузі </w:t>
      </w:r>
      <w:r>
        <w:rPr>
          <w:rStyle w:val="a3"/>
        </w:rPr>
        <w:t>екологічного транспорту</w:t>
      </w:r>
      <w:r>
        <w:t xml:space="preserve">. Цей автомобіль поєднує в собі традиції марки </w:t>
      </w:r>
      <w:proofErr w:type="spellStart"/>
      <w:r>
        <w:t>Ford</w:t>
      </w:r>
      <w:proofErr w:type="spellEnd"/>
      <w:r>
        <w:t xml:space="preserve"> та сучасні технології, що підкреслює зобов’язання компанії до сталого розвитку.</w:t>
      </w:r>
    </w:p>
    <w:p w14:paraId="736A45C9" w14:textId="77777777" w:rsidR="00702921" w:rsidRDefault="00702921" w:rsidP="00702921">
      <w:pPr>
        <w:pStyle w:val="a4"/>
        <w:numPr>
          <w:ilvl w:val="0"/>
          <w:numId w:val="11"/>
        </w:numPr>
      </w:pPr>
      <w:proofErr w:type="spellStart"/>
      <w:r>
        <w:t>Ford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вважається важливим етапом у розвитку </w:t>
      </w:r>
      <w:r>
        <w:rPr>
          <w:rStyle w:val="a3"/>
        </w:rPr>
        <w:t>індустріалізації</w:t>
      </w:r>
      <w:r>
        <w:t>, зокрема, завдяки впровадженню конвеєрного виробництва та масового виробництва автомобілів, що змінило не тільки автомобільну промисловість, а й економіку загалом.</w:t>
      </w:r>
    </w:p>
    <w:p w14:paraId="36BA2A57" w14:textId="77777777" w:rsidR="00B26789" w:rsidRPr="00B26789" w:rsidRDefault="00B26789" w:rsidP="00B267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26789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2.2. Фінансова інформація:</w:t>
      </w:r>
    </w:p>
    <w:p w14:paraId="1424D5DD" w14:textId="436830A2" w:rsidR="00217893" w:rsidRDefault="00217893" w:rsidP="00217893">
      <w:pPr>
        <w:pStyle w:val="3"/>
      </w:pPr>
      <w:r>
        <w:t>Річний дохід</w:t>
      </w:r>
      <w:r w:rsidR="00702921">
        <w:t>:</w:t>
      </w:r>
    </w:p>
    <w:p w14:paraId="642D3B3A" w14:textId="77777777" w:rsidR="00217893" w:rsidRDefault="00217893" w:rsidP="00217893">
      <w:pPr>
        <w:pStyle w:val="a4"/>
      </w:pPr>
      <w:r>
        <w:lastRenderedPageBreak/>
        <w:t xml:space="preserve">У 2023 році річний дохід компанії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склав приблизно </w:t>
      </w:r>
      <w:r>
        <w:rPr>
          <w:rStyle w:val="a3"/>
        </w:rPr>
        <w:t>$176.19 мільярдів</w:t>
      </w:r>
      <w:r>
        <w:t xml:space="preserve">. Це показник на </w:t>
      </w:r>
      <w:r>
        <w:rPr>
          <w:rStyle w:val="a3"/>
        </w:rPr>
        <w:t>11.47%</w:t>
      </w:r>
      <w:r>
        <w:t xml:space="preserve"> більше, ніж у 2022 році, що свідчить про стабільне зростання фінансових результатів компанії. Основними чинниками, які сприяли цьому зростанню, стали:</w:t>
      </w:r>
    </w:p>
    <w:p w14:paraId="364605E6" w14:textId="77777777" w:rsidR="00217893" w:rsidRDefault="00217893" w:rsidP="00217893">
      <w:pPr>
        <w:pStyle w:val="a4"/>
        <w:numPr>
          <w:ilvl w:val="0"/>
          <w:numId w:val="7"/>
        </w:numPr>
      </w:pPr>
      <w:r>
        <w:rPr>
          <w:rStyle w:val="a3"/>
        </w:rPr>
        <w:t xml:space="preserve">Зростання продажів пікапів та позашляховиків </w:t>
      </w:r>
      <w:proofErr w:type="spellStart"/>
      <w:r>
        <w:rPr>
          <w:rStyle w:val="a3"/>
        </w:rPr>
        <w:t>Ford</w:t>
      </w:r>
      <w:proofErr w:type="spellEnd"/>
      <w:r>
        <w:rPr>
          <w:rStyle w:val="a3"/>
        </w:rPr>
        <w:t xml:space="preserve"> F-</w:t>
      </w:r>
      <w:proofErr w:type="spellStart"/>
      <w:r>
        <w:rPr>
          <w:rStyle w:val="a3"/>
        </w:rPr>
        <w:t>Series</w:t>
      </w:r>
      <w:proofErr w:type="spellEnd"/>
      <w:r>
        <w:t>: Моделі F-</w:t>
      </w:r>
      <w:proofErr w:type="spellStart"/>
      <w:r>
        <w:t>Series</w:t>
      </w:r>
      <w:proofErr w:type="spellEnd"/>
      <w:r>
        <w:t xml:space="preserve">, які користуються великою популярністю, суттєво вплинули на загальний дохід компанії. Завдяки їхній надійності та продуктивності, продажі цих автомобілів зросли, що позитивно відобразилося на фінансових показниках </w:t>
      </w:r>
      <w:proofErr w:type="spellStart"/>
      <w:r>
        <w:t>Ford</w:t>
      </w:r>
      <w:proofErr w:type="spellEnd"/>
      <w:r>
        <w:t>.</w:t>
      </w:r>
    </w:p>
    <w:p w14:paraId="375D1CA0" w14:textId="77777777" w:rsidR="00217893" w:rsidRDefault="00217893" w:rsidP="00217893">
      <w:pPr>
        <w:pStyle w:val="a4"/>
        <w:numPr>
          <w:ilvl w:val="0"/>
          <w:numId w:val="7"/>
        </w:numPr>
      </w:pPr>
      <w:r>
        <w:rPr>
          <w:rStyle w:val="a3"/>
        </w:rPr>
        <w:t xml:space="preserve">Успіх </w:t>
      </w:r>
      <w:proofErr w:type="spellStart"/>
      <w:r>
        <w:rPr>
          <w:rStyle w:val="a3"/>
        </w:rPr>
        <w:t>Ford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Mustang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Mach</w:t>
      </w:r>
      <w:proofErr w:type="spellEnd"/>
      <w:r>
        <w:rPr>
          <w:rStyle w:val="a3"/>
        </w:rPr>
        <w:t>-E</w:t>
      </w:r>
      <w:r>
        <w:t xml:space="preserve">: Цей електричний кросовер став дуже популярним завдяки своїм характеристикам, таким як потужність, дальність пробігу на електриці та екологічність. </w:t>
      </w:r>
      <w:proofErr w:type="spellStart"/>
      <w:r>
        <w:t>Mustang</w:t>
      </w:r>
      <w:proofErr w:type="spellEnd"/>
      <w:r>
        <w:t xml:space="preserve"> </w:t>
      </w:r>
      <w:proofErr w:type="spellStart"/>
      <w:r>
        <w:t>Mach</w:t>
      </w:r>
      <w:proofErr w:type="spellEnd"/>
      <w:r>
        <w:t>-E отримав позитивні відгуки від споживачів, що сприяло збільшенню обсягу продажів.</w:t>
      </w:r>
    </w:p>
    <w:p w14:paraId="0A1FF853" w14:textId="77777777" w:rsidR="00217893" w:rsidRDefault="00217893" w:rsidP="00217893">
      <w:pPr>
        <w:pStyle w:val="a4"/>
        <w:numPr>
          <w:ilvl w:val="0"/>
          <w:numId w:val="7"/>
        </w:numPr>
      </w:pPr>
      <w:r>
        <w:rPr>
          <w:rStyle w:val="a3"/>
        </w:rPr>
        <w:t xml:space="preserve">Відродження </w:t>
      </w:r>
      <w:proofErr w:type="spellStart"/>
      <w:r>
        <w:rPr>
          <w:rStyle w:val="a3"/>
        </w:rPr>
        <w:t>Ford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Bronco</w:t>
      </w:r>
      <w:proofErr w:type="spellEnd"/>
      <w:r>
        <w:t xml:space="preserve">: Повернення класичної моделі </w:t>
      </w:r>
      <w:proofErr w:type="spellStart"/>
      <w:r>
        <w:t>Bronco</w:t>
      </w:r>
      <w:proofErr w:type="spellEnd"/>
      <w:r>
        <w:t xml:space="preserve"> на ринок також зіграло важливу роль у зростанні продажів. Бренд, що викликає ностальгію, привернув увагу споживачів, які шукають позашляховики з автентичним дизайном та відмінними характеристиками.</w:t>
      </w:r>
    </w:p>
    <w:p w14:paraId="07864599" w14:textId="77777777" w:rsidR="00217893" w:rsidRDefault="00217893" w:rsidP="00217893">
      <w:pPr>
        <w:pStyle w:val="a4"/>
      </w:pPr>
      <w:r>
        <w:t xml:space="preserve">За останні 12 місяців загальний дохід компанії зріс до </w:t>
      </w:r>
      <w:r>
        <w:rPr>
          <w:rStyle w:val="a3"/>
        </w:rPr>
        <w:t>$180.35 мільярдів</w:t>
      </w:r>
      <w:r>
        <w:t xml:space="preserve">, що свідчить про позитивну динаміку та зростання на ринку. Цей показник на </w:t>
      </w:r>
      <w:r>
        <w:rPr>
          <w:rStyle w:val="a3"/>
        </w:rPr>
        <w:t>6.2%</w:t>
      </w:r>
      <w:r>
        <w:t xml:space="preserve"> перевищує дохід за попередній рік.</w:t>
      </w:r>
    </w:p>
    <w:p w14:paraId="4528AFF6" w14:textId="0F1E871A" w:rsidR="00217893" w:rsidRDefault="00217893" w:rsidP="00217893">
      <w:pPr>
        <w:pStyle w:val="3"/>
      </w:pPr>
      <w:r>
        <w:t>Чистий прибуток</w:t>
      </w:r>
      <w:r w:rsidR="00702921">
        <w:t>:</w:t>
      </w:r>
    </w:p>
    <w:p w14:paraId="44F33EBE" w14:textId="77777777" w:rsidR="00217893" w:rsidRDefault="00217893" w:rsidP="00217893">
      <w:pPr>
        <w:pStyle w:val="a4"/>
      </w:pPr>
      <w:r>
        <w:t xml:space="preserve">Чистий прибуток </w:t>
      </w:r>
      <w:proofErr w:type="spellStart"/>
      <w:r>
        <w:t>Ford</w:t>
      </w:r>
      <w:proofErr w:type="spellEnd"/>
      <w:r>
        <w:t xml:space="preserve"> у 2023 році склав близько </w:t>
      </w:r>
      <w:r>
        <w:rPr>
          <w:rStyle w:val="a3"/>
        </w:rPr>
        <w:t>$8.2 мільярдів</w:t>
      </w:r>
      <w:r>
        <w:t>. Це свідчить про успішну діяльність компанії, адже збільшення прибутку дозволяє фінансувати нові проекти та інвестиції, що важливо для конкурентоспроможності на ринку автомобільної промисловості.</w:t>
      </w:r>
    </w:p>
    <w:p w14:paraId="42BAD8B6" w14:textId="651670D7" w:rsidR="00217893" w:rsidRDefault="00217893" w:rsidP="00217893">
      <w:pPr>
        <w:pStyle w:val="3"/>
      </w:pPr>
      <w:r>
        <w:t>Рівень зростання</w:t>
      </w:r>
      <w:r w:rsidR="008A7AB3">
        <w:t>:</w:t>
      </w:r>
    </w:p>
    <w:p w14:paraId="1518A838" w14:textId="77777777" w:rsidR="00217893" w:rsidRDefault="00217893" w:rsidP="00217893">
      <w:pPr>
        <w:pStyle w:val="a4"/>
      </w:pPr>
      <w:r>
        <w:t xml:space="preserve">За останні 12 місяців дохід компанії виріс до </w:t>
      </w:r>
      <w:r>
        <w:rPr>
          <w:rStyle w:val="a3"/>
        </w:rPr>
        <w:t>$180.35 мільярдів</w:t>
      </w:r>
      <w:r>
        <w:t xml:space="preserve">, що на </w:t>
      </w:r>
      <w:r>
        <w:rPr>
          <w:rStyle w:val="a3"/>
        </w:rPr>
        <w:t>6.2%</w:t>
      </w:r>
      <w:r>
        <w:t xml:space="preserve"> більше порівняно з попереднім роком. Цей позитивний тренд у зростанні доходів та прибутків свідчить про те, що </w:t>
      </w:r>
      <w:proofErr w:type="spellStart"/>
      <w:r>
        <w:t>Ford</w:t>
      </w:r>
      <w:proofErr w:type="spellEnd"/>
      <w:r>
        <w:t xml:space="preserve"> адаптується до змін у споживчих перевагах, зокрема до зростання попиту на електромобілі та позашляховики.</w:t>
      </w:r>
    </w:p>
    <w:p w14:paraId="4DF5E037" w14:textId="28F3E5E9" w:rsidR="00C47CAD" w:rsidRPr="00C47CAD" w:rsidRDefault="00C47CAD" w:rsidP="00C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Основні фінансові показники</w:t>
      </w:r>
      <w:r w:rsidR="008A7AB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:</w:t>
      </w:r>
    </w:p>
    <w:p w14:paraId="6CA77AF7" w14:textId="77777777" w:rsidR="00C47CAD" w:rsidRPr="00C47CAD" w:rsidRDefault="00C47CAD" w:rsidP="00C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Ринкова капіталізація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0253F87" w14:textId="77777777" w:rsidR="00C47CAD" w:rsidRPr="00C47CAD" w:rsidRDefault="00C47CAD" w:rsidP="00C47C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Станом на вересень 2024 року ринкова капіталізація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становить приблизно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$55 мільярдів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Цей показник відображає загальну вартість всіх акцій компанії на ринку і свідчить про її позицію в автомобільній індустрії. Порівняно з конкурентами, ринкова капіталізація може вказувати на довіру інвесторів до бізнес-моделі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її майбутніх перспектив.</w:t>
      </w:r>
    </w:p>
    <w:p w14:paraId="60030A2A" w14:textId="77777777" w:rsidR="00C47CAD" w:rsidRPr="00C47CAD" w:rsidRDefault="00C47CAD" w:rsidP="00C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Коефіцієнт ліквідності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6FA9CB4A" w14:textId="77777777" w:rsidR="00C47CAD" w:rsidRPr="00C47CAD" w:rsidRDefault="00C47CAD" w:rsidP="00C47C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Поточний коефіцієнт ліквідності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становить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1.2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. Це означає, що компанія має $1.20 ліквідних активів на кожен долар короткострокових зобов’язань. Значення вище 1 свідчить про те, що компанія в змозі покривати свої короткострокові зобов’язання, що є позитивним показником фінансової стійкості. Це важливо для підтримки операційної діяльності та забезпечення фінансової гнучкості.</w:t>
      </w:r>
    </w:p>
    <w:p w14:paraId="5FE8D483" w14:textId="77777777" w:rsidR="00C47CAD" w:rsidRPr="00C47CAD" w:rsidRDefault="00C47CAD" w:rsidP="00C47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Заборгованість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022D7E89" w14:textId="77777777" w:rsidR="00C47CAD" w:rsidRPr="00C47CAD" w:rsidRDefault="00C47CAD" w:rsidP="00C47C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Загальна заборгованість компанії становить близько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$90 мільярдів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Цей показник відображає загальні фінансові зобов’язання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включаючи довгострокові та короткострокові кредити. Високий рівень заборгованості 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може викликати занепокоєння, однак при стабільному доході та прибутку компанія має можливість обслуговувати свої борги.</w:t>
      </w:r>
    </w:p>
    <w:p w14:paraId="265BF230" w14:textId="2FC7F483" w:rsidR="00C47CAD" w:rsidRPr="00C47CAD" w:rsidRDefault="00C47CAD" w:rsidP="00C4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Вплив фінансових показників на стабільність та здатність до зростання</w:t>
      </w:r>
      <w:r w:rsidR="008A7AB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:</w:t>
      </w:r>
    </w:p>
    <w:p w14:paraId="3066D98F" w14:textId="77777777" w:rsidR="00C47CAD" w:rsidRPr="00C47CAD" w:rsidRDefault="00C47CAD" w:rsidP="00C4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Стабільність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74B4FD51" w14:textId="77777777" w:rsidR="00C47CAD" w:rsidRPr="00C47CAD" w:rsidRDefault="00C47CAD" w:rsidP="008A7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Високий рівень доходу та прибутку свідчить про фінансову стабільність компанії на ринку. Стійкість доходів дозволяє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забезпечувати операційні витрати та інвестувати в розвиток. Коефіцієнт ліквідності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1.2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демонструє, що компанія має достатньо ресурсів для покриття своїх короткострокових зобов’язань, що є позитивним показником фінансової стабільності.</w:t>
      </w:r>
    </w:p>
    <w:p w14:paraId="5E66F95F" w14:textId="77777777" w:rsidR="00C47CAD" w:rsidRPr="00C47CAD" w:rsidRDefault="00C47CAD" w:rsidP="00C4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Здатність до зростання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2F798F8C" w14:textId="77777777" w:rsidR="00C47CAD" w:rsidRPr="00C47CAD" w:rsidRDefault="00C47CAD" w:rsidP="008A7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Зростання доходу на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11.47%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2023 році та </w:t>
      </w:r>
      <w:r w:rsidRPr="00C47CA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6.2%</w:t>
      </w:r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останні 12 місяців свідчить про позитивну динаміку розвитку компанії. Це зростання дозволяє </w:t>
      </w:r>
      <w:proofErr w:type="spellStart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C47C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інвестувати в нові технології, розширювати свій ринок та адаптуватися до змін у попиті. Наприклад, компанія може фінансувати розвиток електричних автомобілів, покращення технологій виробництва або розширення асортименту продукції, що підвищує її конкурентоспроможність.</w:t>
      </w:r>
    </w:p>
    <w:p w14:paraId="1EF71F61" w14:textId="3C97A59D" w:rsidR="00B26789" w:rsidRPr="00B26789" w:rsidRDefault="00B26789" w:rsidP="00C47CA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uk-UA"/>
        </w:rPr>
      </w:pPr>
    </w:p>
    <w:p w14:paraId="14D26D3C" w14:textId="77777777" w:rsidR="0035714B" w:rsidRDefault="0035714B" w:rsidP="0035714B">
      <w:pPr>
        <w:pStyle w:val="a4"/>
      </w:pPr>
      <w:r>
        <w:t>2.3</w:t>
      </w:r>
      <w:r>
        <w:br/>
      </w:r>
      <w:proofErr w:type="spellStart"/>
      <w:r>
        <w:rPr>
          <w:rStyle w:val="a3"/>
        </w:rPr>
        <w:t>ехнологічний</w:t>
      </w:r>
      <w:proofErr w:type="spellEnd"/>
      <w:r>
        <w:rPr>
          <w:rStyle w:val="a3"/>
        </w:rPr>
        <w:t xml:space="preserve"> профіль:</w:t>
      </w:r>
    </w:p>
    <w:p w14:paraId="67B553B6" w14:textId="77777777" w:rsidR="0035714B" w:rsidRDefault="0035714B" w:rsidP="0035714B">
      <w:pPr>
        <w:pStyle w:val="a4"/>
        <w:numPr>
          <w:ilvl w:val="0"/>
          <w:numId w:val="12"/>
        </w:numPr>
      </w:pPr>
      <w:r>
        <w:rPr>
          <w:rStyle w:val="a3"/>
        </w:rPr>
        <w:t>Ступінь автоматизації виробничих, підтримувальних та адміністративних процесів:</w:t>
      </w:r>
      <w:r>
        <w:br/>
        <w:t>"</w:t>
      </w:r>
      <w:proofErr w:type="spellStart"/>
      <w:r>
        <w:t>Ford</w:t>
      </w:r>
      <w:proofErr w:type="spellEnd"/>
      <w:r>
        <w:t xml:space="preserve">" значно автоматизувала виробництво автомобілів, зосередивши увагу на розширеному використанні </w:t>
      </w:r>
      <w:proofErr w:type="spellStart"/>
      <w:r>
        <w:t>роботизованих</w:t>
      </w:r>
      <w:proofErr w:type="spellEnd"/>
      <w:r>
        <w:t xml:space="preserve"> систем. На сучасних виробничих лініях </w:t>
      </w:r>
      <w:proofErr w:type="spellStart"/>
      <w:r>
        <w:t>Ford</w:t>
      </w:r>
      <w:proofErr w:type="spellEnd"/>
      <w:r>
        <w:t xml:space="preserve"> працюють автономні роботи, які виконують складні та рутинні операції, як-от зварювання, фарбування та складання компонентів автомобіля. Ці системи забезпечують високу точність, швидкість та зменшують ризик людських помилок. Крім того, автоматизація підтримувальних процесів, таких як контроль якості та логістика, дозволяє </w:t>
      </w:r>
      <w:proofErr w:type="spellStart"/>
      <w:r>
        <w:t>Ford</w:t>
      </w:r>
      <w:proofErr w:type="spellEnd"/>
      <w:r>
        <w:t xml:space="preserve"> оптимізувати ресурси та час.</w:t>
      </w:r>
      <w:r>
        <w:br/>
        <w:t>Адміністративні процеси в компанії також проходять автоматизацію. Це включає управління постачальниками, планування ресурсів та оптимізацію операційних процесів за допомогою інтегрованих систем управління. Це забезпечує ефективність і прозорість у всіх операціях компанії.</w:t>
      </w:r>
    </w:p>
    <w:p w14:paraId="325960CF" w14:textId="77777777" w:rsidR="0035714B" w:rsidRDefault="0035714B" w:rsidP="0035714B">
      <w:pPr>
        <w:pStyle w:val="a4"/>
        <w:numPr>
          <w:ilvl w:val="0"/>
          <w:numId w:val="12"/>
        </w:numPr>
      </w:pPr>
      <w:r>
        <w:rPr>
          <w:rStyle w:val="a3"/>
        </w:rPr>
        <w:t>Використання інформаційних систем та технологій:</w:t>
      </w:r>
      <w:r>
        <w:br/>
        <w:t>"</w:t>
      </w:r>
      <w:proofErr w:type="spellStart"/>
      <w:r>
        <w:t>Ford</w:t>
      </w:r>
      <w:proofErr w:type="spellEnd"/>
      <w:r>
        <w:t>" активно використовує сучасні інформаційні системи, такі як CRM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та ERP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), для оптимізації управління ресурсами та поліпшення взаємодії з клієнтами. Системи CRM допомагають у відстеженні потреб клієнтів, автоматизації маркетингових кампаній та продажів, а ERP інтегрує різні бізнес-процеси, включаючи управління виробництвом, постачаннями та фінансами.</w:t>
      </w:r>
      <w:r>
        <w:br/>
        <w:t>Компанія також впроваджує штучний інтелект (AI) для вдосконалення процесів обслуговування клієнтів, прогнозування попиту та аналізу великих обсягів даних для підвищення продуктивності та ефективності. AI також допомагає в розвитку систем автономного керування автомобілями, що є важливою складовою майбутнього автомобілебудування.</w:t>
      </w:r>
    </w:p>
    <w:p w14:paraId="29E3AA0F" w14:textId="77777777" w:rsidR="0035714B" w:rsidRDefault="0035714B" w:rsidP="0035714B">
      <w:pPr>
        <w:pStyle w:val="a4"/>
        <w:numPr>
          <w:ilvl w:val="0"/>
          <w:numId w:val="12"/>
        </w:numPr>
      </w:pPr>
      <w:r>
        <w:rPr>
          <w:rStyle w:val="a3"/>
        </w:rPr>
        <w:t>Інноваційні проекти та ініціативи:</w:t>
      </w:r>
      <w:r>
        <w:br/>
      </w:r>
      <w:proofErr w:type="spellStart"/>
      <w:r>
        <w:t>Ford</w:t>
      </w:r>
      <w:proofErr w:type="spellEnd"/>
      <w:r>
        <w:t xml:space="preserve"> інвестує в розвиток інноваційних проектів, пов'язаних із створенням електромобілів та технологій автономного керування. Зокрема, програма </w:t>
      </w:r>
      <w:proofErr w:type="spellStart"/>
      <w:r>
        <w:t>Ford</w:t>
      </w:r>
      <w:proofErr w:type="spellEnd"/>
      <w:r>
        <w:t xml:space="preserve"> EV (електромобілі) є стратегічним напрямом компанії, яка включає розробку нових </w:t>
      </w:r>
      <w:r>
        <w:lastRenderedPageBreak/>
        <w:t xml:space="preserve">моделей електрокарів та розширення інфраструктури для їх обслуговування. </w:t>
      </w:r>
      <w:proofErr w:type="spellStart"/>
      <w:r>
        <w:t>Ford</w:t>
      </w:r>
      <w:proofErr w:type="spellEnd"/>
      <w:r>
        <w:t xml:space="preserve"> також працює над </w:t>
      </w:r>
      <w:proofErr w:type="spellStart"/>
      <w:r>
        <w:t>проєктами</w:t>
      </w:r>
      <w:proofErr w:type="spellEnd"/>
      <w:r>
        <w:t xml:space="preserve"> автономного водіння, співпрацюючи з технологічними компаніями для створення безпілотних автомобілів.</w:t>
      </w:r>
      <w:r>
        <w:br/>
        <w:t xml:space="preserve">Окрім того, компанія впроваджує цифрову трансформацію через ініціативи, такі як </w:t>
      </w:r>
      <w:proofErr w:type="spellStart"/>
      <w:r>
        <w:t>FordPass</w:t>
      </w:r>
      <w:proofErr w:type="spellEnd"/>
      <w:r>
        <w:t xml:space="preserve"> — додаток для керування автомобілем за допомогою смартфона, який дозволяє власникам отримувати інформацію про стан автомобіля, планувати поїздки, та навіть шукати зарядні станції.</w:t>
      </w:r>
    </w:p>
    <w:p w14:paraId="48D4F215" w14:textId="77777777" w:rsidR="0035714B" w:rsidRPr="0035714B" w:rsidRDefault="0035714B" w:rsidP="00357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2.4. Організаційна структура </w:t>
      </w:r>
      <w:proofErr w:type="spellStart"/>
      <w:r w:rsidRPr="0035714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Ford</w:t>
      </w:r>
      <w:proofErr w:type="spellEnd"/>
    </w:p>
    <w:p w14:paraId="2C57E08E" w14:textId="77777777" w:rsidR="0035714B" w:rsidRPr="0035714B" w:rsidRDefault="0035714B" w:rsidP="00357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Ключові підрозділи та їхні функції:</w:t>
      </w:r>
    </w:p>
    <w:p w14:paraId="424E61A8" w14:textId="77777777" w:rsidR="0035714B" w:rsidRPr="0035714B" w:rsidRDefault="0035714B" w:rsidP="003571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Виробничий підрозділ:</w:t>
      </w:r>
    </w:p>
    <w:p w14:paraId="54053B1A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Відповідає за виробництво автомобілів та компонентів.</w:t>
      </w:r>
    </w:p>
    <w:p w14:paraId="67B942D0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Забезпечує якість продукції та ефективність виробничих процесів.</w:t>
      </w:r>
    </w:p>
    <w:p w14:paraId="494514C1" w14:textId="77777777" w:rsidR="0035714B" w:rsidRPr="0035714B" w:rsidRDefault="0035714B" w:rsidP="003571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Підрозділ досліджень і розробок (R&amp;D):</w:t>
      </w:r>
    </w:p>
    <w:p w14:paraId="7A3A1F3B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Займається інноваціями та розробкою нових технологій.</w:t>
      </w:r>
    </w:p>
    <w:p w14:paraId="22CD0296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Проводить тестування та вдосконалення існуючих моделей.</w:t>
      </w:r>
    </w:p>
    <w:p w14:paraId="2DE8FA8D" w14:textId="77777777" w:rsidR="0035714B" w:rsidRPr="0035714B" w:rsidRDefault="0035714B" w:rsidP="003571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Маркетинговий підрозділ:</w:t>
      </w:r>
    </w:p>
    <w:p w14:paraId="5DE0C6B1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Розробляє та реалізує маркетингові стратегії.</w:t>
      </w:r>
    </w:p>
    <w:p w14:paraId="13335B7B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Відповідає за рекламу, просування та аналіз ринку.</w:t>
      </w:r>
    </w:p>
    <w:p w14:paraId="344935BB" w14:textId="77777777" w:rsidR="0035714B" w:rsidRPr="0035714B" w:rsidRDefault="0035714B" w:rsidP="003571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Фінансовий підрозділ:</w:t>
      </w:r>
    </w:p>
    <w:p w14:paraId="779F1BAD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Управляє фінансовими ресурсами компанії.</w:t>
      </w:r>
    </w:p>
    <w:p w14:paraId="2DF5A666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Відповідає за бюджетування, звітність та фінансовий аналіз.</w:t>
      </w:r>
    </w:p>
    <w:p w14:paraId="43FD55EB" w14:textId="77777777" w:rsidR="0035714B" w:rsidRPr="0035714B" w:rsidRDefault="0035714B" w:rsidP="003571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Підрозділ людських ресурсів (HR):</w:t>
      </w:r>
    </w:p>
    <w:p w14:paraId="68D6016B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Займається підбором, навчанням та розвитком персоналу.</w:t>
      </w:r>
    </w:p>
    <w:p w14:paraId="75015908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Відповідає за підтримку корпоративної культури та мотивацію працівників.</w:t>
      </w:r>
    </w:p>
    <w:p w14:paraId="4FC18F14" w14:textId="77777777" w:rsidR="0035714B" w:rsidRPr="0035714B" w:rsidRDefault="0035714B" w:rsidP="003571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Підрозділ інформаційних технологій (IT):</w:t>
      </w:r>
    </w:p>
    <w:p w14:paraId="4F9ABFD1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Забезпечує функціонування IT-інфраструктури.</w:t>
      </w:r>
    </w:p>
    <w:p w14:paraId="7EBD8EB0" w14:textId="77777777" w:rsidR="0035714B" w:rsidRPr="0035714B" w:rsidRDefault="0035714B" w:rsidP="0035714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Підтримує та розробляє програмне забезпечення для внутрішніх потреб компанії.</w:t>
      </w:r>
    </w:p>
    <w:p w14:paraId="4917E701" w14:textId="77777777" w:rsidR="0035714B" w:rsidRPr="0035714B" w:rsidRDefault="0035714B" w:rsidP="00357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Загальна кількість працівників і рівень керівництва:</w:t>
      </w:r>
    </w:p>
    <w:p w14:paraId="3505EEF3" w14:textId="77777777" w:rsidR="0035714B" w:rsidRPr="0035714B" w:rsidRDefault="0035714B" w:rsidP="003571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Загальна кількість працівників:</w:t>
      </w: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Станом на 2023 рік, у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працює приблизно 183,000 осіб по всьому світу.</w:t>
      </w:r>
    </w:p>
    <w:p w14:paraId="3FACB519" w14:textId="77777777" w:rsidR="0035714B" w:rsidRPr="0035714B" w:rsidRDefault="0035714B" w:rsidP="003571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Рівень керівництва:</w:t>
      </w: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Компанія має традиційну корпоративну ієрархію з чітко визначеними рівнями керівництва, включаючи виконавчий комітет, регіональні керівники та керівники функціональних підрозділів.</w:t>
      </w:r>
    </w:p>
    <w:p w14:paraId="5FAC4B3C" w14:textId="77777777" w:rsidR="0035714B" w:rsidRPr="0035714B" w:rsidRDefault="0035714B" w:rsidP="00357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Культура компанії, місія та цінності:</w:t>
      </w:r>
    </w:p>
    <w:p w14:paraId="6FCF1DC0" w14:textId="77777777" w:rsidR="0035714B" w:rsidRPr="0035714B" w:rsidRDefault="0035714B" w:rsidP="003571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Місія:</w:t>
      </w: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прагне створювати автомобілі та послуги, які покращують життя людей, роблячи їх безпечнішими, зручнішими та екологічно чистішими.</w:t>
      </w:r>
    </w:p>
    <w:p w14:paraId="77B55099" w14:textId="77777777" w:rsidR="0035714B" w:rsidRPr="0035714B" w:rsidRDefault="0035714B" w:rsidP="003571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Цінності:</w:t>
      </w: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Компанія підтримує цінності інновацій, якості, безпеки та сталого розвитку.</w:t>
      </w:r>
    </w:p>
    <w:p w14:paraId="01E1F58C" w14:textId="77777777" w:rsidR="0035714B" w:rsidRPr="0035714B" w:rsidRDefault="0035714B" w:rsidP="003571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Культура:</w:t>
      </w: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культивує культуру співпраці,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інклюзивності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постійного вдосконалення, що сприяє розвитку талантів та інновацій.</w:t>
      </w:r>
    </w:p>
    <w:p w14:paraId="55DA6D6C" w14:textId="77777777" w:rsidR="0035714B" w:rsidRPr="0035714B" w:rsidRDefault="0035714B" w:rsidP="00357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2.5. Маркетинговий огляд </w:t>
      </w:r>
      <w:proofErr w:type="spellStart"/>
      <w:r w:rsidRPr="0035714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Ford</w:t>
      </w:r>
      <w:proofErr w:type="spellEnd"/>
    </w:p>
    <w:p w14:paraId="37A49DBA" w14:textId="77777777" w:rsidR="0035714B" w:rsidRPr="0035714B" w:rsidRDefault="0035714B" w:rsidP="00357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Опис ринку:</w:t>
      </w: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Motor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Company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діє на глобальному автомобільному ринку, який оцінюється в трильйони доларів. Основні конкуренти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включають такі компанії, як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Toyota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General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Motors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Volkswagen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Honda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Tesla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. Цей ринок характеризується високою конкуренцією, швидкими технологічними змінами та зростаючим попитом на екологічно чисті транспортні засоби.</w:t>
      </w:r>
    </w:p>
    <w:p w14:paraId="4143CC13" w14:textId="77777777" w:rsidR="0035714B" w:rsidRPr="0035714B" w:rsidRDefault="0035714B" w:rsidP="00357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Основні продукти та послуги:</w:t>
      </w:r>
    </w:p>
    <w:p w14:paraId="60F8D722" w14:textId="77777777" w:rsidR="0035714B" w:rsidRPr="0035714B" w:rsidRDefault="0035714B" w:rsidP="00357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Легкові автомобілі:</w:t>
      </w:r>
    </w:p>
    <w:p w14:paraId="45621236" w14:textId="77777777" w:rsidR="0035714B" w:rsidRPr="0035714B" w:rsidRDefault="0035714B" w:rsidP="0035714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пропонує широкий асортимент легкових автомобілів, включаючи моделі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Mustang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Focus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Fusion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E6179CE" w14:textId="77777777" w:rsidR="0035714B" w:rsidRPr="0035714B" w:rsidRDefault="0035714B" w:rsidP="00357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Позашляховики та кросовери:</w:t>
      </w:r>
    </w:p>
    <w:p w14:paraId="5C8ACC05" w14:textId="77777777" w:rsidR="0035714B" w:rsidRPr="0035714B" w:rsidRDefault="0035714B" w:rsidP="0035714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Популярні моделі, такі як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Explorer,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Escape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Bronco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, задовольняють потреби різних сегментів ринку.</w:t>
      </w:r>
    </w:p>
    <w:p w14:paraId="53C1C324" w14:textId="77777777" w:rsidR="0035714B" w:rsidRPr="0035714B" w:rsidRDefault="0035714B" w:rsidP="00357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Вантажівки та комерційні автомобілі:</w:t>
      </w:r>
    </w:p>
    <w:p w14:paraId="4B68286D" w14:textId="77777777" w:rsidR="0035714B" w:rsidRPr="0035714B" w:rsidRDefault="0035714B" w:rsidP="0035714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Серія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F-150 є однією з найпопулярніших вантажівок у світі. Компанія також пропонує комерційні автомобілі, такі як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5E3AA19" w14:textId="77777777" w:rsidR="0035714B" w:rsidRPr="0035714B" w:rsidRDefault="0035714B" w:rsidP="003571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Електромобілі:</w:t>
      </w:r>
    </w:p>
    <w:p w14:paraId="3A016C61" w14:textId="77777777" w:rsidR="0035714B" w:rsidRPr="0035714B" w:rsidRDefault="0035714B" w:rsidP="0035714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активно розвиває лінійку електромобілів, включаючи моделі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Mustang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Mach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-E та F-150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Lightning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3A7A345" w14:textId="77777777" w:rsidR="0035714B" w:rsidRPr="0035714B" w:rsidRDefault="0035714B" w:rsidP="00357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Стратегії розподілу та комунікації:</w:t>
      </w:r>
    </w:p>
    <w:p w14:paraId="312F8CB2" w14:textId="77777777" w:rsidR="0035714B" w:rsidRPr="0035714B" w:rsidRDefault="0035714B" w:rsidP="00357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Розподіл:</w:t>
      </w:r>
    </w:p>
    <w:p w14:paraId="08356175" w14:textId="77777777" w:rsidR="0035714B" w:rsidRPr="0035714B" w:rsidRDefault="0035714B" w:rsidP="003571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використовує глобальну мережу дилерів для продажу своїх автомобілів. Компанія також активно розвиває онлайн-продажі та пропонує клієнтам можливість замовлення автомобілів через інтернет.</w:t>
      </w:r>
    </w:p>
    <w:p w14:paraId="02E8825A" w14:textId="77777777" w:rsidR="0035714B" w:rsidRPr="0035714B" w:rsidRDefault="0035714B" w:rsidP="003571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Комунікація:</w:t>
      </w:r>
    </w:p>
    <w:p w14:paraId="2CDD56B1" w14:textId="77777777" w:rsidR="0035714B" w:rsidRPr="0035714B" w:rsidRDefault="0035714B" w:rsidP="003571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Реклама:</w:t>
      </w: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інвестує значні кошти в рекламні кампанії на телебаченні, в інтернеті та соціальних мережах.</w:t>
      </w:r>
    </w:p>
    <w:p w14:paraId="42538D49" w14:textId="77777777" w:rsidR="0035714B" w:rsidRPr="0035714B" w:rsidRDefault="0035714B" w:rsidP="003571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Публічні зв’язки:</w:t>
      </w: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Компанія активно співпрацює з медіа та організовує заходи для підвищення обізнаності про свої продукти.</w:t>
      </w:r>
    </w:p>
    <w:p w14:paraId="1A5FF0DB" w14:textId="77777777" w:rsidR="0035714B" w:rsidRPr="0035714B" w:rsidRDefault="0035714B" w:rsidP="003571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714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Спонсорство:</w:t>
      </w:r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підтримує різні спортивні та культурні заходи, що допомагає зміцнити бренд і залучити нових клієнтів.</w:t>
      </w:r>
    </w:p>
    <w:p w14:paraId="6DA7B209" w14:textId="77777777" w:rsidR="0035714B" w:rsidRPr="0035714B" w:rsidRDefault="0035714B" w:rsidP="00357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>Ford</w:t>
      </w:r>
      <w:proofErr w:type="spellEnd"/>
      <w:r w:rsidRPr="0035714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також приділяє велику увагу зворотному зв’язку від клієнтів та постійно вдосконалює свої продукти та послуги на основі отриманих даних.</w:t>
      </w:r>
    </w:p>
    <w:p w14:paraId="29F1BE41" w14:textId="1DFFD885" w:rsidR="00917514" w:rsidRDefault="00917514"/>
    <w:sectPr w:rsidR="009175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7D9F"/>
    <w:multiLevelType w:val="multilevel"/>
    <w:tmpl w:val="1604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F5A29"/>
    <w:multiLevelType w:val="hybridMultilevel"/>
    <w:tmpl w:val="1BD4D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7AA7"/>
    <w:multiLevelType w:val="multilevel"/>
    <w:tmpl w:val="520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40A27"/>
    <w:multiLevelType w:val="multilevel"/>
    <w:tmpl w:val="650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160C6"/>
    <w:multiLevelType w:val="multilevel"/>
    <w:tmpl w:val="880CA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54FB1"/>
    <w:multiLevelType w:val="multilevel"/>
    <w:tmpl w:val="0796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51AE7"/>
    <w:multiLevelType w:val="multilevel"/>
    <w:tmpl w:val="911E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05D81"/>
    <w:multiLevelType w:val="multilevel"/>
    <w:tmpl w:val="F07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D0011"/>
    <w:multiLevelType w:val="multilevel"/>
    <w:tmpl w:val="8FCE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A618EA"/>
    <w:multiLevelType w:val="multilevel"/>
    <w:tmpl w:val="3DD2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763EC"/>
    <w:multiLevelType w:val="multilevel"/>
    <w:tmpl w:val="2876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27A6F"/>
    <w:multiLevelType w:val="multilevel"/>
    <w:tmpl w:val="9618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C37F4"/>
    <w:multiLevelType w:val="multilevel"/>
    <w:tmpl w:val="7ED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A731B"/>
    <w:multiLevelType w:val="multilevel"/>
    <w:tmpl w:val="390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514D1E"/>
    <w:multiLevelType w:val="multilevel"/>
    <w:tmpl w:val="91D4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00ED0"/>
    <w:multiLevelType w:val="multilevel"/>
    <w:tmpl w:val="F436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0D24DB"/>
    <w:multiLevelType w:val="multilevel"/>
    <w:tmpl w:val="36B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11"/>
  </w:num>
  <w:num w:numId="8">
    <w:abstractNumId w:val="5"/>
  </w:num>
  <w:num w:numId="9">
    <w:abstractNumId w:val="15"/>
  </w:num>
  <w:num w:numId="10">
    <w:abstractNumId w:val="2"/>
  </w:num>
  <w:num w:numId="11">
    <w:abstractNumId w:val="9"/>
  </w:num>
  <w:num w:numId="12">
    <w:abstractNumId w:val="16"/>
  </w:num>
  <w:num w:numId="13">
    <w:abstractNumId w:val="13"/>
  </w:num>
  <w:num w:numId="14">
    <w:abstractNumId w:val="14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63"/>
    <w:rsid w:val="00001F17"/>
    <w:rsid w:val="00046C6B"/>
    <w:rsid w:val="001753BA"/>
    <w:rsid w:val="001C7563"/>
    <w:rsid w:val="00217893"/>
    <w:rsid w:val="0028677E"/>
    <w:rsid w:val="002F00BB"/>
    <w:rsid w:val="00310F49"/>
    <w:rsid w:val="00344922"/>
    <w:rsid w:val="0035714B"/>
    <w:rsid w:val="003C211C"/>
    <w:rsid w:val="004020AD"/>
    <w:rsid w:val="0046268C"/>
    <w:rsid w:val="00513165"/>
    <w:rsid w:val="005338A2"/>
    <w:rsid w:val="006864E7"/>
    <w:rsid w:val="006E4C5B"/>
    <w:rsid w:val="00702921"/>
    <w:rsid w:val="00890F04"/>
    <w:rsid w:val="008A7AB3"/>
    <w:rsid w:val="00917514"/>
    <w:rsid w:val="009863B4"/>
    <w:rsid w:val="009E3324"/>
    <w:rsid w:val="00A14812"/>
    <w:rsid w:val="00A6356F"/>
    <w:rsid w:val="00B26789"/>
    <w:rsid w:val="00B655FE"/>
    <w:rsid w:val="00C47CAD"/>
    <w:rsid w:val="00CC4DCB"/>
    <w:rsid w:val="00C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6E48"/>
  <w15:chartTrackingRefBased/>
  <w15:docId w15:val="{4E78082C-CBBF-416F-9060-88B7BD92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9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677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2678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4">
    <w:name w:val="Normal (Web)"/>
    <w:basedOn w:val="a"/>
    <w:uiPriority w:val="99"/>
    <w:semiHidden/>
    <w:unhideWhenUsed/>
    <w:rsid w:val="00B2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9E332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01F1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29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7">
    <w:name w:val="Типовий"/>
    <w:rsid w:val="0035714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ru-RU" w:eastAsia="uk-UA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link w:val="a9"/>
    <w:rsid w:val="0035714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a9">
    <w:name w:val="Основний текст Знак"/>
    <w:basedOn w:val="a0"/>
    <w:link w:val="a8"/>
    <w:rsid w:val="0035714B"/>
    <w:rPr>
      <w:rFonts w:ascii="Helvetica Neue" w:eastAsia="Helvetica Neue" w:hAnsi="Helvetica Neue" w:cs="Helvetica Neue"/>
      <w:color w:val="000000"/>
      <w:bdr w:val="nil"/>
      <w:lang w:eastAsia="uk-U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7996</Words>
  <Characters>4558</Characters>
  <Application>Microsoft Office Word</Application>
  <DocSecurity>0</DocSecurity>
  <Lines>37</Lines>
  <Paragraphs>25</Paragraphs>
  <ScaleCrop>false</ScaleCrop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Patrun</dc:creator>
  <cp:keywords/>
  <dc:description/>
  <cp:lastModifiedBy>Yura Patrun</cp:lastModifiedBy>
  <cp:revision>29</cp:revision>
  <dcterms:created xsi:type="dcterms:W3CDTF">2024-09-30T14:46:00Z</dcterms:created>
  <dcterms:modified xsi:type="dcterms:W3CDTF">2024-09-30T15:41:00Z</dcterms:modified>
</cp:coreProperties>
</file>