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6A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27DF4798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Львівський національний університет імені Івана Франка</w:t>
      </w:r>
    </w:p>
    <w:p w14:paraId="3BCA48EB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Факультет прикладної математики та інформатики</w:t>
      </w:r>
    </w:p>
    <w:p w14:paraId="5A5C29C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Кафедра математичного моделювання соціально-економічних процесів</w:t>
      </w:r>
    </w:p>
    <w:p w14:paraId="1CBB78EF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5F1B20CB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EC5FFE3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CF66FC4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152ABD46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ABDEB4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8"/>
          <w:szCs w:val="48"/>
          <w:lang w:val="uk-UA"/>
          <w14:ligatures w14:val="none"/>
        </w:rPr>
        <w:t>Звіт</w:t>
      </w:r>
    </w:p>
    <w:p w14:paraId="138B62AE" w14:textId="77777777" w:rsidR="00537C6D" w:rsidRPr="00537C6D" w:rsidRDefault="00537C6D" w:rsidP="00537C6D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з дисципліни 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“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Методи розв’язування рівнянь математичної фізики</w:t>
      </w:r>
      <w:r w:rsidRPr="00537C6D">
        <w:rPr>
          <w:rFonts w:ascii="Times New Roman" w:eastAsia="Calibri" w:hAnsi="Times New Roman" w:cs="Times New Roman"/>
          <w:kern w:val="0"/>
          <w:sz w:val="40"/>
          <w:szCs w:val="40"/>
          <w14:ligatures w14:val="none"/>
        </w:rPr>
        <w:t>”</w:t>
      </w:r>
    </w:p>
    <w:p w14:paraId="65556508" w14:textId="31DA6A34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 xml:space="preserve">ЛАБОРАТОРНА РОБОТА № </w:t>
      </w:r>
      <w:r w:rsidR="00085425">
        <w:rPr>
          <w:rFonts w:ascii="Times New Roman" w:eastAsia="Calibri" w:hAnsi="Times New Roman" w:cs="Times New Roman"/>
          <w:kern w:val="0"/>
          <w:sz w:val="40"/>
          <w:szCs w:val="40"/>
          <w:lang w:val="uk-UA"/>
          <w14:ligatures w14:val="none"/>
        </w:rPr>
        <w:t>3</w:t>
      </w:r>
    </w:p>
    <w:p w14:paraId="1811CA1C" w14:textId="77777777" w:rsidR="00537C6D" w:rsidRPr="00537C6D" w:rsidRDefault="00537C6D" w:rsidP="00537C6D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7D8364B7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34BBCACD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35FD9F0" w14:textId="77777777" w:rsidR="00537C6D" w:rsidRPr="00537C6D" w:rsidRDefault="00537C6D" w:rsidP="00537C6D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</w:p>
    <w:p w14:paraId="2F38A042" w14:textId="570927C2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Викона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в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: </w:t>
      </w:r>
    </w:p>
    <w:p w14:paraId="2A68D62D" w14:textId="63872DE6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студент групи Пма-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2</w:t>
      </w:r>
    </w:p>
    <w:p w14:paraId="12ED39CB" w14:textId="54CEB66F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Думанський Юрій</w:t>
      </w:r>
    </w:p>
    <w:p w14:paraId="31CED220" w14:textId="77777777" w:rsidR="00537C6D" w:rsidRPr="00537C6D" w:rsidRDefault="00537C6D" w:rsidP="00537C6D">
      <w:pPr>
        <w:spacing w:after="0" w:line="360" w:lineRule="auto"/>
        <w:ind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 xml:space="preserve">Перевірив: </w:t>
      </w:r>
    </w:p>
    <w:p w14:paraId="665FE3FF" w14:textId="77777777" w:rsidR="00537C6D" w:rsidRPr="00537C6D" w:rsidRDefault="00537C6D" w:rsidP="00537C6D">
      <w:pPr>
        <w:spacing w:after="0" w:line="360" w:lineRule="auto"/>
        <w:ind w:left="702" w:firstLine="5670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Доцент Макар І. Г.</w:t>
      </w:r>
    </w:p>
    <w:p w14:paraId="07BAADB1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1FA6230A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439AF1E7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2A3EF865" w14:textId="77777777" w:rsidR="00537C6D" w:rsidRPr="00537C6D" w:rsidRDefault="00537C6D" w:rsidP="00537C6D">
      <w:pPr>
        <w:spacing w:line="256" w:lineRule="auto"/>
        <w:jc w:val="center"/>
        <w:rPr>
          <w:rFonts w:ascii="Times New Roman" w:eastAsia="Calibri" w:hAnsi="Times New Roman" w:cs="Times New Roman"/>
          <w:kern w:val="0"/>
          <w:lang w:val="uk-UA"/>
          <w14:ligatures w14:val="none"/>
        </w:rPr>
      </w:pPr>
    </w:p>
    <w:p w14:paraId="730DD48B" w14:textId="4CCC0D7D" w:rsidR="004752B9" w:rsidRDefault="00537C6D" w:rsidP="00537C6D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</w:pPr>
      <w:r w:rsidRPr="00537C6D">
        <w:rPr>
          <w:rFonts w:ascii="Times New Roman" w:eastAsia="Calibri" w:hAnsi="Times New Roman" w:cs="Times New Roman"/>
          <w:kern w:val="0"/>
          <w:sz w:val="28"/>
          <w:szCs w:val="28"/>
          <w:lang w:val="uk-UA"/>
          <w14:ligatures w14:val="none"/>
        </w:rPr>
        <w:t>Львів-2025</w:t>
      </w:r>
    </w:p>
    <w:p w14:paraId="4E8BF1F0" w14:textId="18A06626" w:rsidR="00537C6D" w:rsidRPr="00537C6D" w:rsidRDefault="00537C6D" w:rsidP="00085425">
      <w:pPr>
        <w:rPr>
          <w:rFonts w:ascii="Times New Roman" w:hAnsi="Times New Roman" w:cs="Times New Roman"/>
          <w:sz w:val="28"/>
          <w:szCs w:val="28"/>
        </w:rPr>
      </w:pPr>
      <w:r w:rsidRPr="00537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537C6D">
        <w:rPr>
          <w:rFonts w:ascii="Times New Roman" w:hAnsi="Times New Roman" w:cs="Times New Roman"/>
          <w:sz w:val="28"/>
          <w:szCs w:val="28"/>
        </w:rPr>
        <w:t xml:space="preserve"> 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t>Формування матриці МСЕ із використання</w:t>
      </w:r>
      <w:r w:rsidR="00085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t>лінійних трикутних скінченних елементів</w:t>
      </w:r>
      <w:r w:rsidR="00085425" w:rsidRPr="00085425">
        <w:rPr>
          <w:rFonts w:ascii="Times New Roman" w:hAnsi="Times New Roman" w:cs="Times New Roman"/>
          <w:sz w:val="28"/>
          <w:szCs w:val="28"/>
          <w:lang w:val="uk-UA"/>
        </w:rPr>
        <w:cr/>
      </w:r>
    </w:p>
    <w:p w14:paraId="3C4245B5" w14:textId="07D37640" w:rsidR="00537C6D" w:rsidRDefault="00537C6D" w:rsidP="00537C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37C6D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7ECA69FE" w14:textId="77777777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 xml:space="preserve">Обчислити локальні матриці МСЕ на кожному елементі </w:t>
      </w:r>
    </w:p>
    <w:p w14:paraId="748FCE0F" w14:textId="1236FA8D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Формування глобальної матриці МСЕ</w:t>
      </w:r>
    </w:p>
    <w:p w14:paraId="75F98BFE" w14:textId="77777777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Розуміння способу обчислення матриці (аналітичних</w:t>
      </w:r>
      <w:r w:rsidRPr="00085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85425">
        <w:rPr>
          <w:rFonts w:ascii="Times New Roman" w:hAnsi="Times New Roman" w:cs="Times New Roman"/>
          <w:sz w:val="28"/>
          <w:szCs w:val="28"/>
          <w:lang w:val="uk-UA"/>
        </w:rPr>
        <w:t>формул чи метод чисельного інтегрування) та</w:t>
      </w:r>
      <w:r w:rsidRPr="00085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85425">
        <w:rPr>
          <w:rFonts w:ascii="Times New Roman" w:hAnsi="Times New Roman" w:cs="Times New Roman"/>
          <w:sz w:val="28"/>
          <w:szCs w:val="28"/>
          <w:lang w:val="uk-UA"/>
        </w:rPr>
        <w:t>алгоритму формування глобальної матриці</w:t>
      </w:r>
    </w:p>
    <w:p w14:paraId="6AA8D9BA" w14:textId="57733F82" w:rsidR="00085425" w:rsidRPr="00085425" w:rsidRDefault="00085425" w:rsidP="00085425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5425">
        <w:rPr>
          <w:rFonts w:ascii="Times New Roman" w:hAnsi="Times New Roman" w:cs="Times New Roman"/>
          <w:sz w:val="28"/>
          <w:szCs w:val="28"/>
          <w:lang w:val="uk-UA"/>
        </w:rPr>
        <w:t>Розуміння підходу до апроксимації на трикутниках</w:t>
      </w:r>
    </w:p>
    <w:p w14:paraId="0D947EFF" w14:textId="77777777" w:rsidR="00085425" w:rsidRDefault="00085425" w:rsidP="000854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60B254" w14:textId="58CEB8CD" w:rsidR="00537C6D" w:rsidRDefault="00537C6D" w:rsidP="000854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603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Реалізація:</w:t>
      </w:r>
    </w:p>
    <w:p w14:paraId="4156633B" w14:textId="5CA125C2" w:rsidR="00491D49" w:rsidRPr="003A603E" w:rsidRDefault="00491D49" w:rsidP="000854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3273B8" wp14:editId="038E376F">
            <wp:extent cx="3971925" cy="2333625"/>
            <wp:effectExtent l="0" t="0" r="9525" b="9525"/>
            <wp:docPr id="16674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CFA7" w14:textId="32F8A66B" w:rsidR="00491D49" w:rsidRPr="00302991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триангуляції області використана модифікована програма з лабораторної роботи 1. У ній було змінено форму виводу даних, обмеження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площі та кута та використано бібліотеку </w:t>
      </w:r>
      <w:r>
        <w:rPr>
          <w:rFonts w:ascii="Times New Roman" w:hAnsi="Times New Roman" w:cs="Times New Roman"/>
          <w:sz w:val="28"/>
          <w:szCs w:val="28"/>
        </w:rPr>
        <w:t>triangle.</w:t>
      </w:r>
      <w:r w:rsidR="00302991">
        <w:rPr>
          <w:rFonts w:ascii="Times New Roman" w:hAnsi="Times New Roman" w:cs="Times New Roman"/>
          <w:sz w:val="28"/>
          <w:szCs w:val="28"/>
          <w:lang w:val="uk-UA"/>
        </w:rPr>
        <w:t xml:space="preserve"> Обмеження кута 20, обмеження площі 0.015.</w:t>
      </w:r>
    </w:p>
    <w:p w14:paraId="0A0CDA35" w14:textId="45D9FED4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 w:rsidRPr="00491D49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BAA4038" wp14:editId="2DC8CD86">
            <wp:extent cx="1312545" cy="2589291"/>
            <wp:effectExtent l="0" t="0" r="1905" b="1905"/>
            <wp:docPr id="1223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5" t="6972" r="12288" b="6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340" cy="259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DFEB2" w14:textId="4CA6E635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створення триангуляції отримано файл з координатами та номерами точок і трикутників</w:t>
      </w:r>
    </w:p>
    <w:p w14:paraId="0A2B38C1" w14:textId="18F012F4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D13DF6D" wp14:editId="7E9312D2">
            <wp:extent cx="5477969" cy="2028190"/>
            <wp:effectExtent l="0" t="0" r="8890" b="0"/>
            <wp:docPr id="207778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5352" name=""/>
                    <pic:cNvPicPr/>
                  </pic:nvPicPr>
                  <pic:blipFill rotWithShape="1">
                    <a:blip r:embed="rId8"/>
                    <a:srcRect l="1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969" cy="202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60808" w14:textId="77777777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</w:p>
    <w:p w14:paraId="00B8E483" w14:textId="77777777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</w:p>
    <w:p w14:paraId="6EA67176" w14:textId="77777777" w:rsidR="00491D49" w:rsidRDefault="00491D49" w:rsidP="00017C7D">
      <w:pPr>
        <w:keepNext/>
        <w:rPr>
          <w:rFonts w:ascii="Times New Roman" w:hAnsi="Times New Roman" w:cs="Times New Roman"/>
          <w:sz w:val="28"/>
          <w:szCs w:val="28"/>
          <w:lang w:val="uk-UA"/>
        </w:rPr>
      </w:pPr>
    </w:p>
    <w:p w14:paraId="0BD433BF" w14:textId="47D9CFFC" w:rsidR="00FD22AB" w:rsidRPr="00017C7D" w:rsidRDefault="00FD22AB" w:rsidP="00017C7D">
      <w:pPr>
        <w:keepNext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7C7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Отримані результати</w:t>
      </w:r>
    </w:p>
    <w:p w14:paraId="03D514CA" w14:textId="761E84A9" w:rsidR="00FD22AB" w:rsidRDefault="00FD22AB" w:rsidP="00FD22A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39F642" wp14:editId="0D8B954F">
            <wp:extent cx="4947595" cy="2959100"/>
            <wp:effectExtent l="0" t="0" r="5715" b="0"/>
            <wp:docPr id="183052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3607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59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F491" w14:textId="4E0FA950" w:rsidR="00403500" w:rsidRDefault="00FD22AB" w:rsidP="00FD22AB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begin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instrText xml:space="preserve"> SEQ Рисунок \* ARABIC </w:instrTex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separate"/>
      </w:r>
      <w:r w:rsidR="0059359B">
        <w:rPr>
          <w:rFonts w:ascii="Times New Roman" w:hAnsi="Times New Roman" w:cs="Times New Roman"/>
          <w:noProof/>
          <w:sz w:val="24"/>
          <w:szCs w:val="24"/>
          <w:lang w:val="uk-UA"/>
        </w:rPr>
        <w:t>1</w:t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fldChar w:fldCharType="end"/>
      </w:r>
      <w:r w:rsidRPr="00FD22AB">
        <w:rPr>
          <w:rFonts w:ascii="Times New Roman" w:hAnsi="Times New Roman" w:cs="Times New Roman"/>
          <w:sz w:val="24"/>
          <w:szCs w:val="24"/>
          <w:lang w:val="uk-UA"/>
        </w:rPr>
        <w:t>. Триангуляція довільної області</w:t>
      </w:r>
    </w:p>
    <w:p w14:paraId="467E2569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3F9036" w14:textId="77777777" w:rsidR="0059359B" w:rsidRDefault="0059359B" w:rsidP="0059359B">
      <w:pPr>
        <w:keepNext/>
        <w:jc w:val="center"/>
      </w:pPr>
      <w:r>
        <w:rPr>
          <w:noProof/>
        </w:rPr>
        <w:drawing>
          <wp:inline distT="0" distB="0" distL="0" distR="0" wp14:anchorId="1433DB65" wp14:editId="4AD7D353">
            <wp:extent cx="3429000" cy="3196424"/>
            <wp:effectExtent l="0" t="0" r="0" b="4445"/>
            <wp:docPr id="115690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9867" name=""/>
                    <pic:cNvPicPr/>
                  </pic:nvPicPr>
                  <pic:blipFill rotWithShape="1">
                    <a:blip r:embed="rId10"/>
                    <a:srcRect t="12828" b="1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9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29CAA" w14:textId="45ECB503" w:rsidR="00FD22AB" w:rsidRPr="0059359B" w:rsidRDefault="0059359B" w:rsidP="0059359B">
      <w:pPr>
        <w:pStyle w:val="ae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begin"/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instrText xml:space="preserve"> SEQ Рисунок \* ARABIC </w:instrText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separate"/>
      </w:r>
      <w:r w:rsidRPr="0059359B">
        <w:rPr>
          <w:rFonts w:ascii="Times New Roman" w:hAnsi="Times New Roman" w:cs="Times New Roman"/>
          <w:noProof/>
          <w:sz w:val="24"/>
          <w:szCs w:val="24"/>
          <w:lang w:val="uk-UA"/>
        </w:rPr>
        <w:t>2</w:t>
      </w:r>
      <w:r w:rsidRPr="0059359B">
        <w:rPr>
          <w:rFonts w:ascii="Times New Roman" w:hAnsi="Times New Roman" w:cs="Times New Roman"/>
          <w:sz w:val="24"/>
          <w:szCs w:val="24"/>
          <w:lang w:val="uk-UA"/>
        </w:rPr>
        <w:fldChar w:fldCharType="end"/>
      </w:r>
      <w:r w:rsidRPr="0059359B">
        <w:rPr>
          <w:sz w:val="24"/>
          <w:szCs w:val="24"/>
        </w:rPr>
        <w:t xml:space="preserve">. </w:t>
      </w:r>
      <w:r w:rsidRPr="0059359B">
        <w:rPr>
          <w:sz w:val="24"/>
          <w:szCs w:val="24"/>
          <w:lang w:val="uk-UA"/>
        </w:rPr>
        <w:t>Створена триангуляція області з завдання з обмеженням площі 0.3</w:t>
      </w:r>
    </w:p>
    <w:p w14:paraId="79678261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435155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E2E0BF" w14:textId="77777777" w:rsidR="0059359B" w:rsidRDefault="0059359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13DB6C" w14:textId="77777777" w:rsidR="0059359B" w:rsidRDefault="0059359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3768D7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ECC94E" w14:textId="77777777" w:rsidR="00FD22AB" w:rsidRDefault="00FD22AB" w:rsidP="00FD22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099AFC" w14:textId="77777777" w:rsidR="00FD22AB" w:rsidRPr="008B1316" w:rsidRDefault="00FD22AB" w:rsidP="00FD22AB">
      <w:pPr>
        <w:rPr>
          <w:rFonts w:ascii="Times New Roman" w:hAnsi="Times New Roman" w:cs="Times New Roman"/>
          <w:sz w:val="28"/>
          <w:szCs w:val="28"/>
        </w:rPr>
      </w:pPr>
    </w:p>
    <w:sectPr w:rsidR="00FD22AB" w:rsidRPr="008B13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B87"/>
    <w:multiLevelType w:val="hybridMultilevel"/>
    <w:tmpl w:val="38BE52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D1C6F"/>
    <w:multiLevelType w:val="hybridMultilevel"/>
    <w:tmpl w:val="D610C61E"/>
    <w:lvl w:ilvl="0" w:tplc="483A2B8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2592F"/>
    <w:multiLevelType w:val="hybridMultilevel"/>
    <w:tmpl w:val="63DA30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4922"/>
    <w:multiLevelType w:val="hybridMultilevel"/>
    <w:tmpl w:val="A8A661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20448">
    <w:abstractNumId w:val="2"/>
  </w:num>
  <w:num w:numId="2" w16cid:durableId="638996968">
    <w:abstractNumId w:val="2"/>
  </w:num>
  <w:num w:numId="3" w16cid:durableId="909121731">
    <w:abstractNumId w:val="3"/>
  </w:num>
  <w:num w:numId="4" w16cid:durableId="235362113">
    <w:abstractNumId w:val="1"/>
  </w:num>
  <w:num w:numId="5" w16cid:durableId="4153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CA"/>
    <w:rsid w:val="00017C7D"/>
    <w:rsid w:val="00033119"/>
    <w:rsid w:val="00085425"/>
    <w:rsid w:val="001562F1"/>
    <w:rsid w:val="00242639"/>
    <w:rsid w:val="00302991"/>
    <w:rsid w:val="003A603E"/>
    <w:rsid w:val="00403500"/>
    <w:rsid w:val="00417EEA"/>
    <w:rsid w:val="004752B9"/>
    <w:rsid w:val="00491D49"/>
    <w:rsid w:val="00537C6D"/>
    <w:rsid w:val="0059359B"/>
    <w:rsid w:val="007A6017"/>
    <w:rsid w:val="00897421"/>
    <w:rsid w:val="008B1316"/>
    <w:rsid w:val="009E2FCA"/>
    <w:rsid w:val="00FD22AB"/>
    <w:rsid w:val="00F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6F32"/>
  <w15:chartTrackingRefBased/>
  <w15:docId w15:val="{51B66D87-F31E-4683-8DE3-5BCA260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E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F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E2F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E2F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9E2F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9E2FC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E2F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E2FC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E2F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E2FC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9E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2F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E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2F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9E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2FCA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9E2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2FCA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9E2FCA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D2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CBD65-AFCC-4E02-BD14-41D2D0750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824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6</cp:revision>
  <dcterms:created xsi:type="dcterms:W3CDTF">2025-09-30T00:26:00Z</dcterms:created>
  <dcterms:modified xsi:type="dcterms:W3CDTF">2025-11-10T21:12:00Z</dcterms:modified>
</cp:coreProperties>
</file>