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B1812"/>
          <w:sz w:val="44"/>
          <w:szCs w:val="44"/>
        </w:rPr>
        <w:t xml:space="preserve">VVID — наполняемость сайта</w:t>
      </w:r>
    </w:p>
    <w:p>
      <w:pPr>
        <w:spacing w:after="200"/>
      </w:pPr>
      <w:r>
        <w:rPr>
          <w:color w:val="8C8474"/>
          <w:sz w:val="22"/>
          <w:szCs w:val="22"/>
        </w:rPr>
        <w:t xml:space="preserve">Текст для правок · экспорт из VVID.dc.html</w:t>
      </w:r>
    </w:p>
    <w:p>
      <w:pPr>
        <w:spacing w:after="120"/>
      </w:pPr>
      <w:r>
        <w:rPr>
          <w:i/>
          <w:iCs/>
          <w:color w:val="8C8474"/>
          <w:sz w:val="20"/>
          <w:szCs w:val="20"/>
        </w:rPr>
        <w:t xml:space="preserve">Как править: меняйте только чёрный текст. Серые коды в [квадратных скобках] не трогайте — по ним правки вернутся в HTML.</w:t>
      </w:r>
    </w:p>
    <w:p>
      <w:pPr>
        <w:spacing w:after="120"/>
      </w:pPr>
      <w:r>
        <w:rPr>
          <w:i/>
          <w:iCs/>
          <w:color w:val="8C8474"/>
          <w:sz w:val="20"/>
          <w:szCs w:val="20"/>
        </w:rPr>
        <w:t xml:space="preserve">Регистр намеренный: видимый текст сайта — строчными буквами; мета-теги — с заглавных. Сохраняйте стиль, если не меняете его осознанно.</w:t>
      </w:r>
    </w:p>
    <w:p>
      <w:pPr>
        <w:pBdr>
          <w:bottom w:val="single" w:color="D5CEC0" w:sz="6" w:space="6"/>
        </w:pBdr>
        <w:spacing w:after="120" w:before="120"/>
      </w:pPr>
      <w:r>
        <w:t xml:space="preserve"/>
      </w:r>
    </w:p>
    <w:p>
      <w:pPr>
        <w:pStyle w:val="Heading1"/>
      </w:pPr>
      <w:r>
        <w:t xml:space="preserve">0. SEO / мета-теги (в &lt;head&gt;, не видно на странице)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[META.title]  </w:t>
      </w:r>
      <w:r>
        <w:rPr>
          <w:color w:val="1B1812"/>
          <w:sz w:val="24"/>
          <w:szCs w:val="24"/>
        </w:rPr>
        <w:t xml:space="preserve">VVID — автоматизация маркетплейсов (WB/Ozon), парсинг и разработка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[META.description]  </w:t>
      </w:r>
      <w:r>
        <w:rPr>
          <w:color w:val="1B1812"/>
          <w:sz w:val="24"/>
          <w:szCs w:val="24"/>
        </w:rPr>
        <w:t xml:space="preserve">Студия веб-инжиниринга и бизнес-автоматизации. Кастомная автоматизация маркетплейсов (WB / Ozon / Я.Маркет), парсинг, ETL, интеграции и разработка под ключ. Founder-led, прозрачный прайс, договор и юрлицо.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[META.author]  </w:t>
      </w:r>
      <w:r>
        <w:rPr>
          <w:color w:val="1B1812"/>
          <w:sz w:val="24"/>
          <w:szCs w:val="24"/>
        </w:rPr>
        <w:t xml:space="preserve">VVID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[OG.title]  </w:t>
      </w:r>
      <w:r>
        <w:rPr>
          <w:color w:val="1B1812"/>
          <w:sz w:val="24"/>
          <w:szCs w:val="24"/>
        </w:rPr>
        <w:t xml:space="preserve">VVID — автоматизируем то, что съедает вашу прибыль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[OG.description]  </w:t>
      </w:r>
      <w:r>
        <w:rPr>
          <w:color w:val="1B1812"/>
          <w:sz w:val="24"/>
          <w:szCs w:val="24"/>
        </w:rPr>
        <w:t xml:space="preserve">Кастомная автоматизация маркетплейсов (WB/Ozon), парсинг, ETL, интеграции и разработка под ключ. Founder-led, прозрачно, с измеримым результатом.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[OG.image.alt]  </w:t>
      </w:r>
      <w:r>
        <w:rPr>
          <w:color w:val="1B1812"/>
          <w:sz w:val="24"/>
          <w:szCs w:val="24"/>
        </w:rPr>
        <w:t xml:space="preserve">VVID — студия инжиниринга и бизнес-автоматизации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[OG.site_name]  </w:t>
      </w:r>
      <w:r>
        <w:rPr>
          <w:color w:val="1B1812"/>
          <w:sz w:val="24"/>
          <w:szCs w:val="24"/>
        </w:rPr>
        <w:t xml:space="preserve">VVID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[TW.title]  </w:t>
      </w:r>
      <w:r>
        <w:rPr>
          <w:color w:val="1B1812"/>
          <w:sz w:val="24"/>
          <w:szCs w:val="24"/>
        </w:rPr>
        <w:t xml:space="preserve">VVID — автоматизируем то, что съедает вашу прибыль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[TW.description]  </w:t>
      </w:r>
      <w:r>
        <w:rPr>
          <w:color w:val="1B1812"/>
          <w:sz w:val="24"/>
          <w:szCs w:val="24"/>
        </w:rPr>
        <w:t xml:space="preserve">Автоматизация маркетплейсов (WB/Ozon), парсинг, ETL, интеграции и кастомная разработка. Founder-led, прозрачно.</w:t>
      </w:r>
    </w:p>
    <w:p>
      <w:pPr>
        <w:pStyle w:val="Heading2"/>
      </w:pPr>
      <w:r>
        <w:t xml:space="preserve">JSON-LD (структурированные данные для Google)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[LD.org.description]  </w:t>
      </w:r>
      <w:r>
        <w:rPr>
          <w:color w:val="1B1812"/>
          <w:sz w:val="24"/>
          <w:szCs w:val="24"/>
        </w:rPr>
        <w:t xml:space="preserve">Студия веб-инжиниринга и бизнес-автоматизации: маркетплейсы, парсинг, ETL, интеграции, кастомная разработка.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[LD.org.email]  </w:t>
      </w:r>
      <w:r>
        <w:rPr>
          <w:color w:val="1B1812"/>
          <w:sz w:val="24"/>
          <w:szCs w:val="24"/>
        </w:rPr>
        <w:t xml:space="preserve">info@vvid.dev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[LD.org.slogan]  </w:t>
      </w:r>
      <w:r>
        <w:rPr>
          <w:color w:val="1B1812"/>
          <w:sz w:val="24"/>
          <w:szCs w:val="24"/>
        </w:rPr>
        <w:t xml:space="preserve">Автоматизируем то, что съедает вашу прибыль</w:t>
      </w:r>
    </w:p>
    <w:p>
      <w:pPr>
        <w:spacing w:after="120"/>
      </w:pPr>
      <w:r>
        <w:rPr>
          <w:i/>
          <w:iCs/>
          <w:color w:val="8C8474"/>
          <w:sz w:val="20"/>
          <w:szCs w:val="20"/>
        </w:rPr>
        <w:t xml:space="preserve">FAQ ниже дублирует видимый FAQ (раздел 11), но с заглавных — Google показывает именно это. Правьте парно.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[LD.faq.1.q]  </w:t>
      </w:r>
      <w:r>
        <w:rPr>
          <w:color w:val="1B1812"/>
          <w:sz w:val="24"/>
          <w:szCs w:val="24"/>
        </w:rPr>
        <w:t xml:space="preserve">Сколько стоит и почему вилки открыты?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[LD.faq.1.a]  </w:t>
      </w:r>
      <w:r>
        <w:rPr>
          <w:color w:val="1B1812"/>
          <w:sz w:val="24"/>
          <w:szCs w:val="24"/>
        </w:rPr>
        <w:t xml:space="preserve">Прозрачность = доверие. Мелкие офферы — продуктизированный fixed-price (от $300). Крупное — T&amp;M / retainer $2–6k/мес. Полностью закрытый прайс мы считаем сигналом недоступного enterprise — это не про нас.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[LD.faq.2.q]  </w:t>
      </w:r>
      <w:r>
        <w:rPr>
          <w:color w:val="1B1812"/>
          <w:sz w:val="24"/>
          <w:szCs w:val="24"/>
        </w:rPr>
        <w:t xml:space="preserve">Есть же SelSup и коробки за 1000 ₽ — зачем вы?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[LD.faq.2.a]  </w:t>
      </w:r>
      <w:r>
        <w:rPr>
          <w:color w:val="1B1812"/>
          <w:sz w:val="24"/>
          <w:szCs w:val="24"/>
        </w:rPr>
        <w:t xml:space="preserve">Коробка закрывает ~80% типового и в этом сильна. Мы строим ваши 20% — кастомную логику, под которую коробка не заточена: нестандартный авто-дропшип, свои интеграции, парсинг и автоотчёты под вашу экономику.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[LD.faq.3.q]  </w:t>
      </w:r>
      <w:r>
        <w:rPr>
          <w:color w:val="1B1812"/>
          <w:sz w:val="24"/>
          <w:szCs w:val="24"/>
        </w:rPr>
        <w:t xml:space="preserve">Как быстро отвечаете и кто ведёт проект?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[LD.faq.3.a]  </w:t>
      </w:r>
      <w:r>
        <w:rPr>
          <w:color w:val="1B1812"/>
          <w:sz w:val="24"/>
          <w:szCs w:val="24"/>
        </w:rPr>
        <w:t xml:space="preserve">Founder-led: вы общаетесь напрямую с теми, кто строит, в Telegram @vvid. Ответ — менее 2 часов в рабочее время. Никаких менеджеров-прокладок.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[LD.faq.4.q]  </w:t>
      </w:r>
      <w:r>
        <w:rPr>
          <w:color w:val="1B1812"/>
          <w:sz w:val="24"/>
          <w:szCs w:val="24"/>
        </w:rPr>
        <w:t xml:space="preserve">Есть ли договор, юрлицо, гарантии?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[LD.faq.4.a]  </w:t>
      </w:r>
      <w:r>
        <w:rPr>
          <w:color w:val="1B1812"/>
          <w:sz w:val="24"/>
          <w:szCs w:val="24"/>
        </w:rPr>
        <w:t xml:space="preserve">Да — официальный договор, юрлицо, NDA по запросу, гарантийная поддержка.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[LD.faq.5.q]  </w:t>
      </w:r>
      <w:r>
        <w:rPr>
          <w:color w:val="1B1812"/>
          <w:sz w:val="24"/>
          <w:szCs w:val="24"/>
        </w:rPr>
        <w:t xml:space="preserve">Что такое revenue-share для маркетплейса?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[LD.faq.5.a]  </w:t>
      </w:r>
      <w:r>
        <w:rPr>
          <w:color w:val="1B1812"/>
          <w:sz w:val="24"/>
          <w:szCs w:val="24"/>
        </w:rPr>
        <w:t xml:space="preserve">Альтернатива фиксу для селлеров: мы берём долю от прироста оборота, который дала автоматизация. Интересы совпадают — мы заинтересованы в вашем росте.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[LD.faq.6.q]  </w:t>
      </w:r>
      <w:r>
        <w:rPr>
          <w:color w:val="1B1812"/>
          <w:sz w:val="24"/>
          <w:szCs w:val="24"/>
        </w:rPr>
        <w:t xml:space="preserve">Работаете на русском и английском?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[LD.faq.6.a]  </w:t>
      </w:r>
      <w:r>
        <w:rPr>
          <w:color w:val="1B1812"/>
          <w:sz w:val="24"/>
          <w:szCs w:val="24"/>
        </w:rPr>
        <w:t xml:space="preserve">Да, билингва RU/EN. RU — маркетплейс/парсинг-сегмент СНГ. EN — глобальный data/automation/SaaS.</w:t>
      </w:r>
    </w:p>
    <w:p>
      <w:pPr>
        <w:pBdr>
          <w:bottom w:val="single" w:color="D5CEC0" w:sz="6" w:space="6"/>
        </w:pBdr>
        <w:spacing w:after="120" w:before="120"/>
      </w:pPr>
      <w:r>
        <w:t xml:space="preserve"/>
      </w:r>
    </w:p>
    <w:p>
      <w:pPr>
        <w:pStyle w:val="Heading1"/>
      </w:pPr>
      <w:r>
        <w:t xml:space="preserve">1. Прелоадер (заставка при загрузке)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[PRE.tag]  </w:t>
      </w:r>
      <w:r>
        <w:rPr>
          <w:color w:val="1B1812"/>
          <w:sz w:val="24"/>
          <w:szCs w:val="24"/>
        </w:rPr>
        <w:t xml:space="preserve">vvid — engineering &amp; automation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[PRE.lang]  </w:t>
      </w:r>
      <w:r>
        <w:rPr>
          <w:color w:val="1B1812"/>
          <w:sz w:val="24"/>
          <w:szCs w:val="24"/>
        </w:rPr>
        <w:t xml:space="preserve">ru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[PRE.col1.a]  </w:t>
      </w:r>
      <w:r>
        <w:rPr>
          <w:color w:val="1B1812"/>
          <w:sz w:val="24"/>
          <w:szCs w:val="24"/>
        </w:rPr>
        <w:t xml:space="preserve">studio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[PRE.col1.b]  </w:t>
      </w:r>
      <w:r>
        <w:rPr>
          <w:color w:val="1B1812"/>
          <w:sz w:val="24"/>
          <w:szCs w:val="24"/>
        </w:rPr>
        <w:t xml:space="preserve">web-инжиниринг</w:t>
      </w:r>
    </w:p>
    <w:p>
      <w:pPr>
        <w:pBdr>
          <w:bottom w:val="single" w:color="D5CEC0" w:sz="6" w:space="6"/>
        </w:pBdr>
        <w:spacing w:after="120" w:before="120"/>
      </w:pPr>
      <w:r>
        <w:t xml:space="preserve"/>
      </w:r>
    </w:p>
    <w:p>
      <w:pPr>
        <w:pStyle w:val="Heading1"/>
      </w:pPr>
      <w:r>
        <w:t xml:space="preserve">2. Шапка (header)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[HDR.logo]  </w:t>
      </w:r>
      <w:r>
        <w:rPr>
          <w:color w:val="1B1812"/>
          <w:sz w:val="24"/>
          <w:szCs w:val="24"/>
        </w:rPr>
        <w:t xml:space="preserve">vvid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[HDR.tag]  </w:t>
      </w:r>
      <w:r>
        <w:rPr>
          <w:color w:val="1B1812"/>
          <w:sz w:val="24"/>
          <w:szCs w:val="24"/>
        </w:rPr>
        <w:t xml:space="preserve">студия инжиниринга и автоматизации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[HDR.nav.1]  </w:t>
      </w:r>
      <w:r>
        <w:rPr>
          <w:color w:val="1B1812"/>
          <w:sz w:val="24"/>
          <w:szCs w:val="24"/>
        </w:rPr>
        <w:t xml:space="preserve">услуги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[HDR.nav.2]  </w:t>
      </w:r>
      <w:r>
        <w:rPr>
          <w:color w:val="1B1812"/>
          <w:sz w:val="24"/>
          <w:szCs w:val="24"/>
        </w:rPr>
        <w:t xml:space="preserve">кейсы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[HDR.nav.3]  </w:t>
      </w:r>
      <w:r>
        <w:rPr>
          <w:color w:val="1B1812"/>
          <w:sz w:val="24"/>
          <w:szCs w:val="24"/>
        </w:rPr>
        <w:t xml:space="preserve">процесс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[HDR.nav.4]  </w:t>
      </w:r>
      <w:r>
        <w:rPr>
          <w:color w:val="1B1812"/>
          <w:sz w:val="24"/>
          <w:szCs w:val="24"/>
        </w:rPr>
        <w:t xml:space="preserve">прайс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[HDR.motion]  </w:t>
      </w:r>
      <w:r>
        <w:rPr>
          <w:color w:val="1B1812"/>
          <w:sz w:val="24"/>
          <w:szCs w:val="24"/>
        </w:rPr>
        <w:t xml:space="preserve">motion on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[HDR.cta]  </w:t>
      </w:r>
      <w:r>
        <w:rPr>
          <w:color w:val="1B1812"/>
          <w:sz w:val="24"/>
          <w:szCs w:val="24"/>
        </w:rPr>
        <w:t xml:space="preserve">бриф</w:t>
      </w:r>
    </w:p>
    <w:p>
      <w:pPr>
        <w:pBdr>
          <w:bottom w:val="single" w:color="D5CEC0" w:sz="6" w:space="6"/>
        </w:pBdr>
        <w:spacing w:after="120" w:before="120"/>
      </w:pPr>
      <w:r>
        <w:t xml:space="preserve"/>
      </w:r>
    </w:p>
    <w:p>
      <w:pPr>
        <w:pStyle w:val="Heading1"/>
      </w:pPr>
      <w:r>
        <w:t xml:space="preserve">3. Экран 01 — Hero (первый экран)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[HERO.eyebrow]  </w:t>
      </w:r>
      <w:r>
        <w:rPr>
          <w:color w:val="1B1812"/>
          <w:sz w:val="24"/>
          <w:szCs w:val="24"/>
        </w:rPr>
        <w:t xml:space="preserve">автоматизация бизнеса и маркетплейсов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[HERO.h1]  </w:t>
      </w:r>
      <w:r>
        <w:rPr>
          <w:color w:val="1B1812"/>
          <w:sz w:val="24"/>
          <w:szCs w:val="24"/>
        </w:rPr>
        <w:t xml:space="preserve">автоматизируем то, что съедает вашу прибыль</w:t>
      </w:r>
    </w:p>
    <w:p>
      <w:pPr>
        <w:spacing w:after="120"/>
      </w:pPr>
      <w:r>
        <w:rPr>
          <w:i/>
          <w:iCs/>
          <w:color w:val="8C8474"/>
          <w:sz w:val="20"/>
          <w:szCs w:val="20"/>
        </w:rPr>
        <w:t xml:space="preserve">выделено цветом: «съедает вашу прибыль»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[HERO.sub]  </w:t>
      </w:r>
      <w:r>
        <w:rPr>
          <w:color w:val="1B1812"/>
          <w:sz w:val="24"/>
          <w:szCs w:val="24"/>
        </w:rPr>
        <w:t xml:space="preserve">wb/ozon, парсинг, интеграции, разработка — с измеримым результатом.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[HERO.btn.1]  </w:t>
      </w:r>
      <w:r>
        <w:rPr>
          <w:color w:val="1B1812"/>
          <w:sz w:val="24"/>
          <w:szCs w:val="24"/>
        </w:rPr>
        <w:t xml:space="preserve">смотреть кейсы →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[HERO.btn.2]  </w:t>
      </w:r>
      <w:r>
        <w:rPr>
          <w:color w:val="1B1812"/>
          <w:sz w:val="24"/>
          <w:szCs w:val="24"/>
        </w:rPr>
        <w:t xml:space="preserve">написать в telegram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[HERO.scroll]  </w:t>
      </w:r>
      <w:r>
        <w:rPr>
          <w:color w:val="1B1812"/>
          <w:sz w:val="24"/>
          <w:szCs w:val="24"/>
        </w:rPr>
        <w:t xml:space="preserve">scroll</w:t>
      </w:r>
    </w:p>
    <w:p>
      <w:pPr>
        <w:pBdr>
          <w:bottom w:val="single" w:color="D5CEC0" w:sz="6" w:space="6"/>
        </w:pBdr>
        <w:spacing w:after="120" w:before="120"/>
      </w:pPr>
      <w:r>
        <w:t xml:space="preserve"/>
      </w:r>
    </w:p>
    <w:p>
      <w:pPr>
        <w:pStyle w:val="Heading1"/>
      </w:pPr>
      <w:r>
        <w:t xml:space="preserve">4. Бегущая строка (trust marquee)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[MARQUEE]  </w:t>
      </w:r>
      <w:r>
        <w:rPr>
          <w:color w:val="1B1812"/>
          <w:sz w:val="24"/>
          <w:szCs w:val="24"/>
        </w:rPr>
        <w:t xml:space="preserve">маркетплейс-автоматизация · парсинг · etl · интеграции — кастомная разработка — founder-led — договор + юрлицо + nda — ответ &lt; 2 часов — билингва ru / en — показываем, а не рассказываем —</w:t>
      </w:r>
    </w:p>
    <w:p>
      <w:pPr>
        <w:pBdr>
          <w:bottom w:val="single" w:color="D5CEC0" w:sz="6" w:space="6"/>
        </w:pBdr>
        <w:spacing w:after="120" w:before="120"/>
      </w:pPr>
      <w:r>
        <w:t xml:space="preserve"/>
      </w:r>
    </w:p>
    <w:p>
      <w:pPr>
        <w:pStyle w:val="Heading1"/>
      </w:pPr>
      <w:r>
        <w:t xml:space="preserve">5. Экран 02 — Манифест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[MAN.label]  </w:t>
      </w:r>
      <w:r>
        <w:rPr>
          <w:color w:val="1B1812"/>
          <w:sz w:val="24"/>
          <w:szCs w:val="24"/>
        </w:rPr>
        <w:t xml:space="preserve">fig.02 — манифест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[MAN.h2]  </w:t>
      </w:r>
      <w:r>
        <w:rPr>
          <w:color w:val="1B1812"/>
          <w:sz w:val="24"/>
          <w:szCs w:val="24"/>
        </w:rPr>
        <w:t xml:space="preserve">все говорят «студия полного цикла». мы показываем кейсы с числами.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[MAN.p]  </w:t>
      </w:r>
      <w:r>
        <w:rPr>
          <w:color w:val="1B1812"/>
          <w:sz w:val="24"/>
          <w:szCs w:val="24"/>
        </w:rPr>
        <w:t xml:space="preserve">кейсы с числами, живые продукты, открытый прайс — а не презентация.</w:t>
      </w:r>
    </w:p>
    <w:p>
      <w:pPr>
        <w:spacing w:after="120"/>
      </w:pPr>
      <w:r>
        <w:rPr>
          <w:i/>
          <w:iCs/>
          <w:color w:val="8C8474"/>
          <w:sz w:val="20"/>
          <w:szCs w:val="20"/>
        </w:rPr>
        <w:t xml:space="preserve">выделено жирным: «а не презентация»</w:t>
      </w:r>
    </w:p>
    <w:p>
      <w:pPr>
        <w:pStyle w:val="Heading2"/>
      </w:pPr>
      <w:r>
        <w:t xml:space="preserve">Принципы (3 карточки)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[MAN.pr.1.k]  </w:t>
      </w:r>
      <w:r>
        <w:rPr>
          <w:color w:val="1B1812"/>
          <w:sz w:val="24"/>
          <w:szCs w:val="24"/>
        </w:rPr>
        <w:t xml:space="preserve">01 / результат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[MAN.pr.1.v]  </w:t>
      </w:r>
      <w:r>
        <w:rPr>
          <w:color w:val="1B1812"/>
          <w:sz w:val="24"/>
          <w:szCs w:val="24"/>
        </w:rPr>
        <w:t xml:space="preserve">каждый проект меряем в часах, обороте и снятых издержках — не в словах.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[MAN.pr.2.k]  </w:t>
      </w:r>
      <w:r>
        <w:rPr>
          <w:color w:val="1B1812"/>
          <w:sz w:val="24"/>
          <w:szCs w:val="24"/>
        </w:rPr>
        <w:t xml:space="preserve">02 / довод до прода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[MAN.pr.2.v]  </w:t>
      </w:r>
      <w:r>
        <w:rPr>
          <w:color w:val="1B1812"/>
          <w:sz w:val="24"/>
          <w:szCs w:val="24"/>
        </w:rPr>
        <w:t xml:space="preserve">демо — это ещё не продукт. берём надёжность, интеграции и довод до прода.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[MAN.pr.3.k]  </w:t>
      </w:r>
      <w:r>
        <w:rPr>
          <w:color w:val="1B1812"/>
          <w:sz w:val="24"/>
          <w:szCs w:val="24"/>
        </w:rPr>
        <w:t xml:space="preserve">03 / прозрачность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[MAN.pr.3.v]  </w:t>
      </w:r>
      <w:r>
        <w:rPr>
          <w:color w:val="1B1812"/>
          <w:sz w:val="24"/>
          <w:szCs w:val="24"/>
        </w:rPr>
        <w:t xml:space="preserve">открытые вилки, прямой контакт с инженерами, договор и юрлицо.</w:t>
      </w:r>
    </w:p>
    <w:p>
      <w:pPr>
        <w:pBdr>
          <w:bottom w:val="single" w:color="D5CEC0" w:sz="6" w:space="6"/>
        </w:pBdr>
        <w:spacing w:after="120" w:before="120"/>
      </w:pPr>
      <w:r>
        <w:t xml:space="preserve"/>
      </w:r>
    </w:p>
    <w:p>
      <w:pPr>
        <w:pStyle w:val="Heading1"/>
      </w:pPr>
      <w:r>
        <w:t xml:space="preserve">6. Экран 03 — Услуги (capabilities)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[CAP.label]  </w:t>
      </w:r>
      <w:r>
        <w:rPr>
          <w:color w:val="1B1812"/>
          <w:sz w:val="24"/>
          <w:szCs w:val="24"/>
        </w:rPr>
        <w:t xml:space="preserve">fig.03 — услуги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[CAP.h2]  </w:t>
      </w:r>
      <w:r>
        <w:rPr>
          <w:color w:val="1B1812"/>
          <w:sz w:val="24"/>
          <w:szCs w:val="24"/>
        </w:rPr>
        <w:t xml:space="preserve">строим то, чего не умеют коробки.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[CAP.aside.a]  </w:t>
      </w:r>
      <w:r>
        <w:rPr>
          <w:color w:val="1B1812"/>
          <w:sz w:val="24"/>
          <w:szCs w:val="24"/>
        </w:rPr>
        <w:t xml:space="preserve">5 направлений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[CAP.aside.b]  </w:t>
      </w:r>
      <w:r>
        <w:rPr>
          <w:color w:val="1B1812"/>
          <w:sz w:val="24"/>
          <w:szCs w:val="24"/>
        </w:rPr>
        <w:t xml:space="preserve">маркетплейс → ии</w:t>
      </w:r>
    </w:p>
    <w:p>
      <w:pPr>
        <w:pStyle w:val="Heading2"/>
      </w:pPr>
      <w:r>
        <w:t xml:space="preserve">Направление 01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[CAP.1.tag]  </w:t>
      </w:r>
      <w:r>
        <w:rPr>
          <w:color w:val="1B1812"/>
          <w:sz w:val="24"/>
          <w:szCs w:val="24"/>
        </w:rPr>
        <w:t xml:space="preserve">герой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[CAP.1.title]  </w:t>
      </w:r>
      <w:r>
        <w:rPr>
          <w:color w:val="1B1812"/>
          <w:sz w:val="24"/>
          <w:szCs w:val="24"/>
        </w:rPr>
        <w:t xml:space="preserve">маркетплейс-автоматизация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[CAP.1.desc]  </w:t>
      </w:r>
      <w:r>
        <w:rPr>
          <w:color w:val="1B1812"/>
          <w:sz w:val="24"/>
          <w:szCs w:val="24"/>
        </w:rPr>
        <w:t xml:space="preserve">кастом для селлеров wb/ozon: авто-дропшип китай→wb, репрайсинг, остатки, автоотчёты. то, чего не делает коробка.</w:t>
      </w:r>
    </w:p>
    <w:p>
      <w:pPr>
        <w:spacing w:after="20" w:before="8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[CAP.1.specs]  </w:t>
      </w:r>
      <w:r>
        <w:rPr>
          <w:i/>
          <w:iCs/>
          <w:color w:val="8C8474"/>
          <w:sz w:val="20"/>
          <w:szCs w:val="20"/>
        </w:rPr>
        <w:t xml:space="preserve">теги: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B1812"/>
          <w:sz w:val="24"/>
          <w:szCs w:val="24"/>
        </w:rPr>
        <w:t xml:space="preserve">wb · ozon · я.маркет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B1812"/>
          <w:sz w:val="24"/>
          <w:szCs w:val="24"/>
        </w:rPr>
        <w:t xml:space="preserve">1688 → wb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B1812"/>
          <w:sz w:val="24"/>
          <w:szCs w:val="24"/>
        </w:rPr>
        <w:t xml:space="preserve">автоотчёты · фнс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B1812"/>
          <w:sz w:val="24"/>
          <w:szCs w:val="24"/>
        </w:rPr>
        <w:t xml:space="preserve">revenue-share</w:t>
      </w:r>
    </w:p>
    <w:p>
      <w:pPr>
        <w:pStyle w:val="Heading2"/>
      </w:pPr>
      <w:r>
        <w:t xml:space="preserve">Направление 02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[CAP.2.tag]  </w:t>
      </w:r>
      <w:r>
        <w:rPr>
          <w:color w:val="1B1812"/>
          <w:sz w:val="24"/>
          <w:szCs w:val="24"/>
        </w:rPr>
        <w:t xml:space="preserve">data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[CAP.2.title]  </w:t>
      </w:r>
      <w:r>
        <w:rPr>
          <w:color w:val="1B1812"/>
          <w:sz w:val="24"/>
          <w:szCs w:val="24"/>
        </w:rPr>
        <w:t xml:space="preserve">парсинг · etl · api · интеграции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[CAP.2.desc]  </w:t>
      </w:r>
      <w:r>
        <w:rPr>
          <w:color w:val="1B1812"/>
          <w:sz w:val="24"/>
          <w:szCs w:val="24"/>
        </w:rPr>
        <w:t xml:space="preserve">пайплайны данных, парсеры цен и остатков, связки сервисов — рутина, которая иначе съедает часы.</w:t>
      </w:r>
    </w:p>
    <w:p>
      <w:pPr>
        <w:spacing w:after="20" w:before="8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[CAP.2.specs]  </w:t>
      </w:r>
      <w:r>
        <w:rPr>
          <w:i/>
          <w:iCs/>
          <w:color w:val="8C8474"/>
          <w:sz w:val="20"/>
          <w:szCs w:val="20"/>
        </w:rPr>
        <w:t xml:space="preserve">теги: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B1812"/>
          <w:sz w:val="24"/>
          <w:szCs w:val="24"/>
        </w:rPr>
        <w:t xml:space="preserve">etl · api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B1812"/>
          <w:sz w:val="24"/>
          <w:szCs w:val="24"/>
        </w:rPr>
        <w:t xml:space="preserve">парсинг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B1812"/>
          <w:sz w:val="24"/>
          <w:szCs w:val="24"/>
        </w:rPr>
        <w:t xml:space="preserve">n8n · make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B1812"/>
          <w:sz w:val="24"/>
          <w:szCs w:val="24"/>
        </w:rPr>
        <w:t xml:space="preserve">автоотчёты</w:t>
      </w:r>
    </w:p>
    <w:p>
      <w:pPr>
        <w:pStyle w:val="Heading2"/>
      </w:pPr>
      <w:r>
        <w:t xml:space="preserve">Направление 03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[CAP.3.tag]  </w:t>
      </w:r>
      <w:r>
        <w:rPr>
          <w:color w:val="1B1812"/>
          <w:sz w:val="24"/>
          <w:szCs w:val="24"/>
        </w:rPr>
        <w:t xml:space="preserve">разработка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[CAP.3.title]  </w:t>
      </w:r>
      <w:r>
        <w:rPr>
          <w:color w:val="1B1812"/>
          <w:sz w:val="24"/>
          <w:szCs w:val="24"/>
        </w:rPr>
        <w:t xml:space="preserve">кастомная разработка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[CAP.3.desc]  </w:t>
      </w:r>
      <w:r>
        <w:rPr>
          <w:color w:val="1B1812"/>
          <w:sz w:val="24"/>
          <w:szCs w:val="24"/>
        </w:rPr>
        <w:t xml:space="preserve">saas, crm, erp, e-com — web и mobile. архитектура, которая растёт с бизнесом.</w:t>
      </w:r>
    </w:p>
    <w:p>
      <w:pPr>
        <w:spacing w:after="20" w:before="8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[CAP.3.specs]  </w:t>
      </w:r>
      <w:r>
        <w:rPr>
          <w:i/>
          <w:iCs/>
          <w:color w:val="8C8474"/>
          <w:sz w:val="20"/>
          <w:szCs w:val="20"/>
        </w:rPr>
        <w:t xml:space="preserve">теги: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B1812"/>
          <w:sz w:val="24"/>
          <w:szCs w:val="24"/>
        </w:rPr>
        <w:t xml:space="preserve">react · next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B1812"/>
          <w:sz w:val="24"/>
          <w:szCs w:val="24"/>
        </w:rPr>
        <w:t xml:space="preserve">node · postgres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B1812"/>
          <w:sz w:val="24"/>
          <w:szCs w:val="24"/>
        </w:rPr>
        <w:t xml:space="preserve">ios · android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B1812"/>
          <w:sz w:val="24"/>
          <w:szCs w:val="24"/>
        </w:rPr>
        <w:t xml:space="preserve">rbac · api</w:t>
      </w:r>
    </w:p>
    <w:p>
      <w:pPr>
        <w:pStyle w:val="Heading2"/>
      </w:pPr>
      <w:r>
        <w:t xml:space="preserve">Направление 04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[CAP.4.tag]  </w:t>
      </w:r>
      <w:r>
        <w:rPr>
          <w:color w:val="1B1812"/>
          <w:sz w:val="24"/>
          <w:szCs w:val="24"/>
        </w:rPr>
        <w:t xml:space="preserve">боты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[CAP.4.title]  </w:t>
      </w:r>
      <w:r>
        <w:rPr>
          <w:color w:val="1B1812"/>
          <w:sz w:val="24"/>
          <w:szCs w:val="24"/>
        </w:rPr>
        <w:t xml:space="preserve">телеграм-боты и mini apps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[CAP.4.desc]  </w:t>
      </w:r>
      <w:r>
        <w:rPr>
          <w:color w:val="1B1812"/>
          <w:sz w:val="24"/>
          <w:szCs w:val="24"/>
        </w:rPr>
        <w:t xml:space="preserve">боты и mini apps в telegram: продажи, поддержка, оплаты, crm-связки. там, где ваша аудитория.</w:t>
      </w:r>
    </w:p>
    <w:p>
      <w:pPr>
        <w:spacing w:after="20" w:before="8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[CAP.4.specs]  </w:t>
      </w:r>
      <w:r>
        <w:rPr>
          <w:i/>
          <w:iCs/>
          <w:color w:val="8C8474"/>
          <w:sz w:val="20"/>
          <w:szCs w:val="20"/>
        </w:rPr>
        <w:t xml:space="preserve">теги: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B1812"/>
          <w:sz w:val="24"/>
          <w:szCs w:val="24"/>
        </w:rPr>
        <w:t xml:space="preserve">bot api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B1812"/>
          <w:sz w:val="24"/>
          <w:szCs w:val="24"/>
        </w:rPr>
        <w:t xml:space="preserve">mini apps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B1812"/>
          <w:sz w:val="24"/>
          <w:szCs w:val="24"/>
        </w:rPr>
        <w:t xml:space="preserve">payments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B1812"/>
          <w:sz w:val="24"/>
          <w:szCs w:val="24"/>
        </w:rPr>
        <w:t xml:space="preserve">crm-связки</w:t>
      </w:r>
    </w:p>
    <w:p>
      <w:pPr>
        <w:pStyle w:val="Heading2"/>
      </w:pPr>
      <w:r>
        <w:t xml:space="preserve">Направление 05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[CAP.5.tag]  </w:t>
      </w:r>
      <w:r>
        <w:rPr>
          <w:color w:val="1B1812"/>
          <w:sz w:val="24"/>
          <w:szCs w:val="24"/>
        </w:rPr>
        <w:t xml:space="preserve">сервис-линия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[CAP.5.title]  </w:t>
      </w:r>
      <w:r>
        <w:rPr>
          <w:color w:val="1B1812"/>
          <w:sz w:val="24"/>
          <w:szCs w:val="24"/>
        </w:rPr>
        <w:t xml:space="preserve">внедрение ии и обучение моделей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[CAP.5.desc]  </w:t>
      </w:r>
      <w:r>
        <w:rPr>
          <w:color w:val="1B1812"/>
          <w:sz w:val="24"/>
          <w:szCs w:val="24"/>
        </w:rPr>
        <w:t xml:space="preserve">ии в ваш продукт: ассистенты, llm, rag. обучение и дообучение моделей под вашу задачу.</w:t>
      </w:r>
    </w:p>
    <w:p>
      <w:pPr>
        <w:spacing w:after="20" w:before="8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[CAP.5.specs]  </w:t>
      </w:r>
      <w:r>
        <w:rPr>
          <w:i/>
          <w:iCs/>
          <w:color w:val="8C8474"/>
          <w:sz w:val="20"/>
          <w:szCs w:val="20"/>
        </w:rPr>
        <w:t xml:space="preserve">теги: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B1812"/>
          <w:sz w:val="24"/>
          <w:szCs w:val="24"/>
        </w:rPr>
        <w:t xml:space="preserve">llm · rag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B1812"/>
          <w:sz w:val="24"/>
          <w:szCs w:val="24"/>
        </w:rPr>
        <w:t xml:space="preserve">обучение моделей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B1812"/>
          <w:sz w:val="24"/>
          <w:szCs w:val="24"/>
        </w:rPr>
        <w:t xml:space="preserve">fine-tuning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B1812"/>
          <w:sz w:val="24"/>
          <w:szCs w:val="24"/>
        </w:rPr>
        <w:t xml:space="preserve">ассистенты</w:t>
      </w:r>
    </w:p>
    <w:p>
      <w:pPr>
        <w:pBdr>
          <w:bottom w:val="single" w:color="D5CEC0" w:sz="6" w:space="6"/>
        </w:pBdr>
        <w:spacing w:after="120" w:before="120"/>
      </w:pPr>
      <w:r>
        <w:t xml:space="preserve"/>
      </w:r>
    </w:p>
    <w:p>
      <w:pPr>
        <w:pStyle w:val="Heading1"/>
      </w:pPr>
      <w:r>
        <w:t xml:space="preserve">7. Экран 04 — Кейсы (lookbook)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[CASE.label]  </w:t>
      </w:r>
      <w:r>
        <w:rPr>
          <w:color w:val="1B1812"/>
          <w:sz w:val="24"/>
          <w:szCs w:val="24"/>
        </w:rPr>
        <w:t xml:space="preserve">fig.04 — lookbook кейсов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[CASE.h2.a]  </w:t>
      </w:r>
      <w:r>
        <w:rPr>
          <w:color w:val="1B1812"/>
          <w:sz w:val="24"/>
          <w:szCs w:val="24"/>
        </w:rPr>
        <w:t xml:space="preserve">кейсы с числами.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[CASE.h2.b]  </w:t>
      </w:r>
      <w:r>
        <w:rPr>
          <w:color w:val="1B1812"/>
          <w:sz w:val="24"/>
          <w:szCs w:val="24"/>
        </w:rPr>
        <w:t xml:space="preserve">не обещания — метрики.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[CASE.badge]  </w:t>
      </w:r>
      <w:r>
        <w:rPr>
          <w:color w:val="1B1812"/>
          <w:sz w:val="24"/>
          <w:szCs w:val="24"/>
        </w:rPr>
        <w:t xml:space="preserve">договор + юрлицо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[CASE.media.placeholder]  </w:t>
      </w:r>
      <w:r>
        <w:rPr>
          <w:color w:val="1B1812"/>
          <w:sz w:val="24"/>
          <w:szCs w:val="24"/>
        </w:rPr>
        <w:t xml:space="preserve">ui кейса · перетащите скриншот</w:t>
      </w:r>
    </w:p>
    <w:p>
      <w:pPr>
        <w:pStyle w:val="Heading2"/>
      </w:pPr>
      <w:r>
        <w:t xml:space="preserve">Кейс 1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[CASE.1.n]  </w:t>
      </w:r>
      <w:r>
        <w:rPr>
          <w:color w:val="1B1812"/>
          <w:sz w:val="24"/>
          <w:szCs w:val="24"/>
        </w:rPr>
        <w:t xml:space="preserve">look 01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[CASE.1.client]  </w:t>
      </w:r>
      <w:r>
        <w:rPr>
          <w:color w:val="1B1812"/>
          <w:sz w:val="24"/>
          <w:szCs w:val="24"/>
        </w:rPr>
        <w:t xml:space="preserve">селлер wb · категория «дом»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[CASE.1.title]  </w:t>
      </w:r>
      <w:r>
        <w:rPr>
          <w:color w:val="1B1812"/>
          <w:sz w:val="24"/>
          <w:szCs w:val="24"/>
        </w:rPr>
        <w:t xml:space="preserve">авто-дропшип 1688 → WB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[CASE.1.status]  </w:t>
      </w:r>
      <w:r>
        <w:rPr>
          <w:color w:val="1B1812"/>
          <w:sz w:val="24"/>
          <w:szCs w:val="24"/>
        </w:rPr>
        <w:t xml:space="preserve">in prod</w:t>
      </w:r>
    </w:p>
    <w:p>
      <w:pPr>
        <w:spacing w:after="20" w:before="8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[CASE.1.metrics]  </w:t>
      </w:r>
      <w:r>
        <w:rPr>
          <w:i/>
          <w:iCs/>
          <w:color w:val="8C8474"/>
          <w:sz w:val="20"/>
          <w:szCs w:val="20"/>
        </w:rPr>
        <w:t xml:space="preserve">метрики (значение — подпись):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B1812"/>
          <w:sz w:val="24"/>
          <w:szCs w:val="24"/>
        </w:rPr>
        <w:t xml:space="preserve">+34%  —  оборот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B1812"/>
          <w:sz w:val="24"/>
          <w:szCs w:val="24"/>
        </w:rPr>
        <w:t xml:space="preserve">−480ч  —  /мес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B1812"/>
          <w:sz w:val="24"/>
          <w:szCs w:val="24"/>
        </w:rPr>
        <w:t xml:space="preserve">5 мин  —  карточка</w:t>
      </w:r>
    </w:p>
    <w:p>
      <w:pPr>
        <w:pStyle w:val="Heading2"/>
      </w:pPr>
      <w:r>
        <w:t xml:space="preserve">Кейс 2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[CASE.2.n]  </w:t>
      </w:r>
      <w:r>
        <w:rPr>
          <w:color w:val="1B1812"/>
          <w:sz w:val="24"/>
          <w:szCs w:val="24"/>
        </w:rPr>
        <w:t xml:space="preserve">look 02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[CASE.2.client]  </w:t>
      </w:r>
      <w:r>
        <w:rPr>
          <w:color w:val="1B1812"/>
          <w:sz w:val="24"/>
          <w:szCs w:val="24"/>
        </w:rPr>
        <w:t xml:space="preserve">дистрибьютор fmcg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[CASE.2.title]  </w:t>
      </w:r>
      <w:r>
        <w:rPr>
          <w:color w:val="1B1812"/>
          <w:sz w:val="24"/>
          <w:szCs w:val="24"/>
        </w:rPr>
        <w:t xml:space="preserve">etl-пайплайн отчётности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[CASE.2.status]  </w:t>
      </w:r>
      <w:r>
        <w:rPr>
          <w:color w:val="1B1812"/>
          <w:sz w:val="24"/>
          <w:szCs w:val="24"/>
        </w:rPr>
        <w:t xml:space="preserve">in prod</w:t>
      </w:r>
    </w:p>
    <w:p>
      <w:pPr>
        <w:spacing w:after="20" w:before="8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[CASE.2.metrics]  </w:t>
      </w:r>
      <w:r>
        <w:rPr>
          <w:i/>
          <w:iCs/>
          <w:color w:val="8C8474"/>
          <w:sz w:val="20"/>
          <w:szCs w:val="20"/>
        </w:rPr>
        <w:t xml:space="preserve">метрики (значение — подпись):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B1812"/>
          <w:sz w:val="24"/>
          <w:szCs w:val="24"/>
        </w:rPr>
        <w:t xml:space="preserve">−92%  —  время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B1812"/>
          <w:sz w:val="24"/>
          <w:szCs w:val="24"/>
        </w:rPr>
        <w:t xml:space="preserve">14  —  источников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B1812"/>
          <w:sz w:val="24"/>
          <w:szCs w:val="24"/>
        </w:rPr>
        <w:t xml:space="preserve">0  —  ручного</w:t>
      </w:r>
    </w:p>
    <w:p>
      <w:pPr>
        <w:pStyle w:val="Heading2"/>
      </w:pPr>
      <w:r>
        <w:t xml:space="preserve">Кейс 3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[CASE.3.n]  </w:t>
      </w:r>
      <w:r>
        <w:rPr>
          <w:color w:val="1B1812"/>
          <w:sz w:val="24"/>
          <w:szCs w:val="24"/>
        </w:rPr>
        <w:t xml:space="preserve">look 03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[CASE.3.client]  </w:t>
      </w:r>
      <w:r>
        <w:rPr>
          <w:color w:val="1B1812"/>
          <w:sz w:val="24"/>
          <w:szCs w:val="24"/>
        </w:rPr>
        <w:t xml:space="preserve">маркетплейс-агрегатор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[CASE.3.title]  </w:t>
      </w:r>
      <w:r>
        <w:rPr>
          <w:color w:val="1B1812"/>
          <w:sz w:val="24"/>
          <w:szCs w:val="24"/>
        </w:rPr>
        <w:t xml:space="preserve">парсер цен и остатков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[CASE.3.status]  </w:t>
      </w:r>
      <w:r>
        <w:rPr>
          <w:color w:val="1B1812"/>
          <w:sz w:val="24"/>
          <w:szCs w:val="24"/>
        </w:rPr>
        <w:t xml:space="preserve">in prod</w:t>
      </w:r>
    </w:p>
    <w:p>
      <w:pPr>
        <w:spacing w:after="20" w:before="8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[CASE.3.metrics]  </w:t>
      </w:r>
      <w:r>
        <w:rPr>
          <w:i/>
          <w:iCs/>
          <w:color w:val="8C8474"/>
          <w:sz w:val="20"/>
          <w:szCs w:val="20"/>
        </w:rPr>
        <w:t xml:space="preserve">метрики (значение — подпись):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B1812"/>
          <w:sz w:val="24"/>
          <w:szCs w:val="24"/>
        </w:rPr>
        <w:t xml:space="preserve">1.2м  —  sku/день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B1812"/>
          <w:sz w:val="24"/>
          <w:szCs w:val="24"/>
        </w:rPr>
        <w:t xml:space="preserve">15 мин  —  обновление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B1812"/>
          <w:sz w:val="24"/>
          <w:szCs w:val="24"/>
        </w:rPr>
        <w:t xml:space="preserve">99.4%  —  точность</w:t>
      </w:r>
    </w:p>
    <w:p>
      <w:pPr>
        <w:pStyle w:val="Heading2"/>
      </w:pPr>
      <w:r>
        <w:t xml:space="preserve">Карточка-приглашение (после кейсов)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[CASE.next.label]  </w:t>
      </w:r>
      <w:r>
        <w:rPr>
          <w:color w:val="1B1812"/>
          <w:sz w:val="24"/>
          <w:szCs w:val="24"/>
        </w:rPr>
        <w:t xml:space="preserve">следующий слот — свободен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[CASE.next.title]  </w:t>
      </w:r>
      <w:r>
        <w:rPr>
          <w:color w:val="1B1812"/>
          <w:sz w:val="24"/>
          <w:szCs w:val="24"/>
        </w:rPr>
        <w:t xml:space="preserve">здесь будет ваш кейс.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[CASE.next.cta]  </w:t>
      </w:r>
      <w:r>
        <w:rPr>
          <w:color w:val="1B1812"/>
          <w:sz w:val="24"/>
          <w:szCs w:val="24"/>
        </w:rPr>
        <w:t xml:space="preserve">обсудить задачу →</w:t>
      </w:r>
    </w:p>
    <w:p>
      <w:pPr>
        <w:pBdr>
          <w:bottom w:val="single" w:color="D5CEC0" w:sz="6" w:space="6"/>
        </w:pBdr>
        <w:spacing w:after="120" w:before="120"/>
      </w:pPr>
      <w:r>
        <w:t xml:space="preserve"/>
      </w:r>
    </w:p>
    <w:p>
      <w:pPr>
        <w:pStyle w:val="Heading1"/>
      </w:pPr>
      <w:r>
        <w:t xml:space="preserve">8. Экран 05 — Процесс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[PROC.label]  </w:t>
      </w:r>
      <w:r>
        <w:rPr>
          <w:color w:val="1B1812"/>
          <w:sz w:val="24"/>
          <w:szCs w:val="24"/>
        </w:rPr>
        <w:t xml:space="preserve">fig.05 — процесс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[PROC.h2]  </w:t>
      </w:r>
      <w:r>
        <w:rPr>
          <w:color w:val="1B1812"/>
          <w:sz w:val="24"/>
          <w:szCs w:val="24"/>
        </w:rPr>
        <w:t xml:space="preserve">работаем как ваша команда — прозрачно, итерациями.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[PROC.aside.label]  </w:t>
      </w:r>
      <w:r>
        <w:rPr>
          <w:color w:val="1B1812"/>
          <w:sz w:val="24"/>
          <w:szCs w:val="24"/>
        </w:rPr>
        <w:t xml:space="preserve">sla / retainer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[PROC.aside.text]  </w:t>
      </w:r>
      <w:r>
        <w:rPr>
          <w:color w:val="1B1812"/>
          <w:sz w:val="24"/>
          <w:szCs w:val="24"/>
        </w:rPr>
        <w:t xml:space="preserve">поддержка $2–6k/мес: мониторинг, доработки, гарантии. прямой контакт в telegram.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[PROC.1.title]  </w:t>
      </w:r>
      <w:r>
        <w:rPr>
          <w:color w:val="1B1812"/>
          <w:sz w:val="24"/>
          <w:szCs w:val="24"/>
        </w:rPr>
        <w:t xml:space="preserve">discovery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[PROC.1.desc]  </w:t>
      </w:r>
      <w:r>
        <w:rPr>
          <w:color w:val="1B1812"/>
          <w:sz w:val="24"/>
          <w:szCs w:val="24"/>
        </w:rPr>
        <w:t xml:space="preserve">карта процессов, узкие места, метрика результата. фиксируем объём и roi.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[PROC.1.meta]  </w:t>
      </w:r>
      <w:r>
        <w:rPr>
          <w:color w:val="1B1812"/>
          <w:sz w:val="24"/>
          <w:szCs w:val="24"/>
        </w:rPr>
        <w:t xml:space="preserve">1–2 нед</w:t>
      </w:r>
    </w:p>
    <w:p>
      <w:pPr>
        <w:spacing w:after="60"/>
      </w:pPr>
      <w:r>
        <w:t xml:space="preserve"/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[PROC.2.title]  </w:t>
      </w:r>
      <w:r>
        <w:rPr>
          <w:color w:val="1B1812"/>
          <w:sz w:val="24"/>
          <w:szCs w:val="24"/>
        </w:rPr>
        <w:t xml:space="preserve">архитектура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[PROC.2.desc]  </w:t>
      </w:r>
      <w:r>
        <w:rPr>
          <w:color w:val="1B1812"/>
          <w:sz w:val="24"/>
          <w:szCs w:val="24"/>
        </w:rPr>
        <w:t xml:space="preserve">чертёж системы: данные, интеграции, риски. прозрачная смета.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[PROC.2.meta]  </w:t>
      </w:r>
      <w:r>
        <w:rPr>
          <w:color w:val="1B1812"/>
          <w:sz w:val="24"/>
          <w:szCs w:val="24"/>
        </w:rPr>
        <w:t xml:space="preserve">1 нед</w:t>
      </w:r>
    </w:p>
    <w:p>
      <w:pPr>
        <w:spacing w:after="60"/>
      </w:pPr>
      <w:r>
        <w:t xml:space="preserve"/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[PROC.3.title]  </w:t>
      </w:r>
      <w:r>
        <w:rPr>
          <w:color w:val="1B1812"/>
          <w:sz w:val="24"/>
          <w:szCs w:val="24"/>
        </w:rPr>
        <w:t xml:space="preserve">спринты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[PROC.3.desc]  </w:t>
      </w:r>
      <w:r>
        <w:rPr>
          <w:color w:val="1B1812"/>
          <w:sz w:val="24"/>
          <w:szCs w:val="24"/>
        </w:rPr>
        <w:t xml:space="preserve">двухнедельные итерации с демо. прямой контакт с инженерами — без прокладок.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[PROC.3.meta]  </w:t>
      </w:r>
      <w:r>
        <w:rPr>
          <w:color w:val="1B1812"/>
          <w:sz w:val="24"/>
          <w:szCs w:val="24"/>
        </w:rPr>
        <w:t xml:space="preserve">2–8 нед</w:t>
      </w:r>
    </w:p>
    <w:p>
      <w:pPr>
        <w:spacing w:after="60"/>
      </w:pPr>
      <w:r>
        <w:t xml:space="preserve"/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[PROC.4.title]  </w:t>
      </w:r>
      <w:r>
        <w:rPr>
          <w:color w:val="1B1812"/>
          <w:sz w:val="24"/>
          <w:szCs w:val="24"/>
        </w:rPr>
        <w:t xml:space="preserve">внедрение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[PROC.4.desc]  </w:t>
      </w:r>
      <w:r>
        <w:rPr>
          <w:color w:val="1B1812"/>
          <w:sz w:val="24"/>
          <w:szCs w:val="24"/>
        </w:rPr>
        <w:t xml:space="preserve">релиз в прод, обучение команды, передача доступов.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[PROC.4.meta]  </w:t>
      </w:r>
      <w:r>
        <w:rPr>
          <w:color w:val="1B1812"/>
          <w:sz w:val="24"/>
          <w:szCs w:val="24"/>
        </w:rPr>
        <w:t xml:space="preserve">1 нед</w:t>
      </w:r>
    </w:p>
    <w:p>
      <w:pPr>
        <w:spacing w:after="60"/>
      </w:pPr>
      <w:r>
        <w:t xml:space="preserve"/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[PROC.5.title]  </w:t>
      </w:r>
      <w:r>
        <w:rPr>
          <w:color w:val="1B1812"/>
          <w:sz w:val="24"/>
          <w:szCs w:val="24"/>
        </w:rPr>
        <w:t xml:space="preserve">поддержка · sla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[PROC.5.desc]  </w:t>
      </w:r>
      <w:r>
        <w:rPr>
          <w:color w:val="1B1812"/>
          <w:sz w:val="24"/>
          <w:szCs w:val="24"/>
        </w:rPr>
        <w:t xml:space="preserve">retainer: мониторинг, доработки, гарантии. работаем как ваша команда.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[PROC.5.meta]  </w:t>
      </w:r>
      <w:r>
        <w:rPr>
          <w:color w:val="1B1812"/>
          <w:sz w:val="24"/>
          <w:szCs w:val="24"/>
        </w:rPr>
        <w:t xml:space="preserve">ongoing</w:t>
      </w:r>
    </w:p>
    <w:p>
      <w:pPr>
        <w:spacing w:after="60"/>
      </w:pPr>
      <w:r>
        <w:t xml:space="preserve"/>
      </w:r>
    </w:p>
    <w:p>
      <w:pPr>
        <w:pBdr>
          <w:bottom w:val="single" w:color="D5CEC0" w:sz="6" w:space="6"/>
        </w:pBdr>
        <w:spacing w:after="120" w:before="120"/>
      </w:pPr>
      <w:r>
        <w:t xml:space="preserve"/>
      </w:r>
    </w:p>
    <w:p>
      <w:pPr>
        <w:pStyle w:val="Heading1"/>
      </w:pPr>
      <w:r>
        <w:t xml:space="preserve">9. Экран 06 — Прайс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[PRICE.label]  </w:t>
      </w:r>
      <w:r>
        <w:rPr>
          <w:color w:val="1B1812"/>
          <w:sz w:val="24"/>
          <w:szCs w:val="24"/>
        </w:rPr>
        <w:t xml:space="preserve">fig.06 — прайс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[PRICE.h2]  </w:t>
      </w:r>
      <w:r>
        <w:rPr>
          <w:color w:val="1B1812"/>
          <w:sz w:val="24"/>
          <w:szCs w:val="24"/>
        </w:rPr>
        <w:t xml:space="preserve">прозрачный прайс. без «по запросу», где можно назвать цифру.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[PRICE.note]  </w:t>
      </w:r>
      <w:r>
        <w:rPr>
          <w:color w:val="1B1812"/>
          <w:sz w:val="24"/>
          <w:szCs w:val="24"/>
        </w:rPr>
        <w:t xml:space="preserve">для маркетплейса: revenue-share, доля от прироста оборота вместо фикса.</w:t>
      </w:r>
    </w:p>
    <w:p>
      <w:pPr>
        <w:pStyle w:val="Heading2"/>
      </w:pPr>
      <w:r>
        <w:t xml:space="preserve">Тариф p0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[PRICE.0.title]  </w:t>
      </w:r>
      <w:r>
        <w:rPr>
          <w:color w:val="1B1812"/>
          <w:sz w:val="24"/>
          <w:szCs w:val="24"/>
        </w:rPr>
        <w:t xml:space="preserve">маркетплейс-автоматизация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[PRICE.0.range]  </w:t>
      </w:r>
      <w:r>
        <w:rPr>
          <w:color w:val="1B1812"/>
          <w:sz w:val="24"/>
          <w:szCs w:val="24"/>
        </w:rPr>
        <w:t xml:space="preserve">от $300 · пакеты · revenue-share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[PRICE.0.desc]  </w:t>
      </w:r>
      <w:r>
        <w:rPr>
          <w:color w:val="1B1812"/>
          <w:sz w:val="24"/>
          <w:szCs w:val="24"/>
        </w:rPr>
        <w:t xml:space="preserve">фикс-офферы под wb/ozon. для крупного — доля от прироста оборота.</w:t>
      </w:r>
    </w:p>
    <w:p>
      <w:pPr>
        <w:spacing w:after="20" w:before="8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[PRICE.0.points]  </w:t>
      </w:r>
      <w:r>
        <w:rPr>
          <w:i/>
          <w:iCs/>
          <w:color w:val="8C8474"/>
          <w:sz w:val="20"/>
          <w:szCs w:val="20"/>
        </w:rPr>
        <w:t xml:space="preserve">пункты: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B1812"/>
          <w:sz w:val="24"/>
          <w:szCs w:val="24"/>
        </w:rPr>
        <w:t xml:space="preserve">парсер / репрайсер — от $300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B1812"/>
          <w:sz w:val="24"/>
          <w:szCs w:val="24"/>
        </w:rPr>
        <w:t xml:space="preserve">авто-дропшип под ключ — от $4 500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B1812"/>
          <w:sz w:val="24"/>
          <w:szCs w:val="24"/>
        </w:rPr>
        <w:t xml:space="preserve">revenue-share: % от прироста</w:t>
      </w:r>
    </w:p>
    <w:p>
      <w:pPr>
        <w:pStyle w:val="Heading2"/>
      </w:pPr>
      <w:r>
        <w:t xml:space="preserve">Тариф p1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[PRICE.1.title]  </w:t>
      </w:r>
      <w:r>
        <w:rPr>
          <w:color w:val="1B1812"/>
          <w:sz w:val="24"/>
          <w:szCs w:val="24"/>
        </w:rPr>
        <w:t xml:space="preserve">кастомная разработка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[PRICE.1.range]  </w:t>
      </w:r>
      <w:r>
        <w:rPr>
          <w:color w:val="1B1812"/>
          <w:sz w:val="24"/>
          <w:szCs w:val="24"/>
        </w:rPr>
        <w:t xml:space="preserve">$18k–$100k · t&amp;m / retainer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[PRICE.1.desc]  </w:t>
      </w:r>
      <w:r>
        <w:rPr>
          <w:color w:val="1B1812"/>
          <w:sz w:val="24"/>
          <w:szCs w:val="24"/>
        </w:rPr>
        <w:t xml:space="preserve">saas / crm / erp / e-com. fixed за скоуп + t&amp;m за развитие.</w:t>
      </w:r>
    </w:p>
    <w:p>
      <w:pPr>
        <w:spacing w:after="20" w:before="8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[PRICE.1.points]  </w:t>
      </w:r>
      <w:r>
        <w:rPr>
          <w:i/>
          <w:iCs/>
          <w:color w:val="8C8474"/>
          <w:sz w:val="20"/>
          <w:szCs w:val="20"/>
        </w:rPr>
        <w:t xml:space="preserve">пункты: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B1812"/>
          <w:sz w:val="24"/>
          <w:szCs w:val="24"/>
        </w:rPr>
        <w:t xml:space="preserve">mvp-скоуп — fixed-price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B1812"/>
          <w:sz w:val="24"/>
          <w:szCs w:val="24"/>
        </w:rPr>
        <w:t xml:space="preserve">развитие — t&amp;m по ставке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B1812"/>
          <w:sz w:val="24"/>
          <w:szCs w:val="24"/>
        </w:rPr>
        <w:t xml:space="preserve">договор + юрлицо + гарантии</w:t>
      </w:r>
    </w:p>
    <w:p>
      <w:pPr>
        <w:pStyle w:val="Heading2"/>
      </w:pPr>
      <w:r>
        <w:t xml:space="preserve">Тариф p2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[PRICE.2.title]  </w:t>
      </w:r>
      <w:r>
        <w:rPr>
          <w:color w:val="1B1812"/>
          <w:sz w:val="24"/>
          <w:szCs w:val="24"/>
        </w:rPr>
        <w:t xml:space="preserve">no-code · etl-внедрение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[PRICE.2.range]  </w:t>
      </w:r>
      <w:r>
        <w:rPr>
          <w:color w:val="1B1812"/>
          <w:sz w:val="24"/>
          <w:szCs w:val="24"/>
        </w:rPr>
        <w:t xml:space="preserve">$300–$5k + retainer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[PRICE.2.desc]  </w:t>
      </w:r>
      <w:r>
        <w:rPr>
          <w:color w:val="1B1812"/>
          <w:sz w:val="24"/>
          <w:szCs w:val="24"/>
        </w:rPr>
        <w:t xml:space="preserve">быстрый вход: автоотчёты, интеграции, парсеры. апгрейд до кастома.</w:t>
      </w:r>
    </w:p>
    <w:p>
      <w:pPr>
        <w:spacing w:after="20" w:before="8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[PRICE.2.points]  </w:t>
      </w:r>
      <w:r>
        <w:rPr>
          <w:i/>
          <w:iCs/>
          <w:color w:val="8C8474"/>
          <w:sz w:val="20"/>
          <w:szCs w:val="20"/>
        </w:rPr>
        <w:t xml:space="preserve">пункты: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B1812"/>
          <w:sz w:val="24"/>
          <w:szCs w:val="24"/>
        </w:rPr>
        <w:t xml:space="preserve">входной оффер — $300–$5k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B1812"/>
          <w:sz w:val="24"/>
          <w:szCs w:val="24"/>
        </w:rPr>
        <w:t xml:space="preserve">интеграции и автоотчёты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B1812"/>
          <w:sz w:val="24"/>
          <w:szCs w:val="24"/>
        </w:rPr>
        <w:t xml:space="preserve">поддержка на retainer</w:t>
      </w:r>
    </w:p>
    <w:p>
      <w:pPr>
        <w:pBdr>
          <w:bottom w:val="single" w:color="D5CEC0" w:sz="6" w:space="6"/>
        </w:pBdr>
        <w:spacing w:after="120" w:before="120"/>
      </w:pPr>
      <w:r>
        <w:t xml:space="preserve"/>
      </w:r>
    </w:p>
    <w:p>
      <w:pPr>
        <w:pStyle w:val="Heading1"/>
      </w:pPr>
      <w:r>
        <w:t xml:space="preserve">10. Экран 07 — Команда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[TEAM.label]  </w:t>
      </w:r>
      <w:r>
        <w:rPr>
          <w:color w:val="1B1812"/>
          <w:sz w:val="24"/>
          <w:szCs w:val="24"/>
        </w:rPr>
        <w:t xml:space="preserve">fig.07 — команда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[TEAM.canvas.tag]  </w:t>
      </w:r>
      <w:r>
        <w:rPr>
          <w:color w:val="1B1812"/>
          <w:sz w:val="24"/>
          <w:szCs w:val="24"/>
        </w:rPr>
        <w:t xml:space="preserve">fig.07.a — ascii / portrait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[TEAM.hint]  </w:t>
      </w:r>
      <w:r>
        <w:rPr>
          <w:color w:val="1B1812"/>
          <w:sz w:val="24"/>
          <w:szCs w:val="24"/>
        </w:rPr>
        <w:t xml:space="preserve">↓ перетащите фото в источники ниже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[TEAM.sources]  </w:t>
      </w:r>
      <w:r>
        <w:rPr>
          <w:color w:val="1B1812"/>
          <w:sz w:val="24"/>
          <w:szCs w:val="24"/>
        </w:rPr>
        <w:t xml:space="preserve">источники</w:t>
      </w:r>
    </w:p>
    <w:p>
      <w:pPr>
        <w:pStyle w:val="Heading2"/>
      </w:pPr>
      <w:r>
        <w:t xml:space="preserve">Участник 1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[TEAM.1.word]  </w:t>
      </w:r>
      <w:r>
        <w:rPr>
          <w:color w:val="1B1812"/>
          <w:sz w:val="24"/>
          <w:szCs w:val="24"/>
        </w:rPr>
        <w:t xml:space="preserve">автоматизация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[TEAM.1.name]  </w:t>
      </w:r>
      <w:r>
        <w:rPr>
          <w:color w:val="1B1812"/>
          <w:sz w:val="24"/>
          <w:szCs w:val="24"/>
        </w:rPr>
        <w:t xml:space="preserve">имя фамилия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[TEAM.1.role]  </w:t>
      </w:r>
      <w:r>
        <w:rPr>
          <w:color w:val="1B1812"/>
          <w:sz w:val="24"/>
          <w:szCs w:val="24"/>
        </w:rPr>
        <w:t xml:space="preserve">lead engineer</w:t>
      </w:r>
    </w:p>
    <w:p>
      <w:pPr>
        <w:pStyle w:val="Heading2"/>
      </w:pPr>
      <w:r>
        <w:t xml:space="preserve">Участник 2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[TEAM.2.word]  </w:t>
      </w:r>
      <w:r>
        <w:rPr>
          <w:color w:val="1B1812"/>
          <w:sz w:val="24"/>
          <w:szCs w:val="24"/>
        </w:rPr>
        <w:t xml:space="preserve">данные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[TEAM.2.name]  </w:t>
      </w:r>
      <w:r>
        <w:rPr>
          <w:color w:val="1B1812"/>
          <w:sz w:val="24"/>
          <w:szCs w:val="24"/>
        </w:rPr>
        <w:t xml:space="preserve">имя фамилия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[TEAM.2.role]  </w:t>
      </w:r>
      <w:r>
        <w:rPr>
          <w:color w:val="1B1812"/>
          <w:sz w:val="24"/>
          <w:szCs w:val="24"/>
        </w:rPr>
        <w:t xml:space="preserve">etl · парсинг · api</w:t>
      </w:r>
    </w:p>
    <w:p>
      <w:pPr>
        <w:pStyle w:val="Heading2"/>
      </w:pPr>
      <w:r>
        <w:t xml:space="preserve">Участник 3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[TEAM.3.word]  </w:t>
      </w:r>
      <w:r>
        <w:rPr>
          <w:color w:val="1B1812"/>
          <w:sz w:val="24"/>
          <w:szCs w:val="24"/>
        </w:rPr>
        <w:t xml:space="preserve">продукт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[TEAM.3.name]  </w:t>
      </w:r>
      <w:r>
        <w:rPr>
          <w:color w:val="1B1812"/>
          <w:sz w:val="24"/>
          <w:szCs w:val="24"/>
        </w:rPr>
        <w:t xml:space="preserve">имя фамилия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[TEAM.3.role]  </w:t>
      </w:r>
      <w:r>
        <w:rPr>
          <w:color w:val="1B1812"/>
          <w:sz w:val="24"/>
          <w:szCs w:val="24"/>
        </w:rPr>
        <w:t xml:space="preserve">архитектура · разработка</w:t>
      </w:r>
    </w:p>
    <w:p>
      <w:pPr>
        <w:pBdr>
          <w:bottom w:val="single" w:color="D5CEC0" w:sz="6" w:space="6"/>
        </w:pBdr>
        <w:spacing w:after="120" w:before="120"/>
      </w:pPr>
      <w:r>
        <w:t xml:space="preserve"/>
      </w:r>
    </w:p>
    <w:p>
      <w:pPr>
        <w:pStyle w:val="Heading1"/>
      </w:pPr>
      <w:r>
        <w:t xml:space="preserve">11. Экран 07 — FAQ (видимый блок)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[FAQ.label]  </w:t>
      </w:r>
      <w:r>
        <w:rPr>
          <w:color w:val="1B1812"/>
          <w:sz w:val="24"/>
          <w:szCs w:val="24"/>
        </w:rPr>
        <w:t xml:space="preserve">faq — частые вопросы</w:t>
      </w:r>
    </w:p>
    <w:p>
      <w:pPr>
        <w:spacing w:after="120"/>
      </w:pPr>
      <w:r>
        <w:rPr>
          <w:i/>
          <w:iCs/>
          <w:color w:val="8C8474"/>
          <w:sz w:val="20"/>
          <w:szCs w:val="20"/>
        </w:rPr>
        <w:t xml:space="preserve">Видны строчными; «парадная» версия с заглавных — в разделе 0 (JSON-LD). Правьте парно.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[FAQ.1.q]  </w:t>
      </w:r>
      <w:r>
        <w:rPr>
          <w:color w:val="1B1812"/>
          <w:sz w:val="24"/>
          <w:szCs w:val="24"/>
        </w:rPr>
        <w:t xml:space="preserve">сколько стоит и почему вилки открыты?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[FAQ.1.a]  </w:t>
      </w:r>
      <w:r>
        <w:rPr>
          <w:color w:val="1B1812"/>
          <w:sz w:val="24"/>
          <w:szCs w:val="24"/>
        </w:rPr>
        <w:t xml:space="preserve">прозрачность = доверие. мелкие офферы — продуктизированный fixed-price (от $300). крупное — t&amp;m / retainer $2–6k/мес. полностью закрытый прайс мы считаем сигналом недоступного enterprise — это не про нас.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[FAQ.2.q]  </w:t>
      </w:r>
      <w:r>
        <w:rPr>
          <w:color w:val="1B1812"/>
          <w:sz w:val="24"/>
          <w:szCs w:val="24"/>
        </w:rPr>
        <w:t xml:space="preserve">есть же selsup и коробки за 1000 ₽ — зачем вы?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[FAQ.2.a]  </w:t>
      </w:r>
      <w:r>
        <w:rPr>
          <w:color w:val="1B1812"/>
          <w:sz w:val="24"/>
          <w:szCs w:val="24"/>
        </w:rPr>
        <w:t xml:space="preserve">коробка закрывает ~80% типового и в этом сильна. мы строим ваши 20% — кастомную логику, под которую коробка не заточена: нестандартный авто-дропшип, свои интеграции, парсинг и автоотчёты под вашу экономику.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[FAQ.3.q]  </w:t>
      </w:r>
      <w:r>
        <w:rPr>
          <w:color w:val="1B1812"/>
          <w:sz w:val="24"/>
          <w:szCs w:val="24"/>
        </w:rPr>
        <w:t xml:space="preserve">как быстро отвечаете и кто ведёт проект?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[FAQ.3.a]  </w:t>
      </w:r>
      <w:r>
        <w:rPr>
          <w:color w:val="1B1812"/>
          <w:sz w:val="24"/>
          <w:szCs w:val="24"/>
        </w:rPr>
        <w:t xml:space="preserve">founder-led: вы общаетесь напрямую с теми, кто строит, в telegram @vvid. ответ — менее 2 часов в рабочее время. никаких менеджеров-прокладок.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[FAQ.4.q]  </w:t>
      </w:r>
      <w:r>
        <w:rPr>
          <w:color w:val="1B1812"/>
          <w:sz w:val="24"/>
          <w:szCs w:val="24"/>
        </w:rPr>
        <w:t xml:space="preserve">есть ли договор, юрлицо, гарантии?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[FAQ.4.a]  </w:t>
      </w:r>
      <w:r>
        <w:rPr>
          <w:color w:val="1B1812"/>
          <w:sz w:val="24"/>
          <w:szCs w:val="24"/>
        </w:rPr>
        <w:t xml:space="preserve">да — официальный договор, юрлицо, nda по запросу, гарантийная поддержка. telegram оставляем как скорость, легитимность — отдельно.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[FAQ.5.q]  </w:t>
      </w:r>
      <w:r>
        <w:rPr>
          <w:color w:val="1B1812"/>
          <w:sz w:val="24"/>
          <w:szCs w:val="24"/>
        </w:rPr>
        <w:t xml:space="preserve">что такое revenue-share для маркетплейса?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[FAQ.5.a]  </w:t>
      </w:r>
      <w:r>
        <w:rPr>
          <w:color w:val="1B1812"/>
          <w:sz w:val="24"/>
          <w:szCs w:val="24"/>
        </w:rPr>
        <w:t xml:space="preserve">альтернатива фиксу для селлеров: мы берём долю от прироста оборота, который дала автоматизация. интересы совпадают — мы заинтересованы в вашем росте.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[FAQ.6.q]  </w:t>
      </w:r>
      <w:r>
        <w:rPr>
          <w:color w:val="1B1812"/>
          <w:sz w:val="24"/>
          <w:szCs w:val="24"/>
        </w:rPr>
        <w:t xml:space="preserve">работаете на русском и английском?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[FAQ.6.a]  </w:t>
      </w:r>
      <w:r>
        <w:rPr>
          <w:color w:val="1B1812"/>
          <w:sz w:val="24"/>
          <w:szCs w:val="24"/>
        </w:rPr>
        <w:t xml:space="preserve">да, билингва ru/en. ru — маркетплейс/парсинг-сегмент снг. en — глобальный data/automation/saas, адаптация под аудиторию, а не дословный перевод.</w:t>
      </w:r>
    </w:p>
    <w:p>
      <w:pPr>
        <w:pBdr>
          <w:bottom w:val="single" w:color="D5CEC0" w:sz="6" w:space="6"/>
        </w:pBdr>
        <w:spacing w:after="120" w:before="120"/>
      </w:pPr>
      <w:r>
        <w:t xml:space="preserve"/>
      </w:r>
    </w:p>
    <w:p>
      <w:pPr>
        <w:pStyle w:val="Heading1"/>
      </w:pPr>
      <w:r>
        <w:t xml:space="preserve">12. Экран 08 — Бриф (форма заявки)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[BRIEF.label]  </w:t>
      </w:r>
      <w:r>
        <w:rPr>
          <w:color w:val="1B1812"/>
          <w:sz w:val="24"/>
          <w:szCs w:val="24"/>
        </w:rPr>
        <w:t xml:space="preserve">fig.08 — бриф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[BRIEF.h2]  </w:t>
      </w:r>
      <w:r>
        <w:rPr>
          <w:color w:val="1B1812"/>
          <w:sz w:val="24"/>
          <w:szCs w:val="24"/>
        </w:rPr>
        <w:t xml:space="preserve">запустим ваш проект сегодня</w:t>
      </w:r>
    </w:p>
    <w:p>
      <w:pPr>
        <w:spacing w:after="20" w:before="8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[BRIEF.h2.rot]  </w:t>
      </w:r>
      <w:r>
        <w:rPr>
          <w:i/>
          <w:iCs/>
          <w:color w:val="8C8474"/>
          <w:sz w:val="20"/>
          <w:szCs w:val="20"/>
        </w:rPr>
        <w:t xml:space="preserve">последнее слово вращается: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B1812"/>
          <w:sz w:val="24"/>
          <w:szCs w:val="24"/>
        </w:rPr>
        <w:t xml:space="preserve">сегодня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B1812"/>
          <w:sz w:val="24"/>
          <w:szCs w:val="24"/>
        </w:rPr>
        <w:t xml:space="preserve">за 2 спринта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B1812"/>
          <w:sz w:val="24"/>
          <w:szCs w:val="24"/>
        </w:rPr>
        <w:t xml:space="preserve">без менеджеров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B1812"/>
          <w:sz w:val="24"/>
          <w:szCs w:val="24"/>
        </w:rPr>
        <w:t xml:space="preserve">с гарантией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[BRIEF.p]  </w:t>
      </w:r>
      <w:r>
        <w:rPr>
          <w:color w:val="1B1812"/>
          <w:sz w:val="24"/>
          <w:szCs w:val="24"/>
        </w:rPr>
        <w:t xml:space="preserve">опишите задачу в двух строках — вернёмся с оценкой за 2 часа. без брифов на 10 страниц.</w:t>
      </w:r>
    </w:p>
    <w:p>
      <w:pPr>
        <w:pStyle w:val="Heading2"/>
      </w:pPr>
      <w:r>
        <w:t xml:space="preserve">Поля формы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[BRIEF.f1.label]  </w:t>
      </w:r>
      <w:r>
        <w:rPr>
          <w:color w:val="1B1812"/>
          <w:sz w:val="24"/>
          <w:szCs w:val="24"/>
        </w:rPr>
        <w:t xml:space="preserve">01 / чем занимается бизнес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[BRIEF.f1.placeholder]  </w:t>
      </w:r>
      <w:r>
        <w:rPr>
          <w:color w:val="1B1812"/>
          <w:sz w:val="24"/>
          <w:szCs w:val="24"/>
        </w:rPr>
        <w:t xml:space="preserve">напр. селлер wb, категория «дом»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[BRIEF.f2.label]  </w:t>
      </w:r>
      <w:r>
        <w:rPr>
          <w:color w:val="1B1812"/>
          <w:sz w:val="24"/>
          <w:szCs w:val="24"/>
        </w:rPr>
        <w:t xml:space="preserve">02 / бюджет</w:t>
      </w:r>
    </w:p>
    <w:p>
      <w:pPr>
        <w:spacing w:after="20" w:before="8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[BRIEF.f2.options]  </w:t>
      </w:r>
      <w:r>
        <w:rPr>
          <w:i/>
          <w:iCs/>
          <w:color w:val="8C8474"/>
          <w:sz w:val="20"/>
          <w:szCs w:val="20"/>
        </w:rPr>
        <w:t xml:space="preserve">варианты в списке: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B1812"/>
          <w:sz w:val="24"/>
          <w:szCs w:val="24"/>
        </w:rPr>
        <w:t xml:space="preserve">$300 – $5k · точечно / no-code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B1812"/>
          <w:sz w:val="24"/>
          <w:szCs w:val="24"/>
        </w:rPr>
        <w:t xml:space="preserve">$5k – $18k · маркетплейс-автоматизация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B1812"/>
          <w:sz w:val="24"/>
          <w:szCs w:val="24"/>
        </w:rPr>
        <w:t xml:space="preserve">$18k – $100k · кастомная разработка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B1812"/>
          <w:sz w:val="24"/>
          <w:szCs w:val="24"/>
        </w:rPr>
        <w:t xml:space="preserve">revenue-share · для селлера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B1812"/>
          <w:sz w:val="24"/>
          <w:szCs w:val="24"/>
        </w:rPr>
        <w:t xml:space="preserve">пока не знаю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[BRIEF.f3.label]  </w:t>
      </w:r>
      <w:r>
        <w:rPr>
          <w:color w:val="1B1812"/>
          <w:sz w:val="24"/>
          <w:szCs w:val="24"/>
        </w:rPr>
        <w:t xml:space="preserve">03 / задача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[BRIEF.f3.placeholder]  </w:t>
      </w:r>
      <w:r>
        <w:rPr>
          <w:color w:val="1B1812"/>
          <w:sz w:val="24"/>
          <w:szCs w:val="24"/>
        </w:rPr>
        <w:t xml:space="preserve">что съедает время или прибыль прямо сейчас?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[BRIEF.f4.label]  </w:t>
      </w:r>
      <w:r>
        <w:rPr>
          <w:color w:val="1B1812"/>
          <w:sz w:val="24"/>
          <w:szCs w:val="24"/>
        </w:rPr>
        <w:t xml:space="preserve">04 / контакт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[BRIEF.f4.placeholder]  </w:t>
      </w:r>
      <w:r>
        <w:rPr>
          <w:color w:val="1B1812"/>
          <w:sz w:val="24"/>
          <w:szCs w:val="24"/>
        </w:rPr>
        <w:t xml:space="preserve">telegram @ или email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[BRIEF.submit]  </w:t>
      </w:r>
      <w:r>
        <w:rPr>
          <w:color w:val="1B1812"/>
          <w:sz w:val="24"/>
          <w:szCs w:val="24"/>
        </w:rPr>
        <w:t xml:space="preserve">отправить бриф →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[BRIEF.submit.success]  </w:t>
      </w:r>
      <w:r>
        <w:rPr>
          <w:color w:val="1B1812"/>
          <w:sz w:val="24"/>
          <w:szCs w:val="24"/>
        </w:rPr>
        <w:t xml:space="preserve">бриф отправлен ✓</w:t>
      </w:r>
    </w:p>
    <w:p>
      <w:pPr>
        <w:pStyle w:val="Heading2"/>
      </w:pPr>
      <w:r>
        <w:t xml:space="preserve">Подпись под формой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[BRIEF.note.1]  </w:t>
      </w:r>
      <w:r>
        <w:rPr>
          <w:color w:val="1B1812"/>
          <w:sz w:val="24"/>
          <w:szCs w:val="24"/>
        </w:rPr>
        <w:t xml:space="preserve">— договор + юрлицо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[BRIEF.note.2]  </w:t>
      </w:r>
      <w:r>
        <w:rPr>
          <w:color w:val="1B1812"/>
          <w:sz w:val="24"/>
          <w:szCs w:val="24"/>
        </w:rPr>
        <w:t xml:space="preserve">— nda по запросу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[BRIEF.note.3]  </w:t>
      </w:r>
      <w:r>
        <w:rPr>
          <w:color w:val="1B1812"/>
          <w:sz w:val="24"/>
          <w:szCs w:val="24"/>
        </w:rPr>
        <w:t xml:space="preserve">— ответ &lt; 2 часов</w:t>
      </w:r>
    </w:p>
    <w:p>
      <w:pPr>
        <w:pBdr>
          <w:bottom w:val="single" w:color="D5CEC0" w:sz="6" w:space="6"/>
        </w:pBdr>
        <w:spacing w:after="120" w:before="120"/>
      </w:pPr>
      <w:r>
        <w:t xml:space="preserve"/>
      </w:r>
    </w:p>
    <w:p>
      <w:pPr>
        <w:pStyle w:val="Heading1"/>
      </w:pPr>
      <w:r>
        <w:t xml:space="preserve">13. Подвал (footer)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[FOOT.logo]  </w:t>
      </w:r>
      <w:r>
        <w:rPr>
          <w:color w:val="1B1812"/>
          <w:sz w:val="24"/>
          <w:szCs w:val="24"/>
        </w:rPr>
        <w:t xml:space="preserve">vvid.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[FOOT.tagline]  </w:t>
      </w:r>
      <w:r>
        <w:rPr>
          <w:color w:val="1B1812"/>
          <w:sz w:val="24"/>
          <w:szCs w:val="24"/>
        </w:rPr>
        <w:t xml:space="preserve">студия инжиниринга и бизнес-автоматизации. строим то, чего не умеют коробки.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[FOOT.col1.title]  </w:t>
      </w:r>
      <w:r>
        <w:rPr>
          <w:color w:val="1B1812"/>
          <w:sz w:val="24"/>
          <w:szCs w:val="24"/>
        </w:rPr>
        <w:t xml:space="preserve">сайт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[FOOT.col1.1]  </w:t>
      </w:r>
      <w:r>
        <w:rPr>
          <w:color w:val="1B1812"/>
          <w:sz w:val="24"/>
          <w:szCs w:val="24"/>
        </w:rPr>
        <w:t xml:space="preserve">услуги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[FOOT.col1.2]  </w:t>
      </w:r>
      <w:r>
        <w:rPr>
          <w:color w:val="1B1812"/>
          <w:sz w:val="24"/>
          <w:szCs w:val="24"/>
        </w:rPr>
        <w:t xml:space="preserve">кейсы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[FOOT.col1.3]  </w:t>
      </w:r>
      <w:r>
        <w:rPr>
          <w:color w:val="1B1812"/>
          <w:sz w:val="24"/>
          <w:szCs w:val="24"/>
        </w:rPr>
        <w:t xml:space="preserve">прайс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[FOOT.col2.title]  </w:t>
      </w:r>
      <w:r>
        <w:rPr>
          <w:color w:val="1B1812"/>
          <w:sz w:val="24"/>
          <w:szCs w:val="24"/>
        </w:rPr>
        <w:t xml:space="preserve">контакт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[FOOT.col2.1]  </w:t>
      </w:r>
      <w:r>
        <w:rPr>
          <w:color w:val="1B1812"/>
          <w:sz w:val="24"/>
          <w:szCs w:val="24"/>
        </w:rPr>
        <w:t xml:space="preserve">telegram @vvid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[FOOT.col2.2]  </w:t>
      </w:r>
      <w:r>
        <w:rPr>
          <w:color w:val="1B1812"/>
          <w:sz w:val="24"/>
          <w:szCs w:val="24"/>
        </w:rPr>
        <w:t xml:space="preserve">info@vvid.dev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[FOOT.col2.3]  </w:t>
      </w:r>
      <w:r>
        <w:rPr>
          <w:color w:val="1B1812"/>
          <w:sz w:val="24"/>
          <w:szCs w:val="24"/>
        </w:rPr>
        <w:t xml:space="preserve">ru / en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[FOOT.copy]  </w:t>
      </w:r>
      <w:r>
        <w:rPr>
          <w:color w:val="1B1812"/>
          <w:sz w:val="24"/>
          <w:szCs w:val="24"/>
        </w:rPr>
        <w:t xml:space="preserve">© 2026 vvid — студия инжиниринга и автоматизации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[FOOT.byline]  </w:t>
      </w:r>
      <w:r>
        <w:rPr>
          <w:color w:val="1B1812"/>
          <w:sz w:val="24"/>
          <w:szCs w:val="24"/>
        </w:rPr>
        <w:t xml:space="preserve">built for the last mile</w:t>
      </w:r>
    </w:p>
    <w:p>
      <w:pPr>
        <w:pBdr>
          <w:bottom w:val="single" w:color="D5CEC0" w:sz="6" w:space="6"/>
        </w:pBdr>
        <w:spacing w:after="120" w:before="120"/>
      </w:pPr>
      <w:r>
        <w:t xml:space="preserve"/>
      </w:r>
    </w:p>
    <w:p>
      <w:pPr>
        <w:pStyle w:val="Heading1"/>
      </w:pPr>
      <w:r>
        <w:t xml:space="preserve">14. Плавающая кнопка (float CTA)</w:t>
      </w:r>
    </w:p>
    <w:p>
      <w:pPr>
        <w:spacing w:after="60" w:before="60"/>
      </w:pPr>
      <w:r>
        <w:rPr>
          <w:rFonts w:ascii="Consolas" w:cs="Consolas" w:eastAsia="Consolas" w:hAnsi="Consolas"/>
          <w:color w:val="8C8474"/>
          <w:sz w:val="18"/>
          <w:szCs w:val="18"/>
        </w:rPr>
        <w:t xml:space="preserve">[FLOAT.cta]  </w:t>
      </w:r>
      <w:r>
        <w:rPr>
          <w:color w:val="1B1812"/>
          <w:sz w:val="24"/>
          <w:szCs w:val="24"/>
        </w:rPr>
        <w:t xml:space="preserve">написать в telegram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1812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B9543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1B181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2026-06-24T08:51:46.545Z</dcterms:created>
  <dcterms:modified xsi:type="dcterms:W3CDTF">2026-06-24T08:51:46.546Z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