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BC" w:rsidRPr="009D3713" w:rsidRDefault="00DC24B7" w:rsidP="009D37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713">
        <w:rPr>
          <w:rFonts w:ascii="Times New Roman" w:hAnsi="Times New Roman" w:cs="Times New Roman"/>
          <w:b/>
          <w:sz w:val="28"/>
          <w:szCs w:val="28"/>
        </w:rPr>
        <w:t>Зміст</w:t>
      </w:r>
    </w:p>
    <w:p w:rsidR="002C629E" w:rsidRDefault="00DC24B7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0D34">
        <w:rPr>
          <w:rFonts w:ascii="Times New Roman" w:hAnsi="Times New Roman" w:cs="Times New Roman"/>
          <w:b/>
          <w:sz w:val="28"/>
          <w:szCs w:val="28"/>
        </w:rPr>
        <w:t>Анотація:</w:t>
      </w:r>
      <w:r>
        <w:rPr>
          <w:rFonts w:ascii="Times New Roman" w:hAnsi="Times New Roman" w:cs="Times New Roman"/>
          <w:sz w:val="28"/>
          <w:szCs w:val="28"/>
        </w:rPr>
        <w:t xml:space="preserve"> програма для виконання запитів соціально-правового характеру передбачає реєстрацію та систематизацію запитів соціально-правового характеру, які надходять до Архіву Університету. Актуальність такої програми полягає у тому, що в умовах комп’ютеризації та автоматизації усіх сторін суспільного життя </w:t>
      </w:r>
      <w:r w:rsidR="00C60D34">
        <w:rPr>
          <w:rFonts w:ascii="Times New Roman" w:hAnsi="Times New Roman" w:cs="Times New Roman"/>
          <w:sz w:val="28"/>
          <w:szCs w:val="28"/>
        </w:rPr>
        <w:t xml:space="preserve">та із надходженням до Архіву Університету значної кількості запитів соціально-правового характеру </w:t>
      </w:r>
      <w:r>
        <w:rPr>
          <w:rFonts w:ascii="Times New Roman" w:hAnsi="Times New Roman" w:cs="Times New Roman"/>
          <w:sz w:val="28"/>
          <w:szCs w:val="28"/>
        </w:rPr>
        <w:t xml:space="preserve">така програма </w:t>
      </w:r>
      <w:r w:rsidR="00C60D34">
        <w:rPr>
          <w:rFonts w:ascii="Times New Roman" w:hAnsi="Times New Roman" w:cs="Times New Roman"/>
          <w:sz w:val="28"/>
          <w:szCs w:val="28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>необхідно.</w:t>
      </w:r>
      <w:r w:rsidR="00C60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4B7" w:rsidRDefault="002C629E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629E">
        <w:rPr>
          <w:rFonts w:ascii="Times New Roman" w:hAnsi="Times New Roman" w:cs="Times New Roman"/>
          <w:b/>
          <w:sz w:val="28"/>
          <w:szCs w:val="28"/>
        </w:rPr>
        <w:t>Очікувані результати</w:t>
      </w:r>
      <w:r>
        <w:rPr>
          <w:rFonts w:ascii="Times New Roman" w:hAnsi="Times New Roman" w:cs="Times New Roman"/>
          <w:sz w:val="28"/>
          <w:szCs w:val="28"/>
        </w:rPr>
        <w:t>: в</w:t>
      </w:r>
      <w:r w:rsidR="00C60D34">
        <w:rPr>
          <w:rFonts w:ascii="Times New Roman" w:hAnsi="Times New Roman" w:cs="Times New Roman"/>
          <w:sz w:val="28"/>
          <w:szCs w:val="28"/>
        </w:rPr>
        <w:t xml:space="preserve">ід цієї програми Архів Університету очікує </w:t>
      </w:r>
      <w:proofErr w:type="spellStart"/>
      <w:r w:rsidR="009D3713">
        <w:rPr>
          <w:rFonts w:ascii="Times New Roman" w:hAnsi="Times New Roman" w:cs="Times New Roman"/>
          <w:sz w:val="28"/>
          <w:szCs w:val="28"/>
        </w:rPr>
        <w:t>спрощенння</w:t>
      </w:r>
      <w:proofErr w:type="spellEnd"/>
      <w:r w:rsidR="00C60D34">
        <w:rPr>
          <w:rFonts w:ascii="Times New Roman" w:hAnsi="Times New Roman" w:cs="Times New Roman"/>
          <w:sz w:val="28"/>
          <w:szCs w:val="28"/>
        </w:rPr>
        <w:t xml:space="preserve"> роботи</w:t>
      </w:r>
      <w:r w:rsidR="00AA51DB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реєстрації та </w:t>
      </w:r>
      <w:r w:rsidR="00AA51DB">
        <w:rPr>
          <w:rFonts w:ascii="Times New Roman" w:hAnsi="Times New Roman" w:cs="Times New Roman"/>
          <w:sz w:val="28"/>
          <w:szCs w:val="28"/>
        </w:rPr>
        <w:t>виконанні</w:t>
      </w:r>
      <w:r w:rsidR="00C60D34">
        <w:rPr>
          <w:rFonts w:ascii="Times New Roman" w:hAnsi="Times New Roman" w:cs="Times New Roman"/>
          <w:sz w:val="28"/>
          <w:szCs w:val="28"/>
        </w:rPr>
        <w:t xml:space="preserve"> запитів соціально-правового характеру.</w:t>
      </w:r>
    </w:p>
    <w:p w:rsidR="00C60D34" w:rsidRDefault="00C60D34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0D34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автоматизація виконання запитів соціально-правового характеру.</w:t>
      </w:r>
    </w:p>
    <w:p w:rsidR="00C60D34" w:rsidRDefault="00C60D34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60D34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описання наказів ректора в студентських справах та з основної діяльності; реєстрація запитів соціально-правового характеру; формування довідок у відповід</w:t>
      </w:r>
      <w:r w:rsidR="00AA51DB">
        <w:rPr>
          <w:rFonts w:ascii="Times New Roman" w:hAnsi="Times New Roman" w:cs="Times New Roman"/>
          <w:sz w:val="28"/>
          <w:szCs w:val="28"/>
        </w:rPr>
        <w:t>ності до їх типів; формування довідок із наказів ректора з основної діяльності, студентських наказів та книг видачі дипломів.</w:t>
      </w:r>
    </w:p>
    <w:p w:rsidR="00C60D34" w:rsidRPr="000647D7" w:rsidRDefault="00C60D34" w:rsidP="00DC66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47D7">
        <w:rPr>
          <w:rFonts w:ascii="Times New Roman" w:hAnsi="Times New Roman" w:cs="Times New Roman"/>
          <w:b/>
          <w:sz w:val="28"/>
          <w:szCs w:val="28"/>
        </w:rPr>
        <w:t>Термінологія:</w:t>
      </w:r>
    </w:p>
    <w:p w:rsidR="00C60D34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655D">
        <w:rPr>
          <w:rFonts w:ascii="Times New Roman" w:hAnsi="Times New Roman" w:cs="Times New Roman"/>
          <w:b/>
          <w:sz w:val="28"/>
          <w:szCs w:val="28"/>
        </w:rPr>
        <w:t>Наказ ректора з основної діяльності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5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55D">
        <w:rPr>
          <w:rFonts w:ascii="Times New Roman" w:hAnsi="Times New Roman" w:cs="Times New Roman"/>
          <w:sz w:val="28"/>
          <w:szCs w:val="28"/>
        </w:rPr>
        <w:t>це установчий документ, яким керується Університет у своїй діяльності, видається за підписом ректора і містить інформацію,</w:t>
      </w:r>
      <w:r w:rsidR="00CF029C">
        <w:rPr>
          <w:rFonts w:ascii="Times New Roman" w:hAnsi="Times New Roman" w:cs="Times New Roman"/>
          <w:sz w:val="28"/>
          <w:szCs w:val="28"/>
        </w:rPr>
        <w:t xml:space="preserve"> яка</w:t>
      </w:r>
      <w:r w:rsidR="0032655D">
        <w:rPr>
          <w:rFonts w:ascii="Times New Roman" w:hAnsi="Times New Roman" w:cs="Times New Roman"/>
          <w:sz w:val="28"/>
          <w:szCs w:val="28"/>
        </w:rPr>
        <w:t xml:space="preserve"> стосується о</w:t>
      </w:r>
      <w:r w:rsidR="00CF029C">
        <w:rPr>
          <w:rFonts w:ascii="Times New Roman" w:hAnsi="Times New Roman" w:cs="Times New Roman"/>
          <w:sz w:val="28"/>
          <w:szCs w:val="28"/>
        </w:rPr>
        <w:t>сновної діяльності У</w:t>
      </w:r>
      <w:r w:rsidR="0032655D">
        <w:rPr>
          <w:rFonts w:ascii="Times New Roman" w:hAnsi="Times New Roman" w:cs="Times New Roman"/>
          <w:sz w:val="28"/>
          <w:szCs w:val="28"/>
        </w:rPr>
        <w:t xml:space="preserve">ніверситету (зарахування і звільнення з роботи, перевід, відпустки, відрядження і т. д.) </w:t>
      </w:r>
    </w:p>
    <w:p w:rsidR="009249B1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029C">
        <w:rPr>
          <w:rFonts w:ascii="Times New Roman" w:hAnsi="Times New Roman" w:cs="Times New Roman"/>
          <w:b/>
          <w:sz w:val="28"/>
          <w:szCs w:val="28"/>
        </w:rPr>
        <w:t>Наказ ректора у студентських справах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2655D">
        <w:rPr>
          <w:rFonts w:ascii="Times New Roman" w:hAnsi="Times New Roman" w:cs="Times New Roman"/>
          <w:sz w:val="28"/>
          <w:szCs w:val="28"/>
        </w:rPr>
        <w:t xml:space="preserve"> це установчий документ, яким керується Університет у своїй діяльності, видається за підписом ректора і містить інформацію, </w:t>
      </w:r>
      <w:r w:rsidR="00CF029C">
        <w:rPr>
          <w:rFonts w:ascii="Times New Roman" w:hAnsi="Times New Roman" w:cs="Times New Roman"/>
          <w:sz w:val="28"/>
          <w:szCs w:val="28"/>
        </w:rPr>
        <w:t>яка</w:t>
      </w:r>
      <w:r w:rsidR="0032655D">
        <w:rPr>
          <w:rFonts w:ascii="Times New Roman" w:hAnsi="Times New Roman" w:cs="Times New Roman"/>
          <w:sz w:val="28"/>
          <w:szCs w:val="28"/>
        </w:rPr>
        <w:t xml:space="preserve"> стосується</w:t>
      </w:r>
      <w:r w:rsidR="00CF029C">
        <w:rPr>
          <w:rFonts w:ascii="Times New Roman" w:hAnsi="Times New Roman" w:cs="Times New Roman"/>
          <w:sz w:val="28"/>
          <w:szCs w:val="28"/>
        </w:rPr>
        <w:t xml:space="preserve"> студентських справ Університету (зарахування, випуск, перевід, академвідпустка, відрахування, поновлення і т.д.)</w:t>
      </w:r>
    </w:p>
    <w:p w:rsidR="00B64079" w:rsidRDefault="00B64079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43E">
        <w:rPr>
          <w:rFonts w:ascii="Times New Roman" w:hAnsi="Times New Roman" w:cs="Times New Roman"/>
          <w:b/>
          <w:sz w:val="28"/>
          <w:szCs w:val="28"/>
        </w:rPr>
        <w:t>Книга реєстрації видачі дипломів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43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43E">
        <w:rPr>
          <w:rFonts w:ascii="Times New Roman" w:hAnsi="Times New Roman" w:cs="Times New Roman"/>
          <w:sz w:val="28"/>
          <w:szCs w:val="28"/>
        </w:rPr>
        <w:t>документ, який містить облік видачі дипломів студентам, що завер</w:t>
      </w:r>
      <w:r w:rsidR="0012591D">
        <w:rPr>
          <w:rFonts w:ascii="Times New Roman" w:hAnsi="Times New Roman" w:cs="Times New Roman"/>
          <w:sz w:val="28"/>
          <w:szCs w:val="28"/>
        </w:rPr>
        <w:t>шили навчання в Університеті. Д</w:t>
      </w:r>
      <w:r w:rsidR="0031143E">
        <w:rPr>
          <w:rFonts w:ascii="Times New Roman" w:hAnsi="Times New Roman" w:cs="Times New Roman"/>
          <w:sz w:val="28"/>
          <w:szCs w:val="28"/>
        </w:rPr>
        <w:t>ан</w:t>
      </w:r>
      <w:r w:rsidR="0012591D">
        <w:rPr>
          <w:rFonts w:ascii="Times New Roman" w:hAnsi="Times New Roman" w:cs="Times New Roman"/>
          <w:sz w:val="28"/>
          <w:szCs w:val="28"/>
        </w:rPr>
        <w:t>ий документ містить</w:t>
      </w:r>
      <w:r w:rsidR="0031143E">
        <w:rPr>
          <w:rFonts w:ascii="Times New Roman" w:hAnsi="Times New Roman" w:cs="Times New Roman"/>
          <w:sz w:val="28"/>
          <w:szCs w:val="28"/>
        </w:rPr>
        <w:t xml:space="preserve"> </w:t>
      </w:r>
      <w:r w:rsidR="0012591D">
        <w:rPr>
          <w:rFonts w:ascii="Times New Roman" w:hAnsi="Times New Roman" w:cs="Times New Roman"/>
          <w:sz w:val="28"/>
          <w:szCs w:val="28"/>
        </w:rPr>
        <w:t>інформацію про ПІП особи, серію</w:t>
      </w:r>
      <w:r w:rsidR="0031143E">
        <w:rPr>
          <w:rFonts w:ascii="Times New Roman" w:hAnsi="Times New Roman" w:cs="Times New Roman"/>
          <w:sz w:val="28"/>
          <w:szCs w:val="28"/>
        </w:rPr>
        <w:t xml:space="preserve"> та номер диплому та додатку до нього, реєстраційний номер диплому, факультет, форм</w:t>
      </w:r>
      <w:r w:rsidR="0012591D">
        <w:rPr>
          <w:rFonts w:ascii="Times New Roman" w:hAnsi="Times New Roman" w:cs="Times New Roman"/>
          <w:sz w:val="28"/>
          <w:szCs w:val="28"/>
        </w:rPr>
        <w:t>у</w:t>
      </w:r>
      <w:r w:rsidR="0031143E">
        <w:rPr>
          <w:rFonts w:ascii="Times New Roman" w:hAnsi="Times New Roman" w:cs="Times New Roman"/>
          <w:sz w:val="28"/>
          <w:szCs w:val="28"/>
        </w:rPr>
        <w:t xml:space="preserve"> навчанн</w:t>
      </w:r>
      <w:r w:rsidR="0012591D">
        <w:rPr>
          <w:rFonts w:ascii="Times New Roman" w:hAnsi="Times New Roman" w:cs="Times New Roman"/>
          <w:sz w:val="28"/>
          <w:szCs w:val="28"/>
        </w:rPr>
        <w:t>я, спеціальність та кваліфікацію</w:t>
      </w:r>
      <w:r w:rsidR="0031143E">
        <w:rPr>
          <w:rFonts w:ascii="Times New Roman" w:hAnsi="Times New Roman" w:cs="Times New Roman"/>
          <w:sz w:val="28"/>
          <w:szCs w:val="28"/>
        </w:rPr>
        <w:t>, яку отрима</w:t>
      </w:r>
      <w:r w:rsidR="0012591D">
        <w:rPr>
          <w:rFonts w:ascii="Times New Roman" w:hAnsi="Times New Roman" w:cs="Times New Roman"/>
          <w:sz w:val="28"/>
          <w:szCs w:val="28"/>
        </w:rPr>
        <w:t xml:space="preserve">ла </w:t>
      </w:r>
      <w:r w:rsidR="0031143E">
        <w:rPr>
          <w:rFonts w:ascii="Times New Roman" w:hAnsi="Times New Roman" w:cs="Times New Roman"/>
          <w:sz w:val="28"/>
          <w:szCs w:val="28"/>
        </w:rPr>
        <w:t>особа при завершенні навчання, також</w:t>
      </w:r>
      <w:r w:rsidR="0012591D">
        <w:rPr>
          <w:rFonts w:ascii="Times New Roman" w:hAnsi="Times New Roman" w:cs="Times New Roman"/>
          <w:sz w:val="28"/>
          <w:szCs w:val="28"/>
        </w:rPr>
        <w:t xml:space="preserve"> номер від якого числа виданий</w:t>
      </w:r>
      <w:r w:rsidR="0031143E">
        <w:rPr>
          <w:rFonts w:ascii="Times New Roman" w:hAnsi="Times New Roman" w:cs="Times New Roman"/>
          <w:sz w:val="28"/>
          <w:szCs w:val="28"/>
        </w:rPr>
        <w:t xml:space="preserve"> протокол ДЕК, також є особистий підпис особи про отримання документа.</w:t>
      </w:r>
    </w:p>
    <w:p w:rsidR="009249B1" w:rsidRPr="00B64079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079">
        <w:rPr>
          <w:rFonts w:ascii="Times New Roman" w:hAnsi="Times New Roman" w:cs="Times New Roman"/>
          <w:b/>
          <w:sz w:val="28"/>
          <w:szCs w:val="28"/>
        </w:rPr>
        <w:t>Довідка про підтвердження навчання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64079">
        <w:rPr>
          <w:rFonts w:ascii="Times New Roman" w:hAnsi="Times New Roman" w:cs="Times New Roman"/>
          <w:sz w:val="28"/>
          <w:szCs w:val="28"/>
        </w:rPr>
        <w:t xml:space="preserve">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 інформаці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ного документа, який має юридичну силу і містить підтвердження про наявність в документах Архіву відомостей, що стосуються навчання в університеті конкретн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ої осо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249B1" w:rsidRPr="00AA51DB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079">
        <w:rPr>
          <w:rFonts w:ascii="Times New Roman" w:hAnsi="Times New Roman" w:cs="Times New Roman"/>
          <w:b/>
          <w:sz w:val="28"/>
          <w:szCs w:val="28"/>
        </w:rPr>
        <w:lastRenderedPageBreak/>
        <w:t>Довідка про підтвердження навчання в аспірантурі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64079">
        <w:rPr>
          <w:rFonts w:ascii="Times New Roman" w:hAnsi="Times New Roman" w:cs="Times New Roman"/>
          <w:sz w:val="28"/>
          <w:szCs w:val="28"/>
        </w:rPr>
        <w:t xml:space="preserve">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 інформаці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ного документа, який має юридичну силу і містить підтвердження про наявність в документах Архіву відомостей, що стосуються навчання </w:t>
      </w:r>
      <w:r w:rsidR="00DC666E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конкретн</w:t>
      </w:r>
      <w:r w:rsidR="00DC66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ої осо</w:t>
      </w:r>
      <w:r w:rsidR="00DC666E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 w:rsidR="00DC66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DC666E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аспірантурі </w:t>
      </w:r>
      <w:r w:rsidR="00DC66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університету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A51DB" w:rsidRPr="00AA51DB" w:rsidRDefault="00AA51DB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079">
        <w:rPr>
          <w:rFonts w:ascii="Times New Roman" w:hAnsi="Times New Roman" w:cs="Times New Roman"/>
          <w:b/>
          <w:sz w:val="28"/>
          <w:szCs w:val="28"/>
        </w:rPr>
        <w:t xml:space="preserve">Довідка про підтвердження навчання в </w:t>
      </w:r>
      <w:r>
        <w:rPr>
          <w:rFonts w:ascii="Times New Roman" w:hAnsi="Times New Roman" w:cs="Times New Roman"/>
          <w:b/>
          <w:sz w:val="28"/>
          <w:szCs w:val="28"/>
        </w:rPr>
        <w:t xml:space="preserve">Інституті післядипломної освіти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 інформаці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ного документа, який має юридичну силу і містить підтвердження про наявність в документах Архіву відомостей, що стосуються навчання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ІПО університету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конкретн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ої осо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249B1" w:rsidRPr="00B64079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079">
        <w:rPr>
          <w:rFonts w:ascii="Times New Roman" w:hAnsi="Times New Roman" w:cs="Times New Roman"/>
          <w:b/>
          <w:sz w:val="28"/>
          <w:szCs w:val="28"/>
        </w:rPr>
        <w:t xml:space="preserve">Довідка про підтвердження роботи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B64079">
        <w:rPr>
          <w:rFonts w:ascii="Times New Roman" w:hAnsi="Times New Roman" w:cs="Times New Roman"/>
          <w:sz w:val="28"/>
          <w:szCs w:val="28"/>
        </w:rPr>
        <w:t xml:space="preserve">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 інформаці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ного документа, який має юридичну силу і містить підтвердження про наявність в документах Архіву відомостей, що стосуються 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праці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університеті конкретн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ої осо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</w:t>
      </w:r>
      <w:r w:rsid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249B1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F4C">
        <w:rPr>
          <w:rFonts w:ascii="Times New Roman" w:hAnsi="Times New Roman" w:cs="Times New Roman"/>
          <w:b/>
          <w:sz w:val="28"/>
          <w:szCs w:val="28"/>
        </w:rPr>
        <w:t>Архівний витяг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64079">
        <w:rPr>
          <w:rFonts w:ascii="Times New Roman" w:hAnsi="Times New Roman" w:cs="Times New Roman"/>
          <w:sz w:val="28"/>
          <w:szCs w:val="28"/>
        </w:rPr>
        <w:t xml:space="preserve">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дослівне викладення частини тексту документа, що стосується певного питання, факту чи особи.</w:t>
      </w:r>
    </w:p>
    <w:p w:rsidR="009249B1" w:rsidRPr="00B64079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2F4C">
        <w:rPr>
          <w:rFonts w:ascii="Times New Roman" w:hAnsi="Times New Roman" w:cs="Times New Roman"/>
          <w:b/>
          <w:sz w:val="28"/>
          <w:szCs w:val="28"/>
        </w:rPr>
        <w:t>Архів</w:t>
      </w:r>
      <w:r w:rsidRPr="008C2F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копія</w:t>
      </w:r>
      <w:r w:rsidRPr="00B64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64079" w:rsidRPr="00B640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дослівне викладення всього тексту документа друкованим, ксерокс-, фото- або іншим способом.</w:t>
      </w:r>
    </w:p>
    <w:p w:rsidR="00AA51DB" w:rsidRDefault="009249B1" w:rsidP="00DC666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F4C">
        <w:rPr>
          <w:rFonts w:ascii="Times New Roman" w:hAnsi="Times New Roman" w:cs="Times New Roman"/>
          <w:b/>
          <w:sz w:val="28"/>
          <w:szCs w:val="28"/>
        </w:rPr>
        <w:t>Оригінал архівного документу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64079">
        <w:rPr>
          <w:rFonts w:ascii="Times New Roman" w:hAnsi="Times New Roman" w:cs="Times New Roman"/>
          <w:sz w:val="28"/>
          <w:szCs w:val="28"/>
        </w:rPr>
        <w:t xml:space="preserve"> це документ, який</w:t>
      </w:r>
      <w:r w:rsidR="008C2F4C">
        <w:rPr>
          <w:rFonts w:ascii="Times New Roman" w:hAnsi="Times New Roman" w:cs="Times New Roman"/>
          <w:sz w:val="28"/>
          <w:szCs w:val="28"/>
        </w:rPr>
        <w:t xml:space="preserve"> не був забраний своєчасно</w:t>
      </w:r>
      <w:r w:rsidR="00B64079">
        <w:rPr>
          <w:rFonts w:ascii="Times New Roman" w:hAnsi="Times New Roman" w:cs="Times New Roman"/>
          <w:sz w:val="28"/>
          <w:szCs w:val="28"/>
        </w:rPr>
        <w:t xml:space="preserve"> </w:t>
      </w:r>
      <w:r w:rsidR="000647D7">
        <w:rPr>
          <w:rFonts w:ascii="Times New Roman" w:hAnsi="Times New Roman" w:cs="Times New Roman"/>
          <w:sz w:val="28"/>
          <w:szCs w:val="28"/>
        </w:rPr>
        <w:t xml:space="preserve">особою і </w:t>
      </w:r>
      <w:r w:rsidR="00B64079">
        <w:rPr>
          <w:rFonts w:ascii="Times New Roman" w:hAnsi="Times New Roman" w:cs="Times New Roman"/>
          <w:sz w:val="28"/>
          <w:szCs w:val="28"/>
        </w:rPr>
        <w:t>знаходиться</w:t>
      </w:r>
      <w:r w:rsidR="008C2F4C">
        <w:rPr>
          <w:rFonts w:ascii="Times New Roman" w:hAnsi="Times New Roman" w:cs="Times New Roman"/>
          <w:sz w:val="28"/>
          <w:szCs w:val="28"/>
        </w:rPr>
        <w:t xml:space="preserve"> на тимчасовому зберіганні у Архіві і містить інформацію про здобуття особою певної освіти</w:t>
      </w:r>
      <w:r w:rsidR="000647D7">
        <w:rPr>
          <w:rFonts w:ascii="Times New Roman" w:hAnsi="Times New Roman" w:cs="Times New Roman"/>
          <w:sz w:val="28"/>
          <w:szCs w:val="28"/>
        </w:rPr>
        <w:t>.</w:t>
      </w:r>
    </w:p>
    <w:p w:rsidR="00AA51DB" w:rsidRDefault="00AA51DB" w:rsidP="00DC666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A51DB" w:rsidRDefault="00AA51DB" w:rsidP="00DC666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0BB4">
        <w:rPr>
          <w:rFonts w:ascii="Times New Roman" w:hAnsi="Times New Roman" w:cs="Times New Roman"/>
          <w:b/>
          <w:sz w:val="32"/>
          <w:szCs w:val="32"/>
        </w:rPr>
        <w:t>Накази ректора із основної діяльності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використовуються при формуванні довідок про навчання в аспірантурі, в Інституті післядипломної освіти та про працю особи в Університеті.</w:t>
      </w:r>
    </w:p>
    <w:p w:rsidR="00AA51DB" w:rsidRDefault="00AA51DB" w:rsidP="00DC666E">
      <w:pPr>
        <w:pStyle w:val="a3"/>
        <w:ind w:firstLine="8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Накази ректора із основної діяльності можна поділити на такі види:</w:t>
      </w:r>
    </w:p>
    <w:p w:rsidR="002629F5" w:rsidRDefault="00AA51DB" w:rsidP="00DC66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справах аспірантури (зарахування, ві</w:t>
      </w:r>
      <w:r w:rsidR="002629F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рахування, </w:t>
      </w:r>
      <w:r w:rsidR="002629F5">
        <w:rPr>
          <w:rFonts w:ascii="Times New Roman" w:hAnsi="Times New Roman" w:cs="Times New Roman"/>
          <w:sz w:val="28"/>
          <w:szCs w:val="28"/>
        </w:rPr>
        <w:t>переведення, відрядження).</w:t>
      </w:r>
    </w:p>
    <w:p w:rsidR="002629F5" w:rsidRDefault="002629F5" w:rsidP="00DC66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справах слухачів ІПО (зарахування, відрахування</w:t>
      </w:r>
      <w:r w:rsidR="002800FA">
        <w:rPr>
          <w:rFonts w:ascii="Times New Roman" w:hAnsi="Times New Roman" w:cs="Times New Roman"/>
          <w:sz w:val="28"/>
          <w:szCs w:val="28"/>
        </w:rPr>
        <w:t>)</w:t>
      </w:r>
    </w:p>
    <w:p w:rsidR="002629F5" w:rsidRDefault="002629F5" w:rsidP="00DC66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особовому складу університету (зарахування, відрахування, відрядження, відпустка, зміна посадового окладу).</w:t>
      </w:r>
    </w:p>
    <w:p w:rsidR="002800FA" w:rsidRDefault="002800FA" w:rsidP="00DC666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науково-дослідній частині (</w:t>
      </w:r>
      <w:r w:rsidR="002E27D5">
        <w:rPr>
          <w:rFonts w:ascii="Times New Roman" w:hAnsi="Times New Roman" w:cs="Times New Roman"/>
          <w:sz w:val="28"/>
          <w:szCs w:val="28"/>
        </w:rPr>
        <w:t>зарахування, відрахування, переведення з теми на тему, зміна посадового окладу).</w:t>
      </w:r>
    </w:p>
    <w:p w:rsidR="002E27D5" w:rsidRDefault="002E27D5" w:rsidP="00DC666E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формуванні бази та при написанні довідок будуть задіяні лише ті накази ректора із  основної діяльності, як</w:t>
      </w:r>
      <w:r w:rsidR="00DC666E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відображені в наступн</w:t>
      </w:r>
      <w:r w:rsidR="009D3713">
        <w:rPr>
          <w:rFonts w:ascii="Times New Roman" w:hAnsi="Times New Roman" w:cs="Times New Roman"/>
          <w:sz w:val="28"/>
          <w:szCs w:val="28"/>
        </w:rPr>
        <w:t>их додатках:</w:t>
      </w:r>
    </w:p>
    <w:p w:rsidR="008A406F" w:rsidRPr="008A406F" w:rsidRDefault="008A406F" w:rsidP="00DC666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A406F">
        <w:rPr>
          <w:rFonts w:ascii="Times New Roman" w:hAnsi="Times New Roman" w:cs="Times New Roman"/>
          <w:i/>
          <w:sz w:val="28"/>
          <w:szCs w:val="28"/>
          <w:u w:val="single"/>
        </w:rPr>
        <w:t xml:space="preserve">Довідка про навчання в аспірантурі: </w:t>
      </w:r>
    </w:p>
    <w:p w:rsidR="008A406F" w:rsidRDefault="008A406F" w:rsidP="00DC666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 (текст довідки про навчання в аспірантурі)</w:t>
      </w:r>
      <w:r w:rsidR="007D66DD">
        <w:rPr>
          <w:rFonts w:ascii="Times New Roman" w:hAnsi="Times New Roman" w:cs="Times New Roman"/>
          <w:sz w:val="28"/>
          <w:szCs w:val="28"/>
        </w:rPr>
        <w:t>.</w:t>
      </w:r>
    </w:p>
    <w:p w:rsidR="008A406F" w:rsidRDefault="008A406F" w:rsidP="00DC666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Додаток 2 (таблиця, де вказано інформацію про зарахування до аспірантури)</w:t>
      </w:r>
      <w:r w:rsidR="007D66DD">
        <w:rPr>
          <w:rFonts w:ascii="Times New Roman" w:hAnsi="Times New Roman" w:cs="Times New Roman"/>
          <w:sz w:val="28"/>
          <w:szCs w:val="28"/>
        </w:rPr>
        <w:t>.</w:t>
      </w:r>
    </w:p>
    <w:p w:rsidR="008A406F" w:rsidRDefault="008A406F" w:rsidP="00DC666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3 (таблиця, де вказано інформацію про відрахування з аспірантури)</w:t>
      </w:r>
      <w:r w:rsidR="007D66DD">
        <w:rPr>
          <w:rFonts w:ascii="Times New Roman" w:hAnsi="Times New Roman" w:cs="Times New Roman"/>
          <w:sz w:val="28"/>
          <w:szCs w:val="28"/>
        </w:rPr>
        <w:t>.</w:t>
      </w:r>
    </w:p>
    <w:p w:rsidR="007D66DD" w:rsidRDefault="007D66DD" w:rsidP="00DC666E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D66DD" w:rsidRDefault="007D66DD" w:rsidP="00DC666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Довідка про навчання Інституті післядипломної освіти:</w:t>
      </w:r>
    </w:p>
    <w:p w:rsidR="007D66DD" w:rsidRDefault="007D66DD" w:rsidP="00DC666E">
      <w:pPr>
        <w:pStyle w:val="a3"/>
        <w:numPr>
          <w:ilvl w:val="0"/>
          <w:numId w:val="8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Додаток </w:t>
      </w:r>
      <w:r w:rsidR="00AE15F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(текст довідки </w:t>
      </w:r>
      <w:r w:rsidR="00AE15F2">
        <w:rPr>
          <w:rFonts w:ascii="Times New Roman" w:hAnsi="Times New Roman" w:cs="Times New Roman"/>
          <w:sz w:val="28"/>
          <w:szCs w:val="28"/>
        </w:rPr>
        <w:t>про навчання в ІПО)</w:t>
      </w:r>
    </w:p>
    <w:p w:rsidR="00AE15F2" w:rsidRDefault="00AE15F2" w:rsidP="00DC666E">
      <w:pPr>
        <w:pStyle w:val="a3"/>
        <w:numPr>
          <w:ilvl w:val="0"/>
          <w:numId w:val="8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Додаток 5  (таблиця, де вказано інформацію про </w:t>
      </w:r>
      <w:r w:rsidR="00C229FA">
        <w:rPr>
          <w:rFonts w:ascii="Times New Roman" w:hAnsi="Times New Roman" w:cs="Times New Roman"/>
          <w:sz w:val="28"/>
          <w:szCs w:val="28"/>
        </w:rPr>
        <w:t>зарахування до</w:t>
      </w:r>
      <w:r>
        <w:rPr>
          <w:rFonts w:ascii="Times New Roman" w:hAnsi="Times New Roman" w:cs="Times New Roman"/>
          <w:sz w:val="28"/>
          <w:szCs w:val="28"/>
        </w:rPr>
        <w:t xml:space="preserve"> ІПО)</w:t>
      </w:r>
    </w:p>
    <w:p w:rsidR="00BE2921" w:rsidRDefault="00D247CD" w:rsidP="00DC666E">
      <w:pPr>
        <w:pStyle w:val="a3"/>
        <w:numPr>
          <w:ilvl w:val="0"/>
          <w:numId w:val="8"/>
        </w:numPr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6 (таблиця, де вказано інформацію про відрахування з ІПО)</w:t>
      </w:r>
    </w:p>
    <w:p w:rsidR="00BE2921" w:rsidRDefault="00BE2921" w:rsidP="00DC666E">
      <w:pPr>
        <w:pStyle w:val="a3"/>
        <w:ind w:left="2127"/>
        <w:jc w:val="both"/>
        <w:rPr>
          <w:rFonts w:ascii="Times New Roman" w:hAnsi="Times New Roman" w:cs="Times New Roman"/>
          <w:sz w:val="28"/>
          <w:szCs w:val="28"/>
        </w:rPr>
      </w:pPr>
    </w:p>
    <w:p w:rsidR="00BE2921" w:rsidRDefault="00BE2921" w:rsidP="00DC666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BE2921">
        <w:rPr>
          <w:rFonts w:ascii="Times New Roman" w:hAnsi="Times New Roman" w:cs="Times New Roman"/>
          <w:i/>
          <w:sz w:val="28"/>
          <w:szCs w:val="28"/>
        </w:rPr>
        <w:t>Довідка про підтвердження роботи:</w:t>
      </w:r>
    </w:p>
    <w:p w:rsidR="00AF4919" w:rsidRPr="00AF4919" w:rsidRDefault="00AF4919" w:rsidP="00DC666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919">
        <w:rPr>
          <w:rFonts w:ascii="Times New Roman" w:hAnsi="Times New Roman" w:cs="Times New Roman"/>
          <w:sz w:val="28"/>
          <w:szCs w:val="28"/>
        </w:rPr>
        <w:t>Додаток 7 (текст довідки про підтвердження роботи)</w:t>
      </w:r>
    </w:p>
    <w:p w:rsidR="00AF4919" w:rsidRDefault="00AF4919" w:rsidP="00DC666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919">
        <w:rPr>
          <w:rFonts w:ascii="Times New Roman" w:hAnsi="Times New Roman" w:cs="Times New Roman"/>
          <w:sz w:val="28"/>
          <w:szCs w:val="28"/>
        </w:rPr>
        <w:t xml:space="preserve">Додаток 8 (таблиця, де вказано інформацію про зарахування </w:t>
      </w:r>
      <w:r w:rsidR="005443AB">
        <w:rPr>
          <w:rFonts w:ascii="Times New Roman" w:hAnsi="Times New Roman" w:cs="Times New Roman"/>
          <w:sz w:val="28"/>
          <w:szCs w:val="28"/>
        </w:rPr>
        <w:t xml:space="preserve">та перезарахування </w:t>
      </w:r>
      <w:r w:rsidRPr="00AF4919">
        <w:rPr>
          <w:rFonts w:ascii="Times New Roman" w:hAnsi="Times New Roman" w:cs="Times New Roman"/>
          <w:sz w:val="28"/>
          <w:szCs w:val="28"/>
        </w:rPr>
        <w:t>на роботу)</w:t>
      </w:r>
    </w:p>
    <w:p w:rsidR="00F36B42" w:rsidRDefault="00F36B42" w:rsidP="00DC666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9 (таблиця, де вказано інформацію про звільнення з посади)</w:t>
      </w:r>
    </w:p>
    <w:p w:rsidR="00165281" w:rsidRDefault="00165281" w:rsidP="00DC666E">
      <w:pPr>
        <w:pStyle w:val="a3"/>
        <w:ind w:left="2215"/>
        <w:jc w:val="both"/>
        <w:rPr>
          <w:rFonts w:ascii="Times New Roman" w:hAnsi="Times New Roman" w:cs="Times New Roman"/>
          <w:sz w:val="28"/>
          <w:szCs w:val="28"/>
        </w:rPr>
      </w:pPr>
    </w:p>
    <w:p w:rsidR="00057D77" w:rsidRDefault="00057D77" w:rsidP="00DC666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57D77">
        <w:rPr>
          <w:rFonts w:ascii="Times New Roman" w:hAnsi="Times New Roman" w:cs="Times New Roman"/>
          <w:i/>
          <w:sz w:val="28"/>
          <w:szCs w:val="28"/>
        </w:rPr>
        <w:t>Довідка про підтвердження роботи в навчально-методичній частинні:</w:t>
      </w:r>
    </w:p>
    <w:p w:rsidR="00057D77" w:rsidRDefault="00057D77" w:rsidP="00DC666E">
      <w:pPr>
        <w:pStyle w:val="a3"/>
        <w:numPr>
          <w:ilvl w:val="0"/>
          <w:numId w:val="14"/>
        </w:numPr>
        <w:tabs>
          <w:tab w:val="left" w:pos="1985"/>
        </w:tabs>
        <w:ind w:left="1985" w:hanging="142"/>
        <w:jc w:val="both"/>
        <w:rPr>
          <w:rFonts w:ascii="Times New Roman" w:hAnsi="Times New Roman" w:cs="Times New Roman"/>
          <w:sz w:val="28"/>
          <w:szCs w:val="28"/>
        </w:rPr>
      </w:pPr>
      <w:r w:rsidRPr="00057D77">
        <w:rPr>
          <w:rFonts w:ascii="Times New Roman" w:hAnsi="Times New Roman" w:cs="Times New Roman"/>
          <w:sz w:val="28"/>
          <w:szCs w:val="28"/>
        </w:rPr>
        <w:t xml:space="preserve">Додаток 10 </w:t>
      </w:r>
      <w:r>
        <w:rPr>
          <w:rFonts w:ascii="Times New Roman" w:hAnsi="Times New Roman" w:cs="Times New Roman"/>
          <w:sz w:val="28"/>
          <w:szCs w:val="28"/>
        </w:rPr>
        <w:t>(текст довідки про підтвердження роботи в НДЧ)</w:t>
      </w:r>
    </w:p>
    <w:p w:rsidR="00057D77" w:rsidRDefault="00057D77" w:rsidP="00DC666E">
      <w:pPr>
        <w:pStyle w:val="a3"/>
        <w:numPr>
          <w:ilvl w:val="0"/>
          <w:numId w:val="14"/>
        </w:numPr>
        <w:tabs>
          <w:tab w:val="left" w:pos="1985"/>
        </w:tabs>
        <w:ind w:left="1985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11 (таблиця, де вказана про зарахування на роботу в НДЧ)</w:t>
      </w:r>
    </w:p>
    <w:p w:rsidR="00057D77" w:rsidRDefault="0067528D" w:rsidP="00DC666E">
      <w:pPr>
        <w:pStyle w:val="a3"/>
        <w:numPr>
          <w:ilvl w:val="0"/>
          <w:numId w:val="14"/>
        </w:numPr>
        <w:tabs>
          <w:tab w:val="left" w:pos="1985"/>
        </w:tabs>
        <w:ind w:left="1985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12 (таблиця, де вказано про переведення співробітників на інші теми)</w:t>
      </w:r>
    </w:p>
    <w:p w:rsidR="0067528D" w:rsidRDefault="0067528D" w:rsidP="00DC666E">
      <w:pPr>
        <w:pStyle w:val="a3"/>
        <w:numPr>
          <w:ilvl w:val="0"/>
          <w:numId w:val="14"/>
        </w:numPr>
        <w:tabs>
          <w:tab w:val="left" w:pos="1985"/>
        </w:tabs>
        <w:ind w:left="1985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13 (таблиця, про звільнення</w:t>
      </w:r>
      <w:r w:rsidR="000C3E42">
        <w:rPr>
          <w:rFonts w:ascii="Times New Roman" w:hAnsi="Times New Roman" w:cs="Times New Roman"/>
          <w:sz w:val="28"/>
          <w:szCs w:val="28"/>
        </w:rPr>
        <w:t xml:space="preserve"> з НДЧ)</w:t>
      </w:r>
    </w:p>
    <w:p w:rsidR="00FA0BB4" w:rsidRDefault="00FA0BB4" w:rsidP="00FA0BB4">
      <w:pPr>
        <w:pStyle w:val="a3"/>
        <w:tabs>
          <w:tab w:val="left" w:pos="1985"/>
        </w:tabs>
        <w:ind w:left="1985"/>
        <w:jc w:val="both"/>
        <w:rPr>
          <w:rFonts w:ascii="Times New Roman" w:hAnsi="Times New Roman" w:cs="Times New Roman"/>
          <w:sz w:val="28"/>
          <w:szCs w:val="28"/>
        </w:rPr>
      </w:pPr>
    </w:p>
    <w:p w:rsidR="009D3713" w:rsidRDefault="009D3713" w:rsidP="009D3713">
      <w:pPr>
        <w:pStyle w:val="a3"/>
        <w:tabs>
          <w:tab w:val="left" w:pos="1985"/>
        </w:tabs>
        <w:ind w:left="1985"/>
        <w:jc w:val="both"/>
        <w:rPr>
          <w:rFonts w:ascii="Times New Roman" w:hAnsi="Times New Roman" w:cs="Times New Roman"/>
          <w:sz w:val="28"/>
          <w:szCs w:val="28"/>
        </w:rPr>
      </w:pPr>
    </w:p>
    <w:p w:rsidR="009D3713" w:rsidRPr="009D3713" w:rsidRDefault="009D3713" w:rsidP="009D3713">
      <w:pPr>
        <w:pStyle w:val="a3"/>
        <w:numPr>
          <w:ilvl w:val="0"/>
          <w:numId w:val="3"/>
        </w:numPr>
        <w:tabs>
          <w:tab w:val="left" w:pos="198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FA0BB4">
        <w:rPr>
          <w:rFonts w:ascii="Times New Roman" w:hAnsi="Times New Roman" w:cs="Times New Roman"/>
          <w:b/>
          <w:sz w:val="32"/>
          <w:szCs w:val="32"/>
        </w:rPr>
        <w:t>Студентські накази ректора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використовуються при формуванні довідок, які стосуються навчання особи в Університеті.</w:t>
      </w:r>
    </w:p>
    <w:p w:rsidR="009D3713" w:rsidRDefault="009D3713" w:rsidP="009D3713">
      <w:pPr>
        <w:pStyle w:val="a3"/>
        <w:tabs>
          <w:tab w:val="left" w:pos="1985"/>
        </w:tabs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9D3713">
        <w:rPr>
          <w:rFonts w:ascii="Times New Roman" w:hAnsi="Times New Roman" w:cs="Times New Roman"/>
          <w:sz w:val="28"/>
          <w:szCs w:val="28"/>
        </w:rPr>
        <w:t xml:space="preserve">Студентські накази ректора можна </w:t>
      </w:r>
      <w:r>
        <w:rPr>
          <w:rFonts w:ascii="Times New Roman" w:hAnsi="Times New Roman" w:cs="Times New Roman"/>
          <w:sz w:val="28"/>
          <w:szCs w:val="28"/>
        </w:rPr>
        <w:t>поділити на такі види: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зарахування студентів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Відрахування студентів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Переведення на старші курси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Відрядження на практику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 прізвищ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Академвідпустки</w:t>
      </w:r>
      <w:proofErr w:type="spellEnd"/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Повторний курс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Служба в армії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Переведення з однієї форми навчання на іншу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до державних іспитів</w:t>
      </w:r>
    </w:p>
    <w:p w:rsidR="009D3713" w:rsidRDefault="009D3713" w:rsidP="009D3713">
      <w:pPr>
        <w:pStyle w:val="a3"/>
        <w:numPr>
          <w:ilvl w:val="0"/>
          <w:numId w:val="18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Завершення навчання</w:t>
      </w:r>
    </w:p>
    <w:p w:rsidR="00165281" w:rsidRPr="00FA0BB4" w:rsidRDefault="00FA0BB4" w:rsidP="00FA0BB4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A0BB4">
        <w:rPr>
          <w:rFonts w:ascii="Times New Roman" w:hAnsi="Times New Roman" w:cs="Times New Roman"/>
          <w:sz w:val="28"/>
          <w:szCs w:val="28"/>
        </w:rPr>
        <w:t xml:space="preserve">При формуванні бази та при написанні довідок будуть задіяні лише ті </w:t>
      </w:r>
      <w:r>
        <w:rPr>
          <w:rFonts w:ascii="Times New Roman" w:hAnsi="Times New Roman" w:cs="Times New Roman"/>
          <w:sz w:val="28"/>
          <w:szCs w:val="28"/>
        </w:rPr>
        <w:t xml:space="preserve">студентські </w:t>
      </w:r>
      <w:r w:rsidRPr="00FA0BB4">
        <w:rPr>
          <w:rFonts w:ascii="Times New Roman" w:hAnsi="Times New Roman" w:cs="Times New Roman"/>
          <w:sz w:val="28"/>
          <w:szCs w:val="28"/>
        </w:rPr>
        <w:t>накази, які відображені в наступних додатках:</w:t>
      </w:r>
    </w:p>
    <w:p w:rsidR="00165281" w:rsidRDefault="00887C50" w:rsidP="00DC666E">
      <w:pPr>
        <w:pStyle w:val="a3"/>
        <w:numPr>
          <w:ilvl w:val="0"/>
          <w:numId w:val="16"/>
        </w:numPr>
        <w:tabs>
          <w:tab w:val="left" w:pos="1985"/>
        </w:tabs>
        <w:ind w:left="1418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281">
        <w:rPr>
          <w:rFonts w:ascii="Times New Roman" w:hAnsi="Times New Roman" w:cs="Times New Roman"/>
          <w:sz w:val="28"/>
          <w:szCs w:val="28"/>
        </w:rPr>
        <w:t xml:space="preserve"> </w:t>
      </w:r>
      <w:r w:rsidR="00165281" w:rsidRPr="00165281">
        <w:rPr>
          <w:rFonts w:ascii="Times New Roman" w:hAnsi="Times New Roman" w:cs="Times New Roman"/>
          <w:i/>
          <w:sz w:val="28"/>
          <w:szCs w:val="28"/>
        </w:rPr>
        <w:t>Довідка про підтвердження навчання</w:t>
      </w:r>
      <w:r w:rsidR="00165281">
        <w:rPr>
          <w:rFonts w:ascii="Times New Roman" w:hAnsi="Times New Roman" w:cs="Times New Roman"/>
          <w:i/>
          <w:sz w:val="28"/>
          <w:szCs w:val="28"/>
        </w:rPr>
        <w:t>:</w:t>
      </w:r>
    </w:p>
    <w:p w:rsidR="00165281" w:rsidRDefault="00165281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165281">
        <w:rPr>
          <w:rFonts w:ascii="Times New Roman" w:hAnsi="Times New Roman" w:cs="Times New Roman"/>
          <w:sz w:val="28"/>
          <w:szCs w:val="28"/>
        </w:rPr>
        <w:t>Додаток 14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B3C83">
        <w:rPr>
          <w:rFonts w:ascii="Times New Roman" w:hAnsi="Times New Roman" w:cs="Times New Roman"/>
          <w:sz w:val="28"/>
          <w:szCs w:val="28"/>
        </w:rPr>
        <w:t>текст довідки про підтвердження навчання)</w:t>
      </w:r>
    </w:p>
    <w:p w:rsidR="003B3C83" w:rsidRPr="00FC4E13" w:rsidRDefault="003B3C83" w:rsidP="00DC666E">
      <w:pPr>
        <w:pStyle w:val="a3"/>
        <w:tabs>
          <w:tab w:val="left" w:pos="1985"/>
        </w:tabs>
        <w:ind w:left="2138"/>
        <w:jc w:val="both"/>
        <w:rPr>
          <w:rFonts w:ascii="Times New Roman" w:hAnsi="Times New Roman" w:cs="Times New Roman"/>
          <w:sz w:val="28"/>
          <w:szCs w:val="28"/>
        </w:rPr>
      </w:pPr>
      <w:r w:rsidRPr="003B3C83">
        <w:rPr>
          <w:rFonts w:ascii="Times New Roman" w:hAnsi="Times New Roman" w:cs="Times New Roman"/>
          <w:b/>
          <w:i/>
          <w:sz w:val="28"/>
          <w:szCs w:val="28"/>
        </w:rPr>
        <w:t>Примітка: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Додатку 14, вказано усі можливі форми навчання студента в університеті (зарахування, відрахування, повторний курс, академвідпустка, служба в армії і т.д.) Відповідно до даних на особу, які будуть знаходитись у додатках</w:t>
      </w:r>
      <w:r w:rsidR="00FC4E13">
        <w:rPr>
          <w:rFonts w:ascii="Times New Roman" w:hAnsi="Times New Roman" w:cs="Times New Roman"/>
          <w:sz w:val="28"/>
          <w:szCs w:val="28"/>
        </w:rPr>
        <w:t xml:space="preserve"> (документах</w:t>
      </w:r>
      <w:r w:rsidR="00FC4E13" w:rsidRPr="00FC4E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E13">
        <w:rPr>
          <w:rFonts w:ascii="Times New Roman" w:hAnsi="Times New Roman" w:cs="Times New Roman"/>
          <w:sz w:val="28"/>
          <w:szCs w:val="28"/>
          <w:lang w:val="pl-PL"/>
        </w:rPr>
        <w:t>Ece</w:t>
      </w:r>
      <w:r w:rsidR="00FC4E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C4E1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, програма  формує довідку лише на основі тих відомостей, що є у </w:t>
      </w:r>
      <w:r w:rsidR="00FC4E13">
        <w:rPr>
          <w:rFonts w:ascii="Times New Roman" w:hAnsi="Times New Roman" w:cs="Times New Roman"/>
          <w:sz w:val="28"/>
          <w:szCs w:val="28"/>
        </w:rPr>
        <w:t>таблицях (</w:t>
      </w:r>
      <w:r w:rsidR="00FC4E13">
        <w:rPr>
          <w:rFonts w:ascii="Times New Roman" w:hAnsi="Times New Roman" w:cs="Times New Roman"/>
          <w:sz w:val="28"/>
          <w:szCs w:val="28"/>
          <w:lang w:val="pl-PL"/>
        </w:rPr>
        <w:t>Ece</w:t>
      </w:r>
      <w:r w:rsidR="00FC4E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C4E13">
        <w:rPr>
          <w:rFonts w:ascii="Times New Roman" w:hAnsi="Times New Roman" w:cs="Times New Roman"/>
          <w:sz w:val="28"/>
          <w:szCs w:val="28"/>
        </w:rPr>
        <w:t xml:space="preserve">). Відбирає лише ту інформацію, що стосується певної особи. </w:t>
      </w:r>
    </w:p>
    <w:p w:rsidR="003B3C83" w:rsidRDefault="003B3C83" w:rsidP="00DC666E">
      <w:pPr>
        <w:pStyle w:val="a3"/>
        <w:tabs>
          <w:tab w:val="left" w:pos="1985"/>
        </w:tabs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:rsidR="001B4FA7" w:rsidRDefault="003B3C83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Додаток 15 (таблиця, де вказано про зарахування на навчання)</w:t>
      </w:r>
    </w:p>
    <w:p w:rsidR="003B3C83" w:rsidRPr="001B4FA7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FA7">
        <w:rPr>
          <w:rFonts w:ascii="Times New Roman" w:hAnsi="Times New Roman" w:cs="Times New Roman"/>
          <w:sz w:val="28"/>
          <w:szCs w:val="28"/>
        </w:rPr>
        <w:t>Додаток 16</w:t>
      </w:r>
      <w:r w:rsidR="00FC4E13" w:rsidRPr="001B4FA7">
        <w:rPr>
          <w:rFonts w:ascii="Times New Roman" w:hAnsi="Times New Roman" w:cs="Times New Roman"/>
          <w:sz w:val="28"/>
          <w:szCs w:val="28"/>
        </w:rPr>
        <w:t xml:space="preserve"> (таблиця, де вказано про зарахування особи на 2,3,4,6-й курс)</w:t>
      </w:r>
    </w:p>
    <w:p w:rsidR="00FC4E13" w:rsidRDefault="00FC4E13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Додаток </w:t>
      </w:r>
      <w:r w:rsidR="001B4FA7">
        <w:rPr>
          <w:rFonts w:ascii="Times New Roman" w:hAnsi="Times New Roman" w:cs="Times New Roman"/>
          <w:sz w:val="28"/>
          <w:szCs w:val="28"/>
        </w:rPr>
        <w:t>17</w:t>
      </w:r>
      <w:r w:rsidR="0095180F">
        <w:rPr>
          <w:rFonts w:ascii="Times New Roman" w:hAnsi="Times New Roman" w:cs="Times New Roman"/>
          <w:sz w:val="28"/>
          <w:szCs w:val="28"/>
        </w:rPr>
        <w:t xml:space="preserve"> (таблиця, де вказано інформацію про надання академвідпустки)</w:t>
      </w:r>
    </w:p>
    <w:p w:rsidR="0095180F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18</w:t>
      </w:r>
      <w:r w:rsidR="0095180F">
        <w:rPr>
          <w:rFonts w:ascii="Times New Roman" w:hAnsi="Times New Roman" w:cs="Times New Roman"/>
          <w:sz w:val="28"/>
          <w:szCs w:val="28"/>
        </w:rPr>
        <w:t xml:space="preserve"> (таблиця, де вказано інформацію про повернення з академвідпустки)</w:t>
      </w:r>
    </w:p>
    <w:p w:rsidR="0095180F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19</w:t>
      </w:r>
      <w:r w:rsidR="0095180F">
        <w:rPr>
          <w:rFonts w:ascii="Times New Roman" w:hAnsi="Times New Roman" w:cs="Times New Roman"/>
          <w:sz w:val="28"/>
          <w:szCs w:val="28"/>
        </w:rPr>
        <w:t xml:space="preserve"> (таблиця, де вказано інформацію про залишення студента на повторний курс навчання)</w:t>
      </w:r>
    </w:p>
    <w:p w:rsidR="001B4FA7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Додаток 20 (таблиця де вказано інформацію, про перевід студента з однієї форми навчання на іншу)</w:t>
      </w:r>
    </w:p>
    <w:p w:rsidR="0095180F" w:rsidRDefault="0095180F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Додаток 21 (таблиця, де вказано інформацію про відрахування студента)</w:t>
      </w:r>
    </w:p>
    <w:p w:rsidR="0095180F" w:rsidRDefault="0095180F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Додаток 22 (таблиця,  де вказано інформацію про поновлення студента)</w:t>
      </w:r>
    </w:p>
    <w:p w:rsidR="001B4FA7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23 (таблиця, де вказано інформацію про випуск студента)</w:t>
      </w:r>
    </w:p>
    <w:p w:rsidR="001B4FA7" w:rsidRDefault="001B4FA7" w:rsidP="00DC666E">
      <w:pPr>
        <w:pStyle w:val="a3"/>
        <w:numPr>
          <w:ilvl w:val="0"/>
          <w:numId w:val="17"/>
        </w:numPr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Додаток 24 (книга видачі дипломів)</w:t>
      </w:r>
    </w:p>
    <w:p w:rsidR="00164E48" w:rsidRDefault="001B4FA7" w:rsidP="00DC666E">
      <w:pPr>
        <w:pStyle w:val="a3"/>
        <w:tabs>
          <w:tab w:val="left" w:pos="1985"/>
        </w:tabs>
        <w:ind w:left="2138"/>
        <w:jc w:val="both"/>
        <w:rPr>
          <w:rFonts w:ascii="Times New Roman" w:hAnsi="Times New Roman" w:cs="Times New Roman"/>
          <w:sz w:val="28"/>
          <w:szCs w:val="28"/>
        </w:rPr>
      </w:pPr>
      <w:r w:rsidRPr="001B4FA7">
        <w:rPr>
          <w:rFonts w:ascii="Times New Roman" w:hAnsi="Times New Roman" w:cs="Times New Roman"/>
          <w:b/>
          <w:i/>
          <w:sz w:val="28"/>
          <w:szCs w:val="28"/>
        </w:rPr>
        <w:t>Примітка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Інформація з додатку 24, має бути включена у кінцеву частину довідки, де вказано інформацію про випуск особи та отримання диплому. Із додатку 24 у текст довідки потрібно включити лише </w:t>
      </w:r>
      <w:r w:rsidRPr="001B4FA7">
        <w:rPr>
          <w:rFonts w:ascii="Times New Roman" w:hAnsi="Times New Roman" w:cs="Times New Roman"/>
          <w:sz w:val="28"/>
          <w:szCs w:val="28"/>
        </w:rPr>
        <w:t>графи «серія та номер диплому та дата видачі»</w:t>
      </w:r>
      <w:r w:rsidR="00164E48">
        <w:rPr>
          <w:rFonts w:ascii="Times New Roman" w:hAnsi="Times New Roman" w:cs="Times New Roman"/>
          <w:sz w:val="28"/>
          <w:szCs w:val="28"/>
        </w:rPr>
        <w:t>(позначені жовтим)</w:t>
      </w:r>
      <w:r w:rsidRPr="001B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 місцях передбачених у тексті довідки</w:t>
      </w:r>
      <w:r w:rsidR="00164E48">
        <w:rPr>
          <w:rFonts w:ascii="Times New Roman" w:hAnsi="Times New Roman" w:cs="Times New Roman"/>
          <w:sz w:val="28"/>
          <w:szCs w:val="28"/>
        </w:rPr>
        <w:t>, решта колонок виконують пошукову функцію.</w:t>
      </w:r>
    </w:p>
    <w:p w:rsidR="00165281" w:rsidRPr="000E7F64" w:rsidRDefault="001B4FA7" w:rsidP="000E7F64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7F6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D329C" w:rsidRDefault="003D329C" w:rsidP="000E7F6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формування кожного із варіантів довідок, програмою мають бути задіяні зразки довідок і відповідні до них додатки таблиць, фрагменти тексту довідок позначені жовтим кольором змінюються в залежності від відповідних до них колонок таблиці. Також програма повинна розрізняти стать (завершив/ла, зарахований/на). Також в хронологічній послідовності присвоювати кожній наступні довідці порядковий номер із шифром «А», а також автоматично проставляти дату </w:t>
      </w:r>
      <w:r w:rsidR="00055060">
        <w:rPr>
          <w:rFonts w:ascii="Times New Roman" w:hAnsi="Times New Roman" w:cs="Times New Roman"/>
          <w:sz w:val="28"/>
          <w:szCs w:val="28"/>
        </w:rPr>
        <w:t>на коли готується</w:t>
      </w:r>
      <w:r>
        <w:rPr>
          <w:rFonts w:ascii="Times New Roman" w:hAnsi="Times New Roman" w:cs="Times New Roman"/>
          <w:sz w:val="28"/>
          <w:szCs w:val="28"/>
        </w:rPr>
        <w:t xml:space="preserve"> довідка</w:t>
      </w:r>
      <w:r w:rsidR="00F1725C">
        <w:rPr>
          <w:rFonts w:ascii="Times New Roman" w:hAnsi="Times New Roman" w:cs="Times New Roman"/>
          <w:sz w:val="28"/>
          <w:szCs w:val="28"/>
        </w:rPr>
        <w:t xml:space="preserve"> (дата проставляється автоматично – та ж сама що проставляється в графі «Термін виконання довідки»)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1632" w:rsidRDefault="00F21632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Програма мала б передбачати реєстрацію довідок і на основі цих пошукових даних формувати та друкувати довідку.</w:t>
      </w:r>
    </w:p>
    <w:p w:rsidR="00887C50" w:rsidRDefault="00887C50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7C50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Архів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Університету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Одразу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программою.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присвоєнні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3-х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запропонованих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ідповідну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книгу (книга 1 –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надходять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книга 2 –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надходять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книга 3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оригіналів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середин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присвоюється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оригіналу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документу,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витягу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такому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присвоюється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номер.</w:t>
      </w:r>
    </w:p>
    <w:p w:rsidR="00887C50" w:rsidRPr="00887C50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87C50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Примітка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розрізняти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той 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книгу,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зберегігається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запит,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шифром «А»,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правому кутку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жовтим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Кожному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реєстраційному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C50">
        <w:rPr>
          <w:rFonts w:ascii="Times New Roman" w:hAnsi="Times New Roman" w:cs="Times New Roman"/>
          <w:i/>
          <w:sz w:val="28"/>
          <w:szCs w:val="28"/>
          <w:lang w:val="ru-RU"/>
        </w:rPr>
        <w:t>К.1. – 345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r w:rsidRPr="00887C50">
        <w:rPr>
          <w:rFonts w:ascii="Times New Roman" w:hAnsi="Times New Roman" w:cs="Times New Roman"/>
          <w:i/>
          <w:sz w:val="28"/>
          <w:szCs w:val="28"/>
          <w:lang w:val="ru-RU"/>
        </w:rPr>
        <w:t>610-А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87C50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Колонку </w:t>
      </w:r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proofErr w:type="spellStart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>Термін</w:t>
      </w:r>
      <w:proofErr w:type="spellEnd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>виконання</w:t>
      </w:r>
      <w:proofErr w:type="spellEnd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»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задіює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дату, на яку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повинна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сама дата повинна автоматично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довідці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7C50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колонці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(«</w:t>
      </w:r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Дата на номер </w:t>
      </w:r>
      <w:proofErr w:type="spellStart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>вихідного</w:t>
      </w:r>
      <w:proofErr w:type="spellEnd"/>
      <w:r w:rsidRPr="006B0E8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документа</w:t>
      </w:r>
      <w:r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надійшов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установи/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автоматично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вказуватиметься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верхньому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правому кутку:</w:t>
      </w:r>
    </w:p>
    <w:p w:rsidR="00887C50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7C50" w:rsidRDefault="00887C50" w:rsidP="00887C50">
      <w:pPr>
        <w:pStyle w:val="1"/>
        <w:jc w:val="left"/>
        <w:rPr>
          <w:i w:val="0"/>
        </w:rPr>
      </w:pPr>
      <w:r>
        <w:t>АРХІВНА ДОВІДКА</w:t>
      </w:r>
    </w:p>
    <w:p w:rsidR="00887C50" w:rsidRDefault="00887C50" w:rsidP="00887C50">
      <w:pPr>
        <w:rPr>
          <w:rFonts w:ascii="Calibri" w:eastAsia="Times New Roman" w:hAnsi="Calibri" w:cs="Times New Roman"/>
        </w:rPr>
      </w:pPr>
    </w:p>
    <w:p w:rsidR="00887C50" w:rsidRPr="00C57CA0" w:rsidRDefault="00887C50" w:rsidP="00887C50">
      <w:pPr>
        <w:rPr>
          <w:rFonts w:ascii="Calibri" w:eastAsia="Times New Roman" w:hAnsi="Calibri" w:cs="Times New Roman"/>
          <w:sz w:val="16"/>
          <w:u w:val="single"/>
        </w:rPr>
      </w:pPr>
      <w:r>
        <w:rPr>
          <w:rFonts w:ascii="Calibri" w:eastAsia="Times New Roman" w:hAnsi="Calibri" w:cs="Times New Roman"/>
          <w:sz w:val="16"/>
          <w:u w:val="single"/>
        </w:rPr>
        <w:t xml:space="preserve">     </w:t>
      </w:r>
      <w:r w:rsidRPr="00D073F5">
        <w:rPr>
          <w:rFonts w:ascii="Calibri" w:eastAsia="Times New Roman" w:hAnsi="Calibri" w:cs="Times New Roman"/>
          <w:sz w:val="16"/>
          <w:u w:val="single"/>
          <w:lang w:val="ru-RU"/>
        </w:rPr>
        <w:t>07</w:t>
      </w:r>
      <w:r w:rsidRPr="00D92553">
        <w:rPr>
          <w:rFonts w:ascii="Calibri" w:eastAsia="Times New Roman" w:hAnsi="Calibri" w:cs="Times New Roman"/>
          <w:sz w:val="16"/>
          <w:u w:val="single"/>
          <w:lang w:val="ru-RU"/>
        </w:rPr>
        <w:t>.</w:t>
      </w:r>
      <w:r>
        <w:rPr>
          <w:rFonts w:ascii="Calibri" w:eastAsia="Times New Roman" w:hAnsi="Calibri" w:cs="Times New Roman"/>
          <w:sz w:val="16"/>
          <w:u w:val="single"/>
          <w:lang w:val="ru-RU"/>
        </w:rPr>
        <w:t>0</w:t>
      </w:r>
      <w:r w:rsidRPr="00D073F5">
        <w:rPr>
          <w:rFonts w:ascii="Calibri" w:eastAsia="Times New Roman" w:hAnsi="Calibri" w:cs="Times New Roman"/>
          <w:sz w:val="16"/>
          <w:u w:val="single"/>
          <w:lang w:val="ru-RU"/>
        </w:rPr>
        <w:t>8</w:t>
      </w:r>
      <w:r w:rsidRPr="00D92553">
        <w:rPr>
          <w:rFonts w:ascii="Calibri" w:eastAsia="Times New Roman" w:hAnsi="Calibri" w:cs="Times New Roman"/>
          <w:sz w:val="16"/>
          <w:u w:val="single"/>
          <w:lang w:val="ru-RU"/>
        </w:rPr>
        <w:t>.</w:t>
      </w:r>
      <w:r>
        <w:rPr>
          <w:rFonts w:ascii="Calibri" w:eastAsia="Times New Roman" w:hAnsi="Calibri" w:cs="Times New Roman"/>
          <w:sz w:val="16"/>
          <w:u w:val="single"/>
        </w:rPr>
        <w:t>2011</w:t>
      </w:r>
      <w:r w:rsidRPr="00C57CA0">
        <w:rPr>
          <w:rFonts w:ascii="Calibri" w:eastAsia="Times New Roman" w:hAnsi="Calibri" w:cs="Times New Roman"/>
          <w:sz w:val="16"/>
          <w:u w:val="single"/>
        </w:rPr>
        <w:t xml:space="preserve">          №          </w:t>
      </w:r>
      <w:r w:rsidRPr="00887C50">
        <w:rPr>
          <w:rFonts w:ascii="Calibri" w:eastAsia="Times New Roman" w:hAnsi="Calibri" w:cs="Times New Roman"/>
          <w:sz w:val="16"/>
          <w:highlight w:val="yellow"/>
          <w:u w:val="single"/>
          <w:lang w:val="ru-RU"/>
        </w:rPr>
        <w:t>636</w:t>
      </w:r>
      <w:r w:rsidRPr="00887C50">
        <w:rPr>
          <w:rFonts w:ascii="Calibri" w:eastAsia="Times New Roman" w:hAnsi="Calibri" w:cs="Times New Roman"/>
          <w:sz w:val="16"/>
          <w:highlight w:val="yellow"/>
          <w:u w:val="single"/>
        </w:rPr>
        <w:t>– А</w:t>
      </w:r>
    </w:p>
    <w:p w:rsidR="00887C50" w:rsidRPr="00D073F5" w:rsidRDefault="00887C50" w:rsidP="00887C50">
      <w:pPr>
        <w:rPr>
          <w:sz w:val="16"/>
        </w:rPr>
      </w:pPr>
      <w:r w:rsidRPr="00C57CA0">
        <w:rPr>
          <w:rFonts w:ascii="Calibri" w:eastAsia="Times New Roman" w:hAnsi="Calibri" w:cs="Times New Roman"/>
          <w:sz w:val="16"/>
        </w:rPr>
        <w:t xml:space="preserve">На </w:t>
      </w:r>
      <w:r w:rsidRPr="00D073F5">
        <w:rPr>
          <w:rFonts w:ascii="Calibri" w:eastAsia="Times New Roman" w:hAnsi="Calibri" w:cs="Times New Roman"/>
          <w:sz w:val="16"/>
          <w:highlight w:val="yellow"/>
        </w:rPr>
        <w:t>№</w:t>
      </w:r>
      <w:r w:rsidRPr="00D073F5">
        <w:rPr>
          <w:sz w:val="16"/>
          <w:highlight w:val="yellow"/>
          <w:u w:val="single"/>
        </w:rPr>
        <w:t xml:space="preserve">                        </w:t>
      </w:r>
      <w:r w:rsidRPr="00D073F5">
        <w:rPr>
          <w:rFonts w:ascii="Calibri" w:eastAsia="Times New Roman" w:hAnsi="Calibri" w:cs="Times New Roman"/>
          <w:sz w:val="16"/>
          <w:highlight w:val="yellow"/>
          <w:u w:val="single"/>
        </w:rPr>
        <w:t>__</w:t>
      </w:r>
      <w:r w:rsidRPr="00C57CA0">
        <w:rPr>
          <w:rFonts w:ascii="Calibri" w:eastAsia="Times New Roman" w:hAnsi="Calibri" w:cs="Times New Roman"/>
          <w:sz w:val="16"/>
        </w:rPr>
        <w:t>від</w:t>
      </w:r>
      <w:r w:rsidRPr="00D073F5">
        <w:rPr>
          <w:rFonts w:ascii="Calibri" w:eastAsia="Times New Roman" w:hAnsi="Calibri" w:cs="Times New Roman"/>
          <w:sz w:val="16"/>
          <w:highlight w:val="yellow"/>
          <w:u w:val="single"/>
        </w:rPr>
        <w:t>__________</w:t>
      </w:r>
    </w:p>
    <w:p w:rsidR="00887C50" w:rsidRDefault="00887C50" w:rsidP="00887C5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того, як запит зареєстровано і вказано основні пошукові дані для виконання довідки, програма готує довідку. Дана програма мала б аналізувати заповненні користувачем пошукові дані і прив’язувати їх до додатків (таблиць </w:t>
      </w:r>
      <w:r>
        <w:rPr>
          <w:rFonts w:ascii="Times New Roman" w:hAnsi="Times New Roman" w:cs="Times New Roman"/>
          <w:sz w:val="28"/>
          <w:szCs w:val="28"/>
          <w:lang w:val="pl-PL"/>
        </w:rPr>
        <w:t>Ece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61F2D">
        <w:rPr>
          <w:rFonts w:ascii="Times New Roman" w:hAnsi="Times New Roman" w:cs="Times New Roman"/>
          <w:sz w:val="28"/>
          <w:szCs w:val="28"/>
        </w:rPr>
        <w:t xml:space="preserve">), до колонок які є у таблицях, після того формувати ці дані у довідки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61F2D">
        <w:rPr>
          <w:rFonts w:ascii="Times New Roman" w:hAnsi="Times New Roman" w:cs="Times New Roman"/>
          <w:sz w:val="28"/>
          <w:szCs w:val="28"/>
        </w:rPr>
        <w:t>документи</w:t>
      </w:r>
      <w:r>
        <w:rPr>
          <w:rFonts w:ascii="Times New Roman" w:hAnsi="Times New Roman" w:cs="Times New Roman"/>
          <w:sz w:val="28"/>
          <w:szCs w:val="28"/>
        </w:rPr>
        <w:t xml:space="preserve"> у хронологічній послідовності</w:t>
      </w:r>
      <w:r w:rsidRPr="00861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). Враховуючи пошукові дані, які задав користувач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ПІП</w:t>
      </w:r>
      <w:proofErr w:type="spellEnd"/>
      <w:r>
        <w:rPr>
          <w:rFonts w:ascii="Times New Roman" w:hAnsi="Times New Roman" w:cs="Times New Roman"/>
          <w:sz w:val="28"/>
          <w:szCs w:val="28"/>
        </w:rPr>
        <w:t>, факультет/підрозділ, роки праці/навчання) програма відображає цілісну картину, що стосується періоду навчання (у довідці про підтвердження навчання) чи періоду праці (у до</w:t>
      </w:r>
      <w:r w:rsidR="006B0E8C">
        <w:rPr>
          <w:rFonts w:ascii="Times New Roman" w:hAnsi="Times New Roman" w:cs="Times New Roman"/>
          <w:sz w:val="28"/>
          <w:szCs w:val="28"/>
        </w:rPr>
        <w:t>відці про підтвердження роботи)</w:t>
      </w:r>
      <w:r>
        <w:rPr>
          <w:rFonts w:ascii="Times New Roman" w:hAnsi="Times New Roman" w:cs="Times New Roman"/>
          <w:sz w:val="28"/>
          <w:szCs w:val="28"/>
        </w:rPr>
        <w:t>. У додатках, на основі яких програма формує довідку, можуть зустрічатись однофамільці, тоді програма має відбирати лише інформацію про ту особу, яка підходить виконавцю по решті параметрів.</w:t>
      </w:r>
    </w:p>
    <w:p w:rsidR="00887C50" w:rsidRPr="006B0E8C" w:rsidRDefault="00887C50" w:rsidP="00887C50">
      <w:pPr>
        <w:tabs>
          <w:tab w:val="left" w:pos="198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8C">
        <w:rPr>
          <w:rFonts w:ascii="Times New Roman" w:hAnsi="Times New Roman" w:cs="Times New Roman"/>
          <w:sz w:val="28"/>
          <w:szCs w:val="28"/>
        </w:rPr>
        <w:t xml:space="preserve">При виконанні довідки програма повинна </w:t>
      </w:r>
      <w:proofErr w:type="spellStart"/>
      <w:r w:rsidRPr="006B0E8C">
        <w:rPr>
          <w:rFonts w:ascii="Times New Roman" w:hAnsi="Times New Roman" w:cs="Times New Roman"/>
          <w:sz w:val="28"/>
          <w:szCs w:val="28"/>
        </w:rPr>
        <w:t>задіювати</w:t>
      </w:r>
      <w:proofErr w:type="spellEnd"/>
      <w:r w:rsidRPr="006B0E8C">
        <w:rPr>
          <w:rFonts w:ascii="Times New Roman" w:hAnsi="Times New Roman" w:cs="Times New Roman"/>
          <w:sz w:val="28"/>
          <w:szCs w:val="28"/>
        </w:rPr>
        <w:t xml:space="preserve"> колонки додатків у такій послідовності яка буде у тексті довідки: </w:t>
      </w:r>
      <w:proofErr w:type="spellStart"/>
      <w:r w:rsidRPr="006B0E8C">
        <w:rPr>
          <w:rFonts w:ascii="Times New Roman" w:hAnsi="Times New Roman" w:cs="Times New Roman"/>
          <w:sz w:val="28"/>
          <w:szCs w:val="28"/>
        </w:rPr>
        <w:t>ПІП→курс→факультет→форма</w:t>
      </w:r>
      <w:proofErr w:type="spellEnd"/>
      <w:r w:rsidRPr="006B0E8C">
        <w:rPr>
          <w:rFonts w:ascii="Times New Roman" w:hAnsi="Times New Roman" w:cs="Times New Roman"/>
          <w:sz w:val="28"/>
          <w:szCs w:val="28"/>
        </w:rPr>
        <w:t xml:space="preserve"> навчання → текст наказу.</w:t>
      </w:r>
    </w:p>
    <w:p w:rsidR="00887C50" w:rsidRDefault="00887C50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21632" w:rsidRDefault="00F21632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подаємо приклад програми та функції, які вона має виконувати:</w:t>
      </w:r>
    </w:p>
    <w:p w:rsidR="00F21632" w:rsidRDefault="00F21632" w:rsidP="00DC666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(див. Додаток 14)</w:t>
      </w:r>
    </w:p>
    <w:sectPr w:rsidR="00F21632" w:rsidSect="008E07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68D"/>
    <w:multiLevelType w:val="hybridMultilevel"/>
    <w:tmpl w:val="D546615A"/>
    <w:lvl w:ilvl="0" w:tplc="2D9C0532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13FA2531"/>
    <w:multiLevelType w:val="hybridMultilevel"/>
    <w:tmpl w:val="DFC422AC"/>
    <w:lvl w:ilvl="0" w:tplc="0422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>
    <w:nsid w:val="19533798"/>
    <w:multiLevelType w:val="hybridMultilevel"/>
    <w:tmpl w:val="01B84C6E"/>
    <w:lvl w:ilvl="0" w:tplc="0422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98A7675"/>
    <w:multiLevelType w:val="hybridMultilevel"/>
    <w:tmpl w:val="3C98198A"/>
    <w:lvl w:ilvl="0" w:tplc="2BDAC980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E66FEF"/>
    <w:multiLevelType w:val="hybridMultilevel"/>
    <w:tmpl w:val="DC66CF6E"/>
    <w:lvl w:ilvl="0" w:tplc="5EAC85A0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>
    <w:nsid w:val="2E1A5ECB"/>
    <w:multiLevelType w:val="hybridMultilevel"/>
    <w:tmpl w:val="ACCCAD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86D53"/>
    <w:multiLevelType w:val="hybridMultilevel"/>
    <w:tmpl w:val="2AD22274"/>
    <w:lvl w:ilvl="0" w:tplc="0422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46A7197"/>
    <w:multiLevelType w:val="hybridMultilevel"/>
    <w:tmpl w:val="64F4777C"/>
    <w:lvl w:ilvl="0" w:tplc="3634B18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00659"/>
    <w:multiLevelType w:val="hybridMultilevel"/>
    <w:tmpl w:val="80E2E998"/>
    <w:lvl w:ilvl="0" w:tplc="0422000B">
      <w:start w:val="1"/>
      <w:numFmt w:val="bullet"/>
      <w:lvlText w:val=""/>
      <w:lvlJc w:val="left"/>
      <w:pPr>
        <w:ind w:left="256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>
    <w:nsid w:val="3D6A4139"/>
    <w:multiLevelType w:val="hybridMultilevel"/>
    <w:tmpl w:val="C8D8BF4E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3EDC50DD"/>
    <w:multiLevelType w:val="hybridMultilevel"/>
    <w:tmpl w:val="CF3A76F6"/>
    <w:lvl w:ilvl="0" w:tplc="0422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43234F52"/>
    <w:multiLevelType w:val="hybridMultilevel"/>
    <w:tmpl w:val="78F82684"/>
    <w:lvl w:ilvl="0" w:tplc="0422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4612624E"/>
    <w:multiLevelType w:val="hybridMultilevel"/>
    <w:tmpl w:val="7AFA6F08"/>
    <w:lvl w:ilvl="0" w:tplc="67EE7F9E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>
    <w:nsid w:val="501E65C4"/>
    <w:multiLevelType w:val="hybridMultilevel"/>
    <w:tmpl w:val="DFFEAE88"/>
    <w:lvl w:ilvl="0" w:tplc="0422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51DD5F57"/>
    <w:multiLevelType w:val="hybridMultilevel"/>
    <w:tmpl w:val="9AE4A3B2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5BF4581F"/>
    <w:multiLevelType w:val="hybridMultilevel"/>
    <w:tmpl w:val="D84A389A"/>
    <w:lvl w:ilvl="0" w:tplc="04220013">
      <w:start w:val="1"/>
      <w:numFmt w:val="upperRoman"/>
      <w:lvlText w:val="%1."/>
      <w:lvlJc w:val="righ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8621BD"/>
    <w:multiLevelType w:val="hybridMultilevel"/>
    <w:tmpl w:val="EA880F3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4682F"/>
    <w:multiLevelType w:val="hybridMultilevel"/>
    <w:tmpl w:val="C952E432"/>
    <w:lvl w:ilvl="0" w:tplc="17ECFF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3"/>
  </w:num>
  <w:num w:numId="5">
    <w:abstractNumId w:val="3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  <w:num w:numId="14">
    <w:abstractNumId w:val="6"/>
  </w:num>
  <w:num w:numId="15">
    <w:abstractNumId w:val="16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useFELayout/>
  </w:compat>
  <w:rsids>
    <w:rsidRoot w:val="002F76BC"/>
    <w:rsid w:val="00055060"/>
    <w:rsid w:val="00057D77"/>
    <w:rsid w:val="000647D7"/>
    <w:rsid w:val="000C3E42"/>
    <w:rsid w:val="000E7F64"/>
    <w:rsid w:val="0012591D"/>
    <w:rsid w:val="00164E48"/>
    <w:rsid w:val="00165281"/>
    <w:rsid w:val="001B4FA7"/>
    <w:rsid w:val="00212B8F"/>
    <w:rsid w:val="002629F5"/>
    <w:rsid w:val="002800FA"/>
    <w:rsid w:val="002C629E"/>
    <w:rsid w:val="002E27D5"/>
    <w:rsid w:val="002F76BC"/>
    <w:rsid w:val="0031143E"/>
    <w:rsid w:val="0032655D"/>
    <w:rsid w:val="003B3C83"/>
    <w:rsid w:val="003D329C"/>
    <w:rsid w:val="003F6232"/>
    <w:rsid w:val="004749AD"/>
    <w:rsid w:val="00485C52"/>
    <w:rsid w:val="004D1770"/>
    <w:rsid w:val="005443AB"/>
    <w:rsid w:val="00555775"/>
    <w:rsid w:val="00602E80"/>
    <w:rsid w:val="0067528D"/>
    <w:rsid w:val="006B0E8C"/>
    <w:rsid w:val="007D66DD"/>
    <w:rsid w:val="007F3689"/>
    <w:rsid w:val="007F66FC"/>
    <w:rsid w:val="00861F2D"/>
    <w:rsid w:val="00887C50"/>
    <w:rsid w:val="008A406F"/>
    <w:rsid w:val="008C2F4C"/>
    <w:rsid w:val="008E07A6"/>
    <w:rsid w:val="00914316"/>
    <w:rsid w:val="009249B1"/>
    <w:rsid w:val="0095180F"/>
    <w:rsid w:val="00954BA3"/>
    <w:rsid w:val="00960814"/>
    <w:rsid w:val="009775A6"/>
    <w:rsid w:val="009C1F68"/>
    <w:rsid w:val="009D3713"/>
    <w:rsid w:val="009D59D5"/>
    <w:rsid w:val="00A62C14"/>
    <w:rsid w:val="00AA51DB"/>
    <w:rsid w:val="00AD6B2D"/>
    <w:rsid w:val="00AE15F2"/>
    <w:rsid w:val="00AF4919"/>
    <w:rsid w:val="00B64079"/>
    <w:rsid w:val="00BD53B9"/>
    <w:rsid w:val="00BE2921"/>
    <w:rsid w:val="00C229FA"/>
    <w:rsid w:val="00C60D34"/>
    <w:rsid w:val="00CF029C"/>
    <w:rsid w:val="00D073F5"/>
    <w:rsid w:val="00D247CD"/>
    <w:rsid w:val="00D47F46"/>
    <w:rsid w:val="00D53252"/>
    <w:rsid w:val="00D672A5"/>
    <w:rsid w:val="00DC24B7"/>
    <w:rsid w:val="00DC666E"/>
    <w:rsid w:val="00E16F35"/>
    <w:rsid w:val="00F02310"/>
    <w:rsid w:val="00F1725C"/>
    <w:rsid w:val="00F21632"/>
    <w:rsid w:val="00F36B42"/>
    <w:rsid w:val="00F47E24"/>
    <w:rsid w:val="00FA0BB4"/>
    <w:rsid w:val="00FC4E13"/>
    <w:rsid w:val="00FF7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7A6"/>
  </w:style>
  <w:style w:type="paragraph" w:styleId="1">
    <w:name w:val="heading 1"/>
    <w:basedOn w:val="a"/>
    <w:next w:val="a"/>
    <w:link w:val="10"/>
    <w:qFormat/>
    <w:rsid w:val="00D073F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3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073F5"/>
    <w:rPr>
      <w:rFonts w:ascii="Times New Roman" w:eastAsia="Times New Roman" w:hAnsi="Times New Roman" w:cs="Times New Roman"/>
      <w:i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7646D-0D0F-4743-9A9E-4B99AC9A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6732</Words>
  <Characters>3838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</dc:creator>
  <cp:keywords/>
  <dc:description/>
  <cp:lastModifiedBy>Софія</cp:lastModifiedBy>
  <cp:revision>33</cp:revision>
  <dcterms:created xsi:type="dcterms:W3CDTF">2012-10-17T06:48:00Z</dcterms:created>
  <dcterms:modified xsi:type="dcterms:W3CDTF">2012-10-25T08:13:00Z</dcterms:modified>
</cp:coreProperties>
</file>