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SEO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Graphics Ink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Palabras clave: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servicios gráficos, productos publicitarios, productos personalizados, design, imprenta, marca, comercio, logo, publicidad gráfica, impresion, vidriera, vinilos, tazas, remeras estampadas, llaveros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Descripción: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Graphics Ink te ayuda a promover tu empresa, marca o comercio, por medio de productos gráficos personalizados, tales como llaveros publicitarios, remeras estampadas, vinilos y tazas personalizadas.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