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162" w:rsidRDefault="00B84162" w:rsidP="00B841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B84162" w:rsidRDefault="00B84162" w:rsidP="00B841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лісотехнічний університет України</w:t>
      </w:r>
    </w:p>
    <w:p w:rsidR="00B84162" w:rsidRPr="006B107B" w:rsidRDefault="00B84162" w:rsidP="00B841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84162" w:rsidRDefault="00B84162" w:rsidP="00B8416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84162" w:rsidRDefault="00B84162" w:rsidP="00B8416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84162" w:rsidRDefault="00B84162" w:rsidP="00B841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84162" w:rsidRDefault="00B84162" w:rsidP="00B8416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84162" w:rsidRDefault="00B84162" w:rsidP="00B8416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84162" w:rsidRDefault="00B84162" w:rsidP="00B8416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ЗВІТ ДО ПРАКТИЧНОЇ РОБОТИ №5</w:t>
      </w:r>
    </w:p>
    <w:p w:rsidR="00B84162" w:rsidRDefault="00B84162" w:rsidP="00B841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навчальної дисципліни </w:t>
      </w:r>
    </w:p>
    <w:p w:rsidR="00B84162" w:rsidRDefault="00B84162" w:rsidP="00B8416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«Економіка і бізнес»</w:t>
      </w:r>
    </w:p>
    <w:p w:rsidR="00B84162" w:rsidRDefault="00B84162" w:rsidP="00B841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тему: </w:t>
      </w:r>
    </w:p>
    <w:p w:rsidR="00B84162" w:rsidRPr="006B107B" w:rsidRDefault="00B84162" w:rsidP="00B8416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107B">
        <w:rPr>
          <w:rFonts w:ascii="Times New Roman" w:hAnsi="Times New Roman" w:cs="Times New Roman"/>
          <w:b/>
          <w:sz w:val="28"/>
          <w:szCs w:val="28"/>
        </w:rPr>
        <w:t>Тема «</w:t>
      </w:r>
      <w:r w:rsidRPr="006B107B">
        <w:rPr>
          <w:rFonts w:ascii="Times New Roman" w:hAnsi="Times New Roman" w:cs="Times New Roman"/>
          <w:sz w:val="28"/>
          <w:szCs w:val="28"/>
        </w:rPr>
        <w:t>Нарахування амортизації основних засобів</w:t>
      </w:r>
      <w:r w:rsidRPr="006B107B">
        <w:rPr>
          <w:rFonts w:ascii="Times New Roman" w:hAnsi="Times New Roman" w:cs="Times New Roman"/>
          <w:b/>
          <w:sz w:val="28"/>
          <w:szCs w:val="28"/>
        </w:rPr>
        <w:t>»</w:t>
      </w:r>
    </w:p>
    <w:p w:rsidR="00B84162" w:rsidRDefault="00B84162" w:rsidP="00B841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84162" w:rsidRDefault="00B84162" w:rsidP="00B841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84162" w:rsidRDefault="00B84162" w:rsidP="00B841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84162" w:rsidRDefault="00B84162" w:rsidP="00B84162">
      <w:pPr>
        <w:spacing w:after="0" w:line="360" w:lineRule="auto"/>
        <w:ind w:firstLine="5812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Виконав:</w:t>
      </w:r>
    </w:p>
    <w:p w:rsidR="00B84162" w:rsidRDefault="00B84162" w:rsidP="00B84162">
      <w:pPr>
        <w:spacing w:after="0" w:line="360" w:lineRule="auto"/>
        <w:ind w:firstLine="581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КН-41</w:t>
      </w:r>
    </w:p>
    <w:p w:rsidR="00B84162" w:rsidRDefault="00B84162" w:rsidP="00B84162">
      <w:pPr>
        <w:spacing w:after="0" w:line="360" w:lineRule="auto"/>
        <w:ind w:firstLine="581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Юрас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Н.</w:t>
      </w:r>
    </w:p>
    <w:p w:rsidR="00B84162" w:rsidRDefault="00B84162" w:rsidP="00B84162">
      <w:pPr>
        <w:spacing w:after="0" w:line="360" w:lineRule="auto"/>
        <w:ind w:firstLine="5812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Перевірив:</w:t>
      </w:r>
    </w:p>
    <w:p w:rsidR="00B84162" w:rsidRDefault="00B84162" w:rsidP="00B84162">
      <w:pPr>
        <w:spacing w:after="0" w:line="360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Луців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Н.Г.</w:t>
      </w:r>
    </w:p>
    <w:p w:rsidR="00B84162" w:rsidRDefault="00B84162" w:rsidP="00B8416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84162" w:rsidRDefault="00B84162" w:rsidP="00B84162">
      <w:pPr>
        <w:spacing w:after="0" w:line="360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</w:p>
    <w:p w:rsidR="00B84162" w:rsidRDefault="00B84162" w:rsidP="00B84162">
      <w:pPr>
        <w:spacing w:after="0" w:line="360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</w:p>
    <w:p w:rsidR="00B84162" w:rsidRDefault="00B84162" w:rsidP="00B84162">
      <w:pPr>
        <w:spacing w:after="0" w:line="360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</w:p>
    <w:p w:rsidR="00B84162" w:rsidRDefault="00B84162" w:rsidP="00B8416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84162" w:rsidRDefault="00B84162" w:rsidP="00B8416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84162" w:rsidRDefault="00B84162" w:rsidP="00B841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– 2020</w:t>
      </w:r>
    </w:p>
    <w:p w:rsidR="00B84162" w:rsidRDefault="00B84162" w:rsidP="00B84162"/>
    <w:p w:rsidR="00B84162" w:rsidRDefault="00B84162" w:rsidP="00B84162"/>
    <w:p w:rsidR="00B84162" w:rsidRDefault="00B84162" w:rsidP="00B84162"/>
    <w:p w:rsidR="00B84162" w:rsidRDefault="00B84162" w:rsidP="00B84162"/>
    <w:p w:rsidR="00B84162" w:rsidRDefault="00B84162" w:rsidP="00B84162"/>
    <w:p w:rsidR="00B84162" w:rsidRPr="00E23277" w:rsidRDefault="00B84162" w:rsidP="00B8416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23277">
        <w:rPr>
          <w:rFonts w:ascii="Times New Roman" w:eastAsia="Times New Roman" w:hAnsi="Times New Roman" w:cs="Times New Roman"/>
          <w:b/>
          <w:sz w:val="28"/>
          <w:szCs w:val="28"/>
        </w:rPr>
        <w:t>Завдання:</w:t>
      </w:r>
    </w:p>
    <w:p w:rsidR="00B84162" w:rsidRPr="00E23277" w:rsidRDefault="00B84162" w:rsidP="00B84162">
      <w:pPr>
        <w:shd w:val="clear" w:color="auto" w:fill="FFFFFF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23277">
        <w:rPr>
          <w:rFonts w:ascii="Times New Roman" w:hAnsi="Times New Roman" w:cs="Times New Roman"/>
          <w:sz w:val="28"/>
          <w:szCs w:val="28"/>
        </w:rPr>
        <w:t>Визначити річну суму амортизаційних відрахувань   устаткування, транспортних засобів, комп’ютерів прямолінійним і податковим методами.</w:t>
      </w:r>
    </w:p>
    <w:p w:rsidR="00B84162" w:rsidRPr="00E23277" w:rsidRDefault="00B84162" w:rsidP="00B84162">
      <w:pPr>
        <w:rPr>
          <w:rFonts w:ascii="Times New Roman" w:hAnsi="Times New Roman" w:cs="Times New Roman"/>
        </w:rPr>
      </w:pPr>
    </w:p>
    <w:p w:rsidR="00B84162" w:rsidRPr="00E23277" w:rsidRDefault="00B84162" w:rsidP="00B84162">
      <w:pPr>
        <w:pStyle w:val="3"/>
        <w:numPr>
          <w:ilvl w:val="0"/>
          <w:numId w:val="1"/>
        </w:numPr>
        <w:shd w:val="clear" w:color="auto" w:fill="FFFFFF"/>
        <w:spacing w:before="0" w:line="360" w:lineRule="auto"/>
        <w:ind w:left="0" w:firstLine="709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E23277">
        <w:rPr>
          <w:rFonts w:ascii="Times New Roman" w:hAnsi="Times New Roman" w:cs="Times New Roman"/>
          <w:color w:val="auto"/>
          <w:sz w:val="28"/>
          <w:szCs w:val="28"/>
          <w:lang w:val="uk-UA"/>
        </w:rPr>
        <w:t>Прямолінійний метод</w:t>
      </w:r>
    </w:p>
    <w:p w:rsidR="00B84162" w:rsidRPr="00E23277" w:rsidRDefault="00B84162" w:rsidP="00B84162">
      <w:pPr>
        <w:rPr>
          <w:rFonts w:ascii="Times New Roman" w:hAnsi="Times New Roman" w:cs="Times New Roman"/>
        </w:rPr>
      </w:pPr>
    </w:p>
    <w:p w:rsidR="00B84162" w:rsidRPr="00E23277" w:rsidRDefault="00B84162" w:rsidP="00B84162">
      <w:pPr>
        <w:pStyle w:val="a3"/>
        <w:shd w:val="clear" w:color="auto" w:fill="FFFFFF"/>
        <w:spacing w:before="0" w:beforeAutospacing="0" w:after="0" w:afterAutospacing="0" w:line="360" w:lineRule="auto"/>
        <w:ind w:left="-57" w:firstLine="709"/>
        <w:jc w:val="both"/>
        <w:rPr>
          <w:i/>
          <w:sz w:val="28"/>
          <w:szCs w:val="28"/>
        </w:rPr>
      </w:pPr>
      <w:r w:rsidRPr="00E23277">
        <w:rPr>
          <w:i/>
          <w:sz w:val="28"/>
          <w:szCs w:val="28"/>
          <w:lang w:val="uk-UA"/>
        </w:rPr>
        <w:t>Норма амортизації при застосуванні цього методу розраховується за формулою</w:t>
      </w:r>
      <w:r w:rsidRPr="00E23277">
        <w:rPr>
          <w:i/>
          <w:sz w:val="28"/>
          <w:szCs w:val="28"/>
        </w:rPr>
        <w:t>:</w:t>
      </w:r>
    </w:p>
    <w:p w:rsidR="00B84162" w:rsidRPr="00E23277" w:rsidRDefault="00B84162" w:rsidP="00B84162">
      <w:pPr>
        <w:rPr>
          <w:rFonts w:ascii="Times New Roman" w:hAnsi="Times New Roman" w:cs="Times New Roman"/>
          <w:sz w:val="28"/>
          <w:szCs w:val="28"/>
        </w:rPr>
      </w:pPr>
      <w:r w:rsidRPr="00E23277">
        <w:rPr>
          <w:rFonts w:ascii="Times New Roman" w:hAnsi="Times New Roman" w:cs="Times New Roman"/>
          <w:position w:val="-36"/>
          <w:sz w:val="28"/>
          <w:szCs w:val="28"/>
        </w:rPr>
        <w:object w:dxaOrig="272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7pt;height:40.7pt" o:ole="">
            <v:imagedata r:id="rId5" o:title=""/>
          </v:shape>
          <o:OLEObject Type="Embed" ProgID="Equation.3" ShapeID="_x0000_i1025" DrawAspect="Content" ObjectID="_1651606111" r:id="rId6"/>
        </w:object>
      </w:r>
      <w:r w:rsidRPr="00E23277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B84162" w:rsidRPr="00E23277" w:rsidRDefault="00B84162" w:rsidP="00B84162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277">
        <w:rPr>
          <w:rFonts w:ascii="Times New Roman" w:hAnsi="Times New Roman" w:cs="Times New Roman"/>
          <w:sz w:val="28"/>
          <w:szCs w:val="28"/>
        </w:rPr>
        <w:t>Річна сума амортизації:</w:t>
      </w:r>
    </w:p>
    <w:p w:rsidR="00B84162" w:rsidRPr="00E23277" w:rsidRDefault="00B84162" w:rsidP="00B84162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E23277">
        <w:rPr>
          <w:rFonts w:ascii="Times New Roman" w:hAnsi="Times New Roman" w:cs="Times New Roman"/>
          <w:sz w:val="28"/>
          <w:szCs w:val="28"/>
        </w:rPr>
        <w:t>А</w:t>
      </w:r>
      <w:r w:rsidRPr="00E23277">
        <w:rPr>
          <w:rFonts w:ascii="Times New Roman" w:hAnsi="Times New Roman" w:cs="Times New Roman"/>
          <w:sz w:val="28"/>
          <w:szCs w:val="28"/>
          <w:vertAlign w:val="subscript"/>
        </w:rPr>
        <w:t>річ</w:t>
      </w:r>
      <w:proofErr w:type="spellEnd"/>
      <w:r w:rsidRPr="00E23277">
        <w:rPr>
          <w:rFonts w:ascii="Times New Roman" w:hAnsi="Times New Roman" w:cs="Times New Roman"/>
          <w:sz w:val="28"/>
          <w:szCs w:val="28"/>
        </w:rPr>
        <w:t>= Н</w:t>
      </w:r>
      <w:r w:rsidRPr="00E23277">
        <w:rPr>
          <w:rFonts w:ascii="Times New Roman" w:hAnsi="Times New Roman" w:cs="Times New Roman"/>
          <w:sz w:val="28"/>
          <w:szCs w:val="28"/>
          <w:vertAlign w:val="subscript"/>
        </w:rPr>
        <w:t xml:space="preserve">а </w:t>
      </w:r>
      <w:r w:rsidRPr="00E23277">
        <w:rPr>
          <w:rFonts w:ascii="Times New Roman" w:hAnsi="Times New Roman" w:cs="Times New Roman"/>
          <w:sz w:val="28"/>
          <w:szCs w:val="28"/>
        </w:rPr>
        <w:t xml:space="preserve">*( </w:t>
      </w:r>
      <w:proofErr w:type="spellStart"/>
      <w:r w:rsidRPr="00E23277">
        <w:rPr>
          <w:rFonts w:ascii="Times New Roman" w:hAnsi="Times New Roman" w:cs="Times New Roman"/>
          <w:sz w:val="28"/>
          <w:szCs w:val="28"/>
        </w:rPr>
        <w:t>В</w:t>
      </w:r>
      <w:r w:rsidRPr="00E23277">
        <w:rPr>
          <w:rFonts w:ascii="Times New Roman" w:hAnsi="Times New Roman" w:cs="Times New Roman"/>
          <w:sz w:val="28"/>
          <w:szCs w:val="28"/>
          <w:vertAlign w:val="subscript"/>
        </w:rPr>
        <w:t>перв</w:t>
      </w:r>
      <w:proofErr w:type="spellEnd"/>
      <w:r w:rsidRPr="00E2327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2327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23277">
        <w:rPr>
          <w:rFonts w:ascii="Times New Roman" w:hAnsi="Times New Roman" w:cs="Times New Roman"/>
          <w:sz w:val="28"/>
          <w:szCs w:val="28"/>
        </w:rPr>
        <w:t>В</w:t>
      </w:r>
      <w:r w:rsidRPr="00E23277">
        <w:rPr>
          <w:rFonts w:ascii="Times New Roman" w:hAnsi="Times New Roman" w:cs="Times New Roman"/>
          <w:sz w:val="28"/>
          <w:szCs w:val="28"/>
          <w:vertAlign w:val="subscript"/>
        </w:rPr>
        <w:t>лікв</w:t>
      </w:r>
      <w:proofErr w:type="spellEnd"/>
      <w:r w:rsidRPr="00E2327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23277">
        <w:rPr>
          <w:rFonts w:ascii="Times New Roman" w:hAnsi="Times New Roman" w:cs="Times New Roman"/>
          <w:sz w:val="28"/>
          <w:szCs w:val="28"/>
        </w:rPr>
        <w:t xml:space="preserve">)/100     </w:t>
      </w:r>
    </w:p>
    <w:p w:rsidR="00B84162" w:rsidRPr="00E23277" w:rsidRDefault="00B84162" w:rsidP="00B84162">
      <w:pPr>
        <w:pStyle w:val="a4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E23277">
        <w:rPr>
          <w:sz w:val="28"/>
          <w:szCs w:val="28"/>
        </w:rPr>
        <w:t>Устаткування:</w:t>
      </w:r>
    </w:p>
    <w:p w:rsidR="00B84162" w:rsidRPr="00E23277" w:rsidRDefault="00B84162" w:rsidP="00B84162">
      <w:pPr>
        <w:pStyle w:val="a4"/>
        <w:spacing w:line="360" w:lineRule="auto"/>
        <w:ind w:left="1129"/>
        <w:rPr>
          <w:sz w:val="28"/>
          <w:szCs w:val="28"/>
        </w:rPr>
      </w:pPr>
      <w:r>
        <w:rPr>
          <w:sz w:val="28"/>
          <w:szCs w:val="28"/>
        </w:rPr>
        <w:t>На=20</w:t>
      </w:r>
      <w:r w:rsidRPr="00E23277">
        <w:rPr>
          <w:sz w:val="28"/>
          <w:szCs w:val="28"/>
        </w:rPr>
        <w:t>%</w:t>
      </w:r>
    </w:p>
    <w:p w:rsidR="00B84162" w:rsidRPr="00E23277" w:rsidRDefault="00B84162" w:rsidP="00B84162">
      <w:pPr>
        <w:pStyle w:val="a4"/>
        <w:spacing w:line="360" w:lineRule="auto"/>
        <w:ind w:left="1129"/>
        <w:rPr>
          <w:sz w:val="28"/>
          <w:szCs w:val="28"/>
        </w:rPr>
      </w:pPr>
      <w:r>
        <w:rPr>
          <w:sz w:val="28"/>
          <w:szCs w:val="28"/>
        </w:rPr>
        <w:t>Ар=214</w:t>
      </w:r>
      <w:r w:rsidRPr="00E23277">
        <w:rPr>
          <w:sz w:val="28"/>
          <w:szCs w:val="28"/>
        </w:rPr>
        <w:t xml:space="preserve"> </w:t>
      </w:r>
      <w:proofErr w:type="spellStart"/>
      <w:r w:rsidRPr="00E23277">
        <w:rPr>
          <w:sz w:val="28"/>
          <w:szCs w:val="28"/>
        </w:rPr>
        <w:t>тис.грн</w:t>
      </w:r>
      <w:proofErr w:type="spellEnd"/>
      <w:r w:rsidRPr="00E23277">
        <w:rPr>
          <w:sz w:val="28"/>
          <w:szCs w:val="28"/>
        </w:rPr>
        <w:t>.</w:t>
      </w:r>
    </w:p>
    <w:p w:rsidR="00B84162" w:rsidRPr="00E23277" w:rsidRDefault="00B84162" w:rsidP="00B84162">
      <w:pPr>
        <w:pStyle w:val="a4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E23277">
        <w:rPr>
          <w:sz w:val="28"/>
          <w:szCs w:val="28"/>
        </w:rPr>
        <w:t xml:space="preserve"> Транспортні засоби:</w:t>
      </w:r>
    </w:p>
    <w:p w:rsidR="00B84162" w:rsidRPr="00E23277" w:rsidRDefault="00B84162" w:rsidP="00B84162">
      <w:pPr>
        <w:pStyle w:val="a4"/>
        <w:spacing w:line="360" w:lineRule="auto"/>
        <w:ind w:left="1129"/>
        <w:rPr>
          <w:sz w:val="28"/>
          <w:szCs w:val="28"/>
        </w:rPr>
      </w:pPr>
      <w:r>
        <w:rPr>
          <w:sz w:val="28"/>
          <w:szCs w:val="28"/>
        </w:rPr>
        <w:t xml:space="preserve">На=14,3 </w:t>
      </w:r>
      <w:r w:rsidRPr="00E23277">
        <w:rPr>
          <w:sz w:val="28"/>
          <w:szCs w:val="28"/>
        </w:rPr>
        <w:t>%</w:t>
      </w:r>
    </w:p>
    <w:p w:rsidR="00B84162" w:rsidRPr="00E23277" w:rsidRDefault="00B84162" w:rsidP="00B84162">
      <w:pPr>
        <w:pStyle w:val="a4"/>
        <w:spacing w:line="360" w:lineRule="auto"/>
        <w:ind w:left="1129"/>
        <w:rPr>
          <w:sz w:val="28"/>
          <w:szCs w:val="28"/>
        </w:rPr>
      </w:pPr>
      <w:r>
        <w:rPr>
          <w:sz w:val="28"/>
          <w:szCs w:val="28"/>
        </w:rPr>
        <w:t>Ар=106,9</w:t>
      </w:r>
      <w:r w:rsidRPr="00E23277">
        <w:rPr>
          <w:sz w:val="28"/>
          <w:szCs w:val="28"/>
        </w:rPr>
        <w:t xml:space="preserve"> </w:t>
      </w:r>
      <w:proofErr w:type="spellStart"/>
      <w:r w:rsidRPr="00E23277">
        <w:rPr>
          <w:sz w:val="28"/>
          <w:szCs w:val="28"/>
        </w:rPr>
        <w:t>тис.грн</w:t>
      </w:r>
      <w:proofErr w:type="spellEnd"/>
      <w:r w:rsidRPr="00E23277">
        <w:rPr>
          <w:sz w:val="28"/>
          <w:szCs w:val="28"/>
        </w:rPr>
        <w:t>.</w:t>
      </w:r>
    </w:p>
    <w:p w:rsidR="00B84162" w:rsidRPr="00E23277" w:rsidRDefault="00B84162" w:rsidP="00B84162">
      <w:pPr>
        <w:pStyle w:val="a4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E23277">
        <w:rPr>
          <w:sz w:val="28"/>
          <w:szCs w:val="28"/>
        </w:rPr>
        <w:t>Комп’ютери:</w:t>
      </w:r>
    </w:p>
    <w:p w:rsidR="00B84162" w:rsidRPr="00E23277" w:rsidRDefault="00B84162" w:rsidP="00B84162">
      <w:pPr>
        <w:pStyle w:val="a4"/>
        <w:spacing w:line="360" w:lineRule="auto"/>
        <w:ind w:left="1129"/>
        <w:rPr>
          <w:sz w:val="28"/>
          <w:szCs w:val="28"/>
        </w:rPr>
      </w:pPr>
      <w:r>
        <w:rPr>
          <w:sz w:val="28"/>
          <w:szCs w:val="28"/>
        </w:rPr>
        <w:t>На=20</w:t>
      </w:r>
      <w:r>
        <w:rPr>
          <w:sz w:val="28"/>
          <w:szCs w:val="28"/>
        </w:rPr>
        <w:t xml:space="preserve"> </w:t>
      </w:r>
      <w:r w:rsidRPr="00E23277">
        <w:rPr>
          <w:sz w:val="28"/>
          <w:szCs w:val="28"/>
        </w:rPr>
        <w:t>%</w:t>
      </w:r>
    </w:p>
    <w:p w:rsidR="00B84162" w:rsidRPr="00E23277" w:rsidRDefault="00B84162" w:rsidP="00B84162">
      <w:pPr>
        <w:spacing w:line="360" w:lineRule="auto"/>
        <w:ind w:left="42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Ар=39,6</w:t>
      </w:r>
      <w:r w:rsidRPr="00E232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277">
        <w:rPr>
          <w:rFonts w:ascii="Times New Roman" w:hAnsi="Times New Roman" w:cs="Times New Roman"/>
          <w:sz w:val="28"/>
          <w:szCs w:val="28"/>
        </w:rPr>
        <w:t>тис.грн</w:t>
      </w:r>
      <w:proofErr w:type="spellEnd"/>
      <w:r w:rsidRPr="00E2327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4162" w:rsidRDefault="00B84162" w:rsidP="00B8416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B84162" w:rsidRDefault="00B84162" w:rsidP="00B84162">
      <w:pPr>
        <w:spacing w:line="360" w:lineRule="auto"/>
        <w:jc w:val="both"/>
        <w:rPr>
          <w:sz w:val="28"/>
          <w:szCs w:val="28"/>
        </w:rPr>
      </w:pPr>
    </w:p>
    <w:p w:rsidR="00B84162" w:rsidRDefault="00B84162" w:rsidP="00B84162">
      <w:pPr>
        <w:spacing w:line="360" w:lineRule="auto"/>
        <w:jc w:val="both"/>
        <w:rPr>
          <w:sz w:val="28"/>
          <w:szCs w:val="28"/>
        </w:rPr>
      </w:pPr>
    </w:p>
    <w:p w:rsidR="00B84162" w:rsidRDefault="00B84162" w:rsidP="00B84162">
      <w:pPr>
        <w:spacing w:line="360" w:lineRule="auto"/>
        <w:jc w:val="both"/>
        <w:rPr>
          <w:sz w:val="28"/>
          <w:szCs w:val="28"/>
        </w:rPr>
      </w:pPr>
    </w:p>
    <w:p w:rsidR="00B84162" w:rsidRDefault="00B84162" w:rsidP="00B84162">
      <w:pPr>
        <w:spacing w:line="360" w:lineRule="auto"/>
        <w:jc w:val="both"/>
        <w:rPr>
          <w:sz w:val="28"/>
          <w:szCs w:val="28"/>
        </w:rPr>
      </w:pPr>
    </w:p>
    <w:p w:rsidR="00B84162" w:rsidRDefault="00B84162" w:rsidP="00B84162">
      <w:pPr>
        <w:pStyle w:val="3"/>
        <w:numPr>
          <w:ilvl w:val="0"/>
          <w:numId w:val="1"/>
        </w:numPr>
        <w:shd w:val="clear" w:color="auto" w:fill="FFFFFF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Податковий</w:t>
      </w:r>
      <w:r w:rsidRPr="00BD3126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метод</w:t>
      </w:r>
    </w:p>
    <w:p w:rsidR="00B84162" w:rsidRDefault="00B84162" w:rsidP="00B84162">
      <w:pPr>
        <w:pStyle w:val="a4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Устаткування</w:t>
      </w:r>
      <w:r w:rsidRPr="00D42C98">
        <w:rPr>
          <w:sz w:val="28"/>
          <w:szCs w:val="28"/>
        </w:rPr>
        <w:t>:</w:t>
      </w:r>
    </w:p>
    <w:p w:rsidR="00B84162" w:rsidRPr="00D42C98" w:rsidRDefault="00B84162" w:rsidP="00B84162">
      <w:pPr>
        <w:pStyle w:val="a4"/>
        <w:ind w:left="1129"/>
        <w:rPr>
          <w:sz w:val="28"/>
          <w:szCs w:val="28"/>
        </w:rPr>
      </w:pPr>
    </w:p>
    <w:tbl>
      <w:tblPr>
        <w:tblW w:w="10040" w:type="dxa"/>
        <w:tblInd w:w="-10" w:type="dxa"/>
        <w:tblLook w:val="04A0" w:firstRow="1" w:lastRow="0" w:firstColumn="1" w:lastColumn="0" w:noHBand="0" w:noVBand="1"/>
      </w:tblPr>
      <w:tblGrid>
        <w:gridCol w:w="2140"/>
        <w:gridCol w:w="2740"/>
        <w:gridCol w:w="2760"/>
        <w:gridCol w:w="2400"/>
      </w:tblGrid>
      <w:tr w:rsidR="00B84162" w:rsidRPr="00B84162" w:rsidTr="00B84162">
        <w:trPr>
          <w:trHeight w:val="1544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Рік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Вартість на початок кожного року, </w:t>
            </w:r>
            <w:proofErr w:type="spellStart"/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тис.грн</w:t>
            </w:r>
            <w:proofErr w:type="spellEnd"/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</w:t>
            </w:r>
          </w:p>
        </w:tc>
        <w:tc>
          <w:tcPr>
            <w:tcW w:w="27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Недоамортизована</w:t>
            </w:r>
            <w:proofErr w:type="spellEnd"/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вартість після розрахунку </w:t>
            </w:r>
            <w:proofErr w:type="spellStart"/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амортизації,тис</w:t>
            </w:r>
            <w:proofErr w:type="spellEnd"/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 грн.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Річна сума амортизації, тис. грн.</w:t>
            </w:r>
          </w:p>
        </w:tc>
      </w:tr>
      <w:tr w:rsidR="00B84162" w:rsidRPr="00B84162" w:rsidTr="00B84162">
        <w:trPr>
          <w:trHeight w:val="369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1070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813,2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256,8</w:t>
            </w:r>
          </w:p>
        </w:tc>
      </w:tr>
      <w:tr w:rsidR="00B84162" w:rsidRPr="00B84162" w:rsidTr="00B84162">
        <w:trPr>
          <w:trHeight w:val="369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813,2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618,03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195,17</w:t>
            </w:r>
          </w:p>
        </w:tc>
      </w:tr>
      <w:tr w:rsidR="00B84162" w:rsidRPr="00B84162" w:rsidTr="00B84162">
        <w:trPr>
          <w:trHeight w:val="369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618,03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469,70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148,33</w:t>
            </w:r>
          </w:p>
        </w:tc>
      </w:tr>
      <w:tr w:rsidR="00B84162" w:rsidRPr="00B84162" w:rsidTr="00B84162">
        <w:trPr>
          <w:trHeight w:val="369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469,70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356,98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112,73</w:t>
            </w:r>
          </w:p>
        </w:tc>
      </w:tr>
      <w:tr w:rsidR="00B84162" w:rsidRPr="00B84162" w:rsidTr="00B84162">
        <w:trPr>
          <w:trHeight w:val="472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356,98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271,30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85,67</w:t>
            </w:r>
          </w:p>
        </w:tc>
      </w:tr>
    </w:tbl>
    <w:p w:rsidR="00B84162" w:rsidRDefault="00B84162" w:rsidP="00B841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4162" w:rsidRDefault="00B84162" w:rsidP="00B84162">
      <w:pPr>
        <w:pStyle w:val="a4"/>
        <w:numPr>
          <w:ilvl w:val="1"/>
          <w:numId w:val="2"/>
        </w:numPr>
        <w:rPr>
          <w:sz w:val="28"/>
          <w:szCs w:val="28"/>
        </w:rPr>
      </w:pPr>
      <w:r w:rsidRPr="00CD0EBB">
        <w:rPr>
          <w:sz w:val="28"/>
          <w:szCs w:val="28"/>
        </w:rPr>
        <w:t>Транспортні засоби:</w:t>
      </w:r>
    </w:p>
    <w:p w:rsidR="00B84162" w:rsidRDefault="00B84162" w:rsidP="00B84162">
      <w:pPr>
        <w:pStyle w:val="a4"/>
        <w:ind w:left="1429"/>
        <w:rPr>
          <w:sz w:val="28"/>
          <w:szCs w:val="28"/>
        </w:rPr>
      </w:pPr>
    </w:p>
    <w:tbl>
      <w:tblPr>
        <w:tblW w:w="10040" w:type="dxa"/>
        <w:tblInd w:w="-5" w:type="dxa"/>
        <w:tblLook w:val="04A0" w:firstRow="1" w:lastRow="0" w:firstColumn="1" w:lastColumn="0" w:noHBand="0" w:noVBand="1"/>
      </w:tblPr>
      <w:tblGrid>
        <w:gridCol w:w="2140"/>
        <w:gridCol w:w="2740"/>
        <w:gridCol w:w="2760"/>
        <w:gridCol w:w="2400"/>
      </w:tblGrid>
      <w:tr w:rsidR="00B84162" w:rsidRPr="00B84162" w:rsidTr="00B84162">
        <w:trPr>
          <w:trHeight w:val="18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Рік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Вартість на початок кожного року, </w:t>
            </w:r>
            <w:proofErr w:type="spellStart"/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тис.грн</w:t>
            </w:r>
            <w:proofErr w:type="spellEnd"/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Недоамортизована</w:t>
            </w:r>
            <w:proofErr w:type="spellEnd"/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вартість після розрахунку </w:t>
            </w:r>
            <w:proofErr w:type="spellStart"/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амортизації,тис</w:t>
            </w:r>
            <w:proofErr w:type="spellEnd"/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 грн.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Річна сума амортизації, тис. грн.</w:t>
            </w:r>
          </w:p>
        </w:tc>
      </w:tr>
      <w:tr w:rsidR="00B84162" w:rsidRPr="00B84162" w:rsidTr="00B84162">
        <w:trPr>
          <w:trHeight w:val="36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748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448,8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299,2</w:t>
            </w:r>
          </w:p>
        </w:tc>
      </w:tr>
      <w:tr w:rsidR="00B84162" w:rsidRPr="00B84162" w:rsidTr="00B84162">
        <w:trPr>
          <w:trHeight w:val="36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448,8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269,28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179,52</w:t>
            </w:r>
          </w:p>
        </w:tc>
      </w:tr>
      <w:tr w:rsidR="00B84162" w:rsidRPr="00B84162" w:rsidTr="00B84162">
        <w:trPr>
          <w:trHeight w:val="36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269,28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161,568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107,712</w:t>
            </w:r>
          </w:p>
        </w:tc>
      </w:tr>
      <w:tr w:rsidR="00B84162" w:rsidRPr="00B84162" w:rsidTr="00B84162">
        <w:trPr>
          <w:trHeight w:val="36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161,568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96,94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64,63</w:t>
            </w:r>
          </w:p>
        </w:tc>
      </w:tr>
      <w:tr w:rsidR="00B84162" w:rsidRPr="00B84162" w:rsidTr="00B84162">
        <w:trPr>
          <w:trHeight w:val="36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96,94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58,16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38,78</w:t>
            </w:r>
          </w:p>
        </w:tc>
      </w:tr>
      <w:tr w:rsidR="00B84162" w:rsidRPr="00B84162" w:rsidTr="00B84162">
        <w:trPr>
          <w:trHeight w:val="36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58,16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34,90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23,27</w:t>
            </w:r>
          </w:p>
        </w:tc>
      </w:tr>
      <w:tr w:rsidR="00B84162" w:rsidRPr="00B84162" w:rsidTr="00B84162">
        <w:trPr>
          <w:trHeight w:val="36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34,90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20,94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13,96</w:t>
            </w:r>
          </w:p>
        </w:tc>
      </w:tr>
    </w:tbl>
    <w:p w:rsidR="00B84162" w:rsidRPr="00E3640C" w:rsidRDefault="00B84162" w:rsidP="00B84162">
      <w:pPr>
        <w:spacing w:line="360" w:lineRule="auto"/>
        <w:jc w:val="center"/>
        <w:rPr>
          <w:sz w:val="28"/>
          <w:szCs w:val="28"/>
        </w:rPr>
      </w:pPr>
    </w:p>
    <w:p w:rsidR="00B84162" w:rsidRDefault="00B84162" w:rsidP="00B84162">
      <w:pPr>
        <w:pStyle w:val="a4"/>
        <w:numPr>
          <w:ilvl w:val="1"/>
          <w:numId w:val="2"/>
        </w:numPr>
        <w:rPr>
          <w:sz w:val="28"/>
          <w:szCs w:val="28"/>
        </w:rPr>
      </w:pPr>
      <w:r w:rsidRPr="00CB19AE">
        <w:rPr>
          <w:sz w:val="28"/>
          <w:szCs w:val="28"/>
        </w:rPr>
        <w:t>Комп’ютери:</w:t>
      </w:r>
    </w:p>
    <w:p w:rsidR="00B84162" w:rsidRDefault="00B84162" w:rsidP="00B84162">
      <w:pPr>
        <w:pStyle w:val="a4"/>
        <w:ind w:left="1429"/>
        <w:rPr>
          <w:sz w:val="28"/>
          <w:szCs w:val="28"/>
        </w:rPr>
      </w:pPr>
    </w:p>
    <w:tbl>
      <w:tblPr>
        <w:tblW w:w="10040" w:type="dxa"/>
        <w:tblInd w:w="-5" w:type="dxa"/>
        <w:tblLook w:val="04A0" w:firstRow="1" w:lastRow="0" w:firstColumn="1" w:lastColumn="0" w:noHBand="0" w:noVBand="1"/>
      </w:tblPr>
      <w:tblGrid>
        <w:gridCol w:w="2140"/>
        <w:gridCol w:w="2740"/>
        <w:gridCol w:w="2760"/>
        <w:gridCol w:w="2400"/>
      </w:tblGrid>
      <w:tr w:rsidR="00B84162" w:rsidRPr="00B84162" w:rsidTr="00B84162">
        <w:trPr>
          <w:trHeight w:val="144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Рік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162" w:rsidRPr="00B84162" w:rsidRDefault="00B84162" w:rsidP="00B841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Вартість на початок кожного року, </w:t>
            </w:r>
            <w:proofErr w:type="spellStart"/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тис.грн</w:t>
            </w:r>
            <w:proofErr w:type="spellEnd"/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162" w:rsidRPr="00B84162" w:rsidRDefault="00B84162" w:rsidP="00B841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Недоамортизована</w:t>
            </w:r>
            <w:proofErr w:type="spellEnd"/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вартість після розрахунку </w:t>
            </w:r>
            <w:proofErr w:type="spellStart"/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амортизації,тис</w:t>
            </w:r>
            <w:proofErr w:type="spellEnd"/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 грн.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162" w:rsidRPr="00B84162" w:rsidRDefault="00B84162" w:rsidP="00B841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Річна сума амортизації, тис. грн.</w:t>
            </w:r>
          </w:p>
        </w:tc>
      </w:tr>
      <w:tr w:rsidR="00B84162" w:rsidRPr="00B84162" w:rsidTr="00B84162">
        <w:trPr>
          <w:trHeight w:val="36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198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79,2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118,8</w:t>
            </w:r>
          </w:p>
        </w:tc>
      </w:tr>
      <w:tr w:rsidR="00B84162" w:rsidRPr="00B84162" w:rsidTr="00B84162">
        <w:trPr>
          <w:trHeight w:val="36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79,2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31,68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47,52</w:t>
            </w:r>
          </w:p>
        </w:tc>
      </w:tr>
      <w:tr w:rsidR="00B84162" w:rsidRPr="00B84162" w:rsidTr="00B84162">
        <w:trPr>
          <w:trHeight w:val="36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31,68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12,672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19,008</w:t>
            </w:r>
          </w:p>
        </w:tc>
      </w:tr>
      <w:tr w:rsidR="00B84162" w:rsidRPr="00B84162" w:rsidTr="00B84162">
        <w:trPr>
          <w:trHeight w:val="36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12,67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5,07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7,60</w:t>
            </w:r>
          </w:p>
        </w:tc>
      </w:tr>
      <w:tr w:rsidR="00B84162" w:rsidRPr="00B84162" w:rsidTr="00B84162">
        <w:trPr>
          <w:trHeight w:val="36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5,07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2,03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162" w:rsidRPr="00B84162" w:rsidRDefault="00B84162" w:rsidP="00B841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841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3,04</w:t>
            </w:r>
          </w:p>
        </w:tc>
      </w:tr>
    </w:tbl>
    <w:p w:rsidR="00B84162" w:rsidRDefault="00B84162" w:rsidP="00B84162">
      <w:bookmarkStart w:id="0" w:name="_GoBack"/>
      <w:bookmarkEnd w:id="0"/>
    </w:p>
    <w:p w:rsidR="00766693" w:rsidRDefault="00766693"/>
    <w:sectPr w:rsidR="0076669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5B735D"/>
    <w:multiLevelType w:val="multilevel"/>
    <w:tmpl w:val="0D027EA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" w15:restartNumberingAfterBreak="0">
    <w:nsid w:val="55D51567"/>
    <w:multiLevelType w:val="multilevel"/>
    <w:tmpl w:val="A8346C66"/>
    <w:lvl w:ilvl="0">
      <w:start w:val="2"/>
      <w:numFmt w:val="decimal"/>
      <w:lvlText w:val="%1."/>
      <w:lvlJc w:val="left"/>
      <w:pPr>
        <w:ind w:left="429" w:hanging="429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162"/>
    <w:rsid w:val="00766693"/>
    <w:rsid w:val="00B8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B2D2F"/>
  <w15:chartTrackingRefBased/>
  <w15:docId w15:val="{340D6E45-4385-4C1F-BE92-5D20F24DC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4162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4162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B84162"/>
    <w:rPr>
      <w:rFonts w:asciiTheme="majorHAnsi" w:eastAsiaTheme="majorEastAsia" w:hAnsiTheme="majorHAnsi" w:cstheme="majorBidi"/>
      <w:b/>
      <w:bCs/>
      <w:color w:val="5B9BD5" w:themeColor="accent1"/>
      <w:lang w:val="ru-RU"/>
    </w:rPr>
  </w:style>
  <w:style w:type="paragraph" w:styleId="a3">
    <w:name w:val="Normal (Web)"/>
    <w:basedOn w:val="a"/>
    <w:uiPriority w:val="99"/>
    <w:unhideWhenUsed/>
    <w:rsid w:val="00B84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B8416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9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1050</Words>
  <Characters>599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2020-05-21T19:34:00Z</dcterms:created>
  <dcterms:modified xsi:type="dcterms:W3CDTF">2020-05-21T19:41:00Z</dcterms:modified>
</cp:coreProperties>
</file>