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5B8" w:rsidRPr="00A07944" w:rsidRDefault="006915B8" w:rsidP="006915B8">
      <w:pPr>
        <w:pStyle w:val="2"/>
        <w:numPr>
          <w:ilvl w:val="0"/>
          <w:numId w:val="0"/>
        </w:numPr>
        <w:spacing w:before="0" w:after="0"/>
        <w:ind w:firstLine="709"/>
        <w:jc w:val="center"/>
        <w:rPr>
          <w:b/>
          <w:bCs/>
        </w:rPr>
      </w:pPr>
      <w:r w:rsidRPr="00A07944">
        <w:rPr>
          <w:b/>
          <w:bCs/>
        </w:rPr>
        <w:t>Варианты заданий к курсовому проекту</w:t>
      </w:r>
    </w:p>
    <w:p w:rsidR="006915B8" w:rsidRPr="00A07944" w:rsidRDefault="006915B8" w:rsidP="006915B8">
      <w:pPr>
        <w:jc w:val="both"/>
        <w:rPr>
          <w:sz w:val="10"/>
          <w:szCs w:val="28"/>
        </w:rPr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1</w:t>
      </w:r>
    </w:p>
    <w:p w:rsidR="006915B8" w:rsidRPr="00A07944" w:rsidRDefault="006915B8" w:rsidP="006915B8">
      <w:pPr>
        <w:ind w:firstLine="708"/>
        <w:jc w:val="both"/>
      </w:pPr>
      <w:r w:rsidRPr="00A07944">
        <w:t>Даны записи о расходовании электроэнергии на заводах отрасли. Структура записи: номер завода, Ф.И.О. директора (15 символов), Ф.И.О. главного энергетика (15 символов), расход</w:t>
      </w:r>
      <w:r w:rsidR="003C580B">
        <w:t xml:space="preserve"> </w:t>
      </w:r>
      <w:r w:rsidRPr="00A07944">
        <w:t xml:space="preserve">энергии по плану (в тыс. </w:t>
      </w:r>
      <w:proofErr w:type="spellStart"/>
      <w:r w:rsidRPr="00A07944">
        <w:t>КВт∙ч</w:t>
      </w:r>
      <w:proofErr w:type="spellEnd"/>
      <w:r w:rsidRPr="00A07944">
        <w:t xml:space="preserve">), израсходовано фактически (в тыс. </w:t>
      </w:r>
      <w:proofErr w:type="spellStart"/>
      <w:r w:rsidRPr="00A07944">
        <w:t>КВт∙ч</w:t>
      </w:r>
      <w:proofErr w:type="spellEnd"/>
      <w:r w:rsidRPr="00A07944">
        <w:t>). Получить по каждому заводу размер отклонения факта от плана (со знаком). Подсчитать суммарные значения по каждой позиции (для отрасли в целом) и отпечатать их в конце таблицы, содержащей исходные данные и результаты расчетов.</w:t>
      </w:r>
    </w:p>
    <w:p w:rsidR="006915B8" w:rsidRPr="00A07944" w:rsidRDefault="006915B8" w:rsidP="006915B8">
      <w:pPr>
        <w:jc w:val="both"/>
        <w:rPr>
          <w:sz w:val="10"/>
          <w:szCs w:val="28"/>
        </w:rPr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2</w:t>
      </w:r>
    </w:p>
    <w:p w:rsidR="006915B8" w:rsidRPr="00A07944" w:rsidRDefault="006915B8" w:rsidP="006915B8">
      <w:pPr>
        <w:ind w:firstLine="708"/>
        <w:jc w:val="both"/>
      </w:pPr>
      <w:r w:rsidRPr="00A07944">
        <w:t>Даны сведения о результатах разработки программ для курсовых проектов. Структура записи: шифр группы (6 символов), наименование дисциплины (10 символов), количество студентов в группе, число отлаженных программ. По каждой группе подсчитать процент отлаженных программ; подсчитать также суммарные показатели численности групп и числа отлаженных программ, среднее число и средний процент отлаженных программ в группе. Результаты оформить в виде таблицы.</w:t>
      </w:r>
    </w:p>
    <w:p w:rsidR="006915B8" w:rsidRPr="00A07944" w:rsidRDefault="006915B8" w:rsidP="006915B8">
      <w:pPr>
        <w:jc w:val="both"/>
        <w:rPr>
          <w:sz w:val="10"/>
          <w:szCs w:val="28"/>
        </w:rPr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3</w:t>
      </w:r>
    </w:p>
    <w:p w:rsidR="006915B8" w:rsidRPr="00A07944" w:rsidRDefault="006915B8" w:rsidP="006915B8">
      <w:pPr>
        <w:ind w:firstLine="708"/>
        <w:jc w:val="both"/>
      </w:pPr>
      <w:r w:rsidRPr="00A07944">
        <w:t>Даны сведения о расходовании на автобазах города топлива по следующему макету: номер автобазы, Ф.И.О. директора (15 символов), израсходовано топлива (в условных единицах), количество автомашин на базе. Подсчитать средний расход топлива на одну машину по каждой базе и в целом по городу.</w:t>
      </w:r>
    </w:p>
    <w:p w:rsidR="006915B8" w:rsidRPr="00A07944" w:rsidRDefault="006915B8" w:rsidP="006915B8">
      <w:pPr>
        <w:jc w:val="both"/>
        <w:rPr>
          <w:sz w:val="10"/>
          <w:szCs w:val="28"/>
        </w:rPr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4</w:t>
      </w:r>
    </w:p>
    <w:p w:rsidR="006915B8" w:rsidRPr="00A07944" w:rsidRDefault="006915B8" w:rsidP="006915B8">
      <w:pPr>
        <w:ind w:firstLine="708"/>
        <w:jc w:val="both"/>
      </w:pPr>
      <w:r w:rsidRPr="00A07944">
        <w:t xml:space="preserve">Даны сведения о перевозках авиапассажиров на рейсах одного аэропорта. </w:t>
      </w:r>
      <w:proofErr w:type="gramStart"/>
      <w:r w:rsidRPr="00A07944">
        <w:t xml:space="preserve">Структура записи: номер рейса, </w:t>
      </w:r>
      <w:r w:rsidR="00DA19E1" w:rsidRPr="00A07944">
        <w:t xml:space="preserve">название </w:t>
      </w:r>
      <w:r w:rsidRPr="00A07944">
        <w:t>маршрут</w:t>
      </w:r>
      <w:r w:rsidR="00DA19E1" w:rsidRPr="00A07944">
        <w:t>а</w:t>
      </w:r>
      <w:r w:rsidRPr="00A07944">
        <w:t xml:space="preserve"> (например, «Севастополь − Лондон», 20 символов), марка самолета (6 символов), общие стоимостные затраты на рейс, количество пассажиров.</w:t>
      </w:r>
      <w:proofErr w:type="gramEnd"/>
      <w:r w:rsidRPr="00A07944">
        <w:t xml:space="preserve"> Подсчитать среднюю стоимость перевозки од</w:t>
      </w:r>
      <w:r w:rsidRPr="00A07944">
        <w:softHyphen/>
        <w:t>ного пассажира на рейсе, а также итоговые данные по затратам и количеству пассажиров и среднюю стоимость провозки одного пассажира по аэропорту.</w:t>
      </w:r>
    </w:p>
    <w:p w:rsidR="006915B8" w:rsidRPr="00A07944" w:rsidRDefault="006915B8" w:rsidP="006915B8">
      <w:pPr>
        <w:jc w:val="both"/>
        <w:rPr>
          <w:sz w:val="10"/>
          <w:szCs w:val="28"/>
        </w:rPr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5</w:t>
      </w:r>
    </w:p>
    <w:p w:rsidR="006915B8" w:rsidRPr="00A07944" w:rsidRDefault="006915B8" w:rsidP="006915B8">
      <w:pPr>
        <w:ind w:firstLine="708"/>
        <w:jc w:val="both"/>
      </w:pPr>
      <w:r w:rsidRPr="00A07944">
        <w:t xml:space="preserve">Даны сведения за квартал о материальных ценностях в стоимостном выражении по филиалам завода. Структура записи: номер завода, номер филиала, </w:t>
      </w:r>
      <w:r w:rsidR="00DA19E1" w:rsidRPr="00A07944">
        <w:t xml:space="preserve">фамилия ответственного за материальные ценности, </w:t>
      </w:r>
      <w:r w:rsidRPr="00A07944">
        <w:t>наличие материальных ценностей на начало периода, получено материальных ценностей на с</w:t>
      </w:r>
      <w:r w:rsidR="003C580B">
        <w:t>умму</w:t>
      </w:r>
      <w:r w:rsidRPr="00A07944">
        <w:t>, выбыло на сумму. Получить ведомость движения материальных ценностей за отчетный период, содержащую: стоимость материальных ценностей по каждому филиалу на конец отчетного периода, по всему заводу на конец периода, а также итоговые цифры по каждому виду (на начало периода, получено, выбыло, на конец периода) и по всему заводу в целом. Проконтролировать двумя путями (по строке и столбцу) получение итоговой цифры: наличие материальных ценностей на конец отчетного периода в стоимостном выражении по заводу в целом.</w:t>
      </w:r>
    </w:p>
    <w:p w:rsidR="006915B8" w:rsidRPr="00A07944" w:rsidRDefault="006915B8" w:rsidP="006915B8">
      <w:pPr>
        <w:jc w:val="both"/>
        <w:rPr>
          <w:sz w:val="10"/>
          <w:szCs w:val="28"/>
        </w:rPr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6</w:t>
      </w:r>
    </w:p>
    <w:p w:rsidR="006915B8" w:rsidRPr="00A07944" w:rsidRDefault="006915B8" w:rsidP="006915B8">
      <w:pPr>
        <w:ind w:firstLine="708"/>
        <w:jc w:val="both"/>
      </w:pPr>
      <w:r w:rsidRPr="00A07944">
        <w:t>Даны сведения о времени выполнения заданий на ЭВМ (время измеряется в секундах). Структура записи: шифр задания (8 символов), код отдела (3 символа), Ф.И.О. программиста (15 символов), общее время прохождения задания, время центрального процессора − 5 знаков (</w:t>
      </w:r>
      <w:proofErr w:type="spellStart"/>
      <w:r w:rsidRPr="00A07944">
        <w:t>t_задания</w:t>
      </w:r>
      <w:proofErr w:type="spellEnd"/>
      <w:r w:rsidRPr="00A07944">
        <w:t xml:space="preserve"> &gt; </w:t>
      </w:r>
      <w:proofErr w:type="spellStart"/>
      <w:r w:rsidRPr="00A07944">
        <w:t>t_цп</w:t>
      </w:r>
      <w:proofErr w:type="spellEnd"/>
      <w:r w:rsidRPr="00A07944">
        <w:t>). Получить процент процессорного времени по каждому заданию, а также суммы по видам времени по всем заданиям и средний процент времени центрального процессора по всем заданиям.</w:t>
      </w:r>
    </w:p>
    <w:p w:rsidR="006915B8" w:rsidRPr="00A07944" w:rsidRDefault="006915B8" w:rsidP="006915B8">
      <w:pPr>
        <w:jc w:val="both"/>
        <w:rPr>
          <w:sz w:val="10"/>
          <w:szCs w:val="28"/>
        </w:rPr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7</w:t>
      </w:r>
    </w:p>
    <w:p w:rsidR="006915B8" w:rsidRPr="00A07944" w:rsidRDefault="006915B8" w:rsidP="006915B8">
      <w:pPr>
        <w:ind w:firstLine="708"/>
        <w:jc w:val="both"/>
      </w:pPr>
      <w:r w:rsidRPr="00A07944">
        <w:t xml:space="preserve">Даны сведения об использовании машинного времени на ВЦ кафедрами института. Структура записи: код кафедры (5 символов), название кафедры (20 символов), </w:t>
      </w:r>
      <w:r w:rsidR="00DA19E1" w:rsidRPr="00A07944">
        <w:t xml:space="preserve">количество сотрудников, </w:t>
      </w:r>
      <w:r w:rsidRPr="00A07944">
        <w:t xml:space="preserve">расход машинного времени: по плану, фактически. Определить отклонения по расходу машинного времени по каждой кафедре, суммарные показатели планового и фактического </w:t>
      </w:r>
      <w:r w:rsidRPr="00A07944">
        <w:lastRenderedPageBreak/>
        <w:t>расхода машинного времени в целом по институту и дать заключение: превышен или нет плановый фонд машинного времени. Результаты представить в абсолютных цифрах, а итоговую разность в абсолютном выражении (со знаком) и в процентах.</w:t>
      </w:r>
    </w:p>
    <w:p w:rsidR="006915B8" w:rsidRPr="00A07944" w:rsidRDefault="006915B8" w:rsidP="006915B8">
      <w:pPr>
        <w:jc w:val="both"/>
        <w:rPr>
          <w:sz w:val="10"/>
          <w:szCs w:val="28"/>
        </w:rPr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8</w:t>
      </w:r>
    </w:p>
    <w:p w:rsidR="006915B8" w:rsidRPr="00A07944" w:rsidRDefault="006915B8" w:rsidP="006915B8">
      <w:pPr>
        <w:ind w:firstLine="708"/>
        <w:jc w:val="both"/>
      </w:pPr>
      <w:r w:rsidRPr="00A07944">
        <w:t xml:space="preserve">Даны сведения за месяц о пропусках занятий студентами групп. Структура записи: шифр группы (6 символов), фамилия (15 символов), </w:t>
      </w:r>
      <w:r w:rsidR="00DA19E1" w:rsidRPr="00A07944">
        <w:t xml:space="preserve">год рождения, пол (булевская переменная), </w:t>
      </w:r>
      <w:r w:rsidRPr="00A07944">
        <w:t>пропущено часов, оправдано часов. Подсчитать количество неоправданных часов по каждому студенту, суммарные показатели по каждому виду, а также процент неоправданных пропусков в целом.</w:t>
      </w:r>
    </w:p>
    <w:p w:rsidR="006915B8" w:rsidRPr="00A07944" w:rsidRDefault="006915B8" w:rsidP="006915B8">
      <w:pPr>
        <w:jc w:val="both"/>
        <w:rPr>
          <w:sz w:val="10"/>
          <w:szCs w:val="28"/>
        </w:rPr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9</w:t>
      </w:r>
    </w:p>
    <w:p w:rsidR="006915B8" w:rsidRPr="00A07944" w:rsidRDefault="006915B8" w:rsidP="006915B8">
      <w:pPr>
        <w:ind w:firstLine="708"/>
        <w:jc w:val="both"/>
      </w:pPr>
      <w:r w:rsidRPr="00A07944">
        <w:t>Структура</w:t>
      </w:r>
      <w:r w:rsidRPr="00A07944">
        <w:rPr>
          <w:b/>
        </w:rPr>
        <w:t xml:space="preserve"> </w:t>
      </w:r>
      <w:r w:rsidRPr="00A07944">
        <w:t>записей входного файла имеет следующий вид: табельный номер, Ф.И.О. (30 символов), год рождения, пол (булевская переменная), профессия (10 символов), стаж работы, разряд рабочего, номер цеха, номер уча</w:t>
      </w:r>
      <w:r w:rsidRPr="00A07944">
        <w:rPr>
          <w:spacing w:val="-2"/>
        </w:rPr>
        <w:t>стка, сумма заработной платы. Вид выходной таблицы представлен таблицей А.1.</w:t>
      </w:r>
    </w:p>
    <w:p w:rsidR="003C580B" w:rsidRPr="00A07944" w:rsidRDefault="003C580B" w:rsidP="003C580B">
      <w:pPr>
        <w:jc w:val="both"/>
        <w:outlineLvl w:val="0"/>
      </w:pPr>
      <w:r w:rsidRPr="00A07944">
        <w:t>Таблица А.1 – Вид выходной таблицы для варианта 9</w:t>
      </w:r>
    </w:p>
    <w:p w:rsidR="006915B8" w:rsidRPr="00A07944" w:rsidRDefault="006915B8" w:rsidP="006915B8">
      <w:pPr>
        <w:jc w:val="both"/>
        <w:rPr>
          <w:sz w:val="10"/>
          <w:szCs w:val="28"/>
        </w:rPr>
      </w:pPr>
    </w:p>
    <w:tbl>
      <w:tblPr>
        <w:tblpPr w:leftFromText="181" w:rightFromText="181" w:vertAnchor="text" w:horzAnchor="margin" w:tblpXSpec="center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13"/>
        <w:gridCol w:w="2069"/>
        <w:gridCol w:w="2069"/>
        <w:gridCol w:w="2069"/>
        <w:gridCol w:w="1728"/>
      </w:tblGrid>
      <w:tr w:rsidR="003C580B" w:rsidRPr="00A07944" w:rsidTr="003C580B">
        <w:tc>
          <w:tcPr>
            <w:tcW w:w="17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580B" w:rsidRPr="00A07944" w:rsidRDefault="003C580B" w:rsidP="003C580B">
            <w:pPr>
              <w:pStyle w:val="a3"/>
              <w:spacing w:line="192" w:lineRule="auto"/>
              <w:ind w:firstLine="0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Стаж работы</w:t>
            </w:r>
          </w:p>
        </w:tc>
        <w:tc>
          <w:tcPr>
            <w:tcW w:w="62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C580B" w:rsidRPr="00A07944" w:rsidRDefault="003C580B" w:rsidP="003C580B">
            <w:pPr>
              <w:pStyle w:val="a3"/>
              <w:spacing w:line="192" w:lineRule="auto"/>
              <w:ind w:firstLine="0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Количество рабочих по разрядам</w:t>
            </w:r>
          </w:p>
        </w:tc>
        <w:tc>
          <w:tcPr>
            <w:tcW w:w="1728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C580B" w:rsidRPr="00A07944" w:rsidRDefault="003C580B" w:rsidP="003C580B">
            <w:pPr>
              <w:pStyle w:val="a3"/>
              <w:spacing w:line="192" w:lineRule="auto"/>
              <w:ind w:firstLine="0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Всего</w:t>
            </w:r>
          </w:p>
        </w:tc>
      </w:tr>
      <w:tr w:rsidR="003C580B" w:rsidRPr="00A07944" w:rsidTr="003C580B">
        <w:tc>
          <w:tcPr>
            <w:tcW w:w="171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C580B" w:rsidRPr="00A07944" w:rsidRDefault="003C580B" w:rsidP="003C580B">
            <w:pPr>
              <w:pStyle w:val="a3"/>
              <w:spacing w:line="192" w:lineRule="auto"/>
              <w:ind w:firstLine="0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1</w:t>
            </w:r>
          </w:p>
        </w:tc>
        <w:tc>
          <w:tcPr>
            <w:tcW w:w="20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C580B" w:rsidRPr="00A07944" w:rsidRDefault="003C580B" w:rsidP="003C580B">
            <w:pPr>
              <w:pStyle w:val="a3"/>
              <w:spacing w:line="192" w:lineRule="auto"/>
              <w:ind w:firstLine="0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2</w:t>
            </w:r>
          </w:p>
        </w:tc>
        <w:tc>
          <w:tcPr>
            <w:tcW w:w="20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C580B" w:rsidRPr="00A07944" w:rsidRDefault="003C580B" w:rsidP="003C580B">
            <w:pPr>
              <w:pStyle w:val="a3"/>
              <w:spacing w:line="192" w:lineRule="auto"/>
              <w:ind w:firstLine="0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3</w:t>
            </w:r>
          </w:p>
        </w:tc>
        <w:tc>
          <w:tcPr>
            <w:tcW w:w="1728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</w:tr>
      <w:tr w:rsidR="003C580B" w:rsidRPr="00A07944" w:rsidTr="003C580B">
        <w:tc>
          <w:tcPr>
            <w:tcW w:w="17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580B" w:rsidRPr="00A07944" w:rsidRDefault="003C580B" w:rsidP="003C580B">
            <w:pPr>
              <w:pStyle w:val="a3"/>
              <w:spacing w:line="192" w:lineRule="auto"/>
              <w:ind w:firstLine="0"/>
              <w:jc w:val="left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До 6</w:t>
            </w:r>
          </w:p>
        </w:tc>
        <w:tc>
          <w:tcPr>
            <w:tcW w:w="2069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</w:tr>
      <w:tr w:rsidR="003C580B" w:rsidRPr="00A07944" w:rsidTr="003C580B">
        <w:tc>
          <w:tcPr>
            <w:tcW w:w="17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580B" w:rsidRPr="00A07944" w:rsidRDefault="003C580B" w:rsidP="003C580B">
            <w:pPr>
              <w:pStyle w:val="a3"/>
              <w:spacing w:line="192" w:lineRule="auto"/>
              <w:ind w:firstLine="0"/>
              <w:jc w:val="left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С 6 до 11</w:t>
            </w:r>
          </w:p>
        </w:tc>
        <w:tc>
          <w:tcPr>
            <w:tcW w:w="2069" w:type="dxa"/>
            <w:tcBorders>
              <w:left w:val="nil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2069" w:type="dxa"/>
            <w:tcBorders>
              <w:left w:val="nil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2069" w:type="dxa"/>
            <w:tcBorders>
              <w:left w:val="nil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1728" w:type="dxa"/>
            <w:tcBorders>
              <w:left w:val="nil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</w:tr>
      <w:tr w:rsidR="003C580B" w:rsidRPr="00A07944" w:rsidTr="003C580B">
        <w:tc>
          <w:tcPr>
            <w:tcW w:w="17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580B" w:rsidRPr="00A07944" w:rsidRDefault="003C580B" w:rsidP="003C580B">
            <w:pPr>
              <w:pStyle w:val="a3"/>
              <w:spacing w:line="192" w:lineRule="auto"/>
              <w:ind w:firstLine="0"/>
              <w:jc w:val="left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С 11 до 16</w:t>
            </w:r>
          </w:p>
        </w:tc>
        <w:tc>
          <w:tcPr>
            <w:tcW w:w="2069" w:type="dxa"/>
            <w:tcBorders>
              <w:left w:val="nil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2069" w:type="dxa"/>
            <w:tcBorders>
              <w:left w:val="nil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2069" w:type="dxa"/>
            <w:tcBorders>
              <w:left w:val="nil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1728" w:type="dxa"/>
            <w:tcBorders>
              <w:left w:val="nil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</w:tr>
      <w:tr w:rsidR="003C580B" w:rsidRPr="00A07944" w:rsidTr="003C580B">
        <w:tc>
          <w:tcPr>
            <w:tcW w:w="171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580B" w:rsidRPr="00A07944" w:rsidRDefault="003C580B" w:rsidP="003C580B">
            <w:pPr>
              <w:pStyle w:val="a3"/>
              <w:spacing w:line="192" w:lineRule="auto"/>
              <w:ind w:firstLine="0"/>
              <w:jc w:val="left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С</w:t>
            </w:r>
            <w:r w:rsidRPr="00A07944">
              <w:rPr>
                <w:sz w:val="24"/>
                <w:szCs w:val="24"/>
                <w:lang w:val="en-US"/>
              </w:rPr>
              <w:t xml:space="preserve"> </w:t>
            </w:r>
            <w:r w:rsidRPr="00A07944">
              <w:rPr>
                <w:sz w:val="24"/>
                <w:szCs w:val="24"/>
              </w:rPr>
              <w:t>16 до 21</w:t>
            </w:r>
          </w:p>
        </w:tc>
        <w:tc>
          <w:tcPr>
            <w:tcW w:w="2069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2069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2069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1728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</w:tr>
      <w:tr w:rsidR="003C580B" w:rsidRPr="00A07944" w:rsidTr="003C580B">
        <w:tc>
          <w:tcPr>
            <w:tcW w:w="171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580B" w:rsidRPr="00A07944" w:rsidRDefault="003C580B" w:rsidP="003C580B">
            <w:pPr>
              <w:pStyle w:val="a3"/>
              <w:spacing w:line="192" w:lineRule="auto"/>
              <w:ind w:firstLine="0"/>
              <w:jc w:val="left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  <w:lang w:val="en-US"/>
              </w:rPr>
              <w:t xml:space="preserve">C 21 </w:t>
            </w:r>
            <w:r w:rsidRPr="00A07944">
              <w:rPr>
                <w:sz w:val="24"/>
                <w:szCs w:val="24"/>
              </w:rPr>
              <w:t>до 25</w:t>
            </w:r>
          </w:p>
        </w:tc>
        <w:tc>
          <w:tcPr>
            <w:tcW w:w="2069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2069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2069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1728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</w:tr>
      <w:tr w:rsidR="003C580B" w:rsidRPr="00A07944" w:rsidTr="003C580B">
        <w:tc>
          <w:tcPr>
            <w:tcW w:w="17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580B" w:rsidRPr="00A07944" w:rsidRDefault="003C580B" w:rsidP="003C580B">
            <w:pPr>
              <w:pStyle w:val="a3"/>
              <w:spacing w:line="192" w:lineRule="auto"/>
              <w:ind w:firstLine="0"/>
              <w:jc w:val="left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Свыше 25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C580B" w:rsidRPr="00A07944" w:rsidRDefault="003C580B" w:rsidP="003C580B">
            <w:pPr>
              <w:pStyle w:val="a3"/>
              <w:spacing w:line="192" w:lineRule="auto"/>
              <w:rPr>
                <w:sz w:val="24"/>
                <w:szCs w:val="24"/>
              </w:rPr>
            </w:pPr>
          </w:p>
        </w:tc>
      </w:tr>
    </w:tbl>
    <w:p w:rsidR="006915B8" w:rsidRDefault="006915B8" w:rsidP="006915B8">
      <w:pPr>
        <w:jc w:val="both"/>
        <w:rPr>
          <w:sz w:val="10"/>
          <w:szCs w:val="28"/>
        </w:rPr>
      </w:pPr>
    </w:p>
    <w:p w:rsidR="003C580B" w:rsidRDefault="003C580B" w:rsidP="006915B8">
      <w:pPr>
        <w:jc w:val="both"/>
        <w:rPr>
          <w:sz w:val="10"/>
          <w:szCs w:val="28"/>
        </w:rPr>
      </w:pPr>
    </w:p>
    <w:p w:rsidR="003C580B" w:rsidRPr="00A07944" w:rsidRDefault="003C580B" w:rsidP="006915B8">
      <w:pPr>
        <w:jc w:val="both"/>
        <w:rPr>
          <w:sz w:val="10"/>
          <w:szCs w:val="28"/>
        </w:rPr>
      </w:pPr>
    </w:p>
    <w:p w:rsidR="006915B8" w:rsidRPr="00A07944" w:rsidRDefault="006915B8" w:rsidP="006915B8">
      <w:pPr>
        <w:jc w:val="both"/>
        <w:rPr>
          <w:b/>
          <w:i/>
        </w:rPr>
      </w:pPr>
      <w:r w:rsidRPr="00A07944">
        <w:rPr>
          <w:b/>
          <w:i/>
        </w:rPr>
        <w:t>Вариант 10</w:t>
      </w:r>
    </w:p>
    <w:p w:rsidR="002965D6" w:rsidRPr="00A07944" w:rsidRDefault="002965D6" w:rsidP="002965D6">
      <w:pPr>
        <w:ind w:firstLine="708"/>
        <w:jc w:val="both"/>
        <w:rPr>
          <w:spacing w:val="-2"/>
        </w:rPr>
      </w:pPr>
      <w:r w:rsidRPr="00A07944">
        <w:t>Структура</w:t>
      </w:r>
      <w:r w:rsidRPr="00A07944">
        <w:rPr>
          <w:b/>
        </w:rPr>
        <w:t xml:space="preserve"> </w:t>
      </w:r>
      <w:r w:rsidRPr="00A07944">
        <w:t xml:space="preserve">записей входного файла имеет следующий вид: название продукта, дата изготовления, срок годности, производитель, цена. Подсчитать </w:t>
      </w:r>
      <w:r w:rsidR="0007014D" w:rsidRPr="00A07944">
        <w:t xml:space="preserve">количество просроченного товара и размер ущерба. </w:t>
      </w:r>
    </w:p>
    <w:p w:rsidR="006915B8" w:rsidRPr="00A07944" w:rsidRDefault="006915B8" w:rsidP="006915B8">
      <w:pPr>
        <w:jc w:val="both"/>
        <w:rPr>
          <w:sz w:val="10"/>
          <w:szCs w:val="28"/>
        </w:rPr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11</w:t>
      </w:r>
    </w:p>
    <w:p w:rsidR="0007014D" w:rsidRPr="00A07944" w:rsidRDefault="0007014D" w:rsidP="0007014D">
      <w:pPr>
        <w:ind w:firstLine="708"/>
        <w:jc w:val="both"/>
      </w:pPr>
      <w:r w:rsidRPr="00A07944">
        <w:t>Структура</w:t>
      </w:r>
      <w:r w:rsidRPr="00A07944">
        <w:rPr>
          <w:b/>
        </w:rPr>
        <w:t xml:space="preserve"> </w:t>
      </w:r>
      <w:r w:rsidRPr="00A07944">
        <w:t>записей входного файла имеет следующий вид: номер зачетной книжки студента, ФИО студента, шифр группы (6 символов), дата рождения, год поступления, вступительный балл. Вывести фамилии 5 лучших студентов по годам поступления.</w:t>
      </w:r>
    </w:p>
    <w:p w:rsidR="006915B8" w:rsidRPr="00A07944" w:rsidRDefault="0007014D" w:rsidP="006915B8">
      <w:pPr>
        <w:jc w:val="both"/>
        <w:rPr>
          <w:sz w:val="10"/>
          <w:szCs w:val="28"/>
        </w:rPr>
      </w:pPr>
      <w:r w:rsidRPr="00A07944">
        <w:t xml:space="preserve">  </w:t>
      </w: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12</w:t>
      </w:r>
    </w:p>
    <w:p w:rsidR="007B0A27" w:rsidRPr="00A07944" w:rsidRDefault="000255A5" w:rsidP="007B0A27">
      <w:pPr>
        <w:ind w:firstLine="708"/>
        <w:jc w:val="both"/>
      </w:pPr>
      <w:r w:rsidRPr="00A07944">
        <w:t xml:space="preserve">Дан файл с информацией о результатах сданной сессии. </w:t>
      </w:r>
      <w:r w:rsidR="007B0A27" w:rsidRPr="00A07944">
        <w:t>Структура</w:t>
      </w:r>
      <w:r w:rsidR="007B0A27" w:rsidRPr="00A07944">
        <w:rPr>
          <w:b/>
        </w:rPr>
        <w:t xml:space="preserve"> </w:t>
      </w:r>
      <w:r w:rsidR="007B0A27" w:rsidRPr="00A07944">
        <w:t>записей имеет следующий вид: номер зачетной книжки студента, ФИО студента, шифр группы (6 символов), пол, форма обучения, оценки за последнюю сессию (5 наименований) и даты сдачи экзаменов (5 наименований). Вывести фамилии студентов, получающих стипендию (если известна дата окончания сессии и балл, выше которого начисляется стипендия), подсчитать их количество на каждом курсе.</w:t>
      </w: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13</w:t>
      </w:r>
    </w:p>
    <w:p w:rsidR="007B0A27" w:rsidRPr="00A07944" w:rsidRDefault="000255A5" w:rsidP="007B0A27">
      <w:pPr>
        <w:ind w:firstLine="708"/>
        <w:jc w:val="both"/>
      </w:pPr>
      <w:r w:rsidRPr="00A07944">
        <w:t xml:space="preserve">Дан файл с информацией о потреблении продуктов животными зоопарка. </w:t>
      </w:r>
      <w:r w:rsidR="007B0A27" w:rsidRPr="00A07944">
        <w:t>Структура</w:t>
      </w:r>
      <w:r w:rsidR="007B0A27" w:rsidRPr="00A07944">
        <w:rPr>
          <w:b/>
        </w:rPr>
        <w:t xml:space="preserve"> </w:t>
      </w:r>
      <w:r w:rsidR="007B0A27" w:rsidRPr="00A07944">
        <w:t xml:space="preserve">записей имеет следующий вид: номер вольера, кличка животного, порода, ареал обитания, тип продуктов, вес потребляемых продуктов, стоимость потребляемых продуктов, дата. Подсчитать </w:t>
      </w:r>
      <w:r w:rsidR="0064118A" w:rsidRPr="00A07944">
        <w:t>сумму и вес употреблённых продуктов всеми видами пород животных (за указанный период).</w:t>
      </w: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14</w:t>
      </w:r>
    </w:p>
    <w:p w:rsidR="0064118A" w:rsidRPr="00A07944" w:rsidRDefault="000255A5" w:rsidP="000255A5">
      <w:pPr>
        <w:ind w:firstLine="708"/>
        <w:jc w:val="both"/>
      </w:pPr>
      <w:r w:rsidRPr="00A07944">
        <w:t>Дан файл с информацией о выданных книгах в библиотеке. Структура</w:t>
      </w:r>
      <w:r w:rsidRPr="00A07944">
        <w:rPr>
          <w:b/>
        </w:rPr>
        <w:t xml:space="preserve"> </w:t>
      </w:r>
      <w:r w:rsidRPr="00A07944">
        <w:t xml:space="preserve">записей имеет следующий вид: </w:t>
      </w:r>
      <w:r w:rsidR="00400D85" w:rsidRPr="00A07944">
        <w:t>ФИО абонента, автор книги, название книги, издательство, дата выдачи, стоимость книги.  Выбрать ФИО и количество книг задолжников.</w:t>
      </w:r>
    </w:p>
    <w:p w:rsidR="006915B8" w:rsidRPr="00A07944" w:rsidRDefault="006915B8" w:rsidP="006915B8">
      <w:pPr>
        <w:jc w:val="both"/>
        <w:rPr>
          <w:sz w:val="10"/>
          <w:szCs w:val="28"/>
        </w:rPr>
      </w:pPr>
    </w:p>
    <w:p w:rsidR="003C580B" w:rsidRDefault="003C580B" w:rsidP="006915B8">
      <w:pPr>
        <w:jc w:val="both"/>
        <w:outlineLvl w:val="0"/>
        <w:rPr>
          <w:b/>
          <w:i/>
        </w:rPr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15</w:t>
      </w:r>
    </w:p>
    <w:p w:rsidR="00400D85" w:rsidRPr="00A07944" w:rsidRDefault="00400D85" w:rsidP="00400D85">
      <w:pPr>
        <w:ind w:firstLine="708"/>
        <w:jc w:val="both"/>
        <w:outlineLvl w:val="0"/>
        <w:rPr>
          <w:b/>
          <w:i/>
        </w:rPr>
      </w:pPr>
      <w:r w:rsidRPr="00A07944">
        <w:t>Информация о продаже товаров подготовлена по следующему макету: номер магазина; номер секции</w:t>
      </w:r>
      <w:r w:rsidRPr="00A07944">
        <w:rPr>
          <w:b/>
        </w:rPr>
        <w:t xml:space="preserve">; </w:t>
      </w:r>
      <w:r w:rsidRPr="00A07944">
        <w:t>номер чека</w:t>
      </w:r>
      <w:r w:rsidRPr="00A07944">
        <w:rPr>
          <w:b/>
        </w:rPr>
        <w:t xml:space="preserve">; </w:t>
      </w:r>
      <w:r w:rsidRPr="00A07944">
        <w:t>наименование товара</w:t>
      </w:r>
      <w:r w:rsidRPr="00A07944">
        <w:rPr>
          <w:b/>
        </w:rPr>
        <w:t xml:space="preserve">; </w:t>
      </w:r>
      <w:r w:rsidRPr="00A07944">
        <w:t>артикул товара</w:t>
      </w:r>
      <w:r w:rsidRPr="00A07944">
        <w:rPr>
          <w:b/>
        </w:rPr>
        <w:t xml:space="preserve">; </w:t>
      </w:r>
      <w:r w:rsidRPr="00A07944">
        <w:t>цена товара</w:t>
      </w:r>
      <w:r w:rsidRPr="00A07944">
        <w:rPr>
          <w:b/>
        </w:rPr>
        <w:t xml:space="preserve">; </w:t>
      </w:r>
      <w:r w:rsidRPr="00A07944">
        <w:t>количество товара</w:t>
      </w:r>
      <w:r w:rsidRPr="00A07944">
        <w:rPr>
          <w:b/>
        </w:rPr>
        <w:t xml:space="preserve">; </w:t>
      </w:r>
      <w:r w:rsidRPr="00A07944">
        <w:lastRenderedPageBreak/>
        <w:t>дата продажи. Составить программу определения объема товарооборота по каждому магазину, т.е. общую сумму, вырученную от продажи всех товаров в данном магазине (данные содержат записи по нескольким магазинам). Разработать форму выходного документа.</w:t>
      </w:r>
    </w:p>
    <w:p w:rsidR="006915B8" w:rsidRPr="00A07944" w:rsidRDefault="006915B8" w:rsidP="006915B8">
      <w:pPr>
        <w:jc w:val="both"/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16</w:t>
      </w:r>
    </w:p>
    <w:p w:rsidR="00AD23F5" w:rsidRPr="00A07944" w:rsidRDefault="00AD23F5" w:rsidP="00AD23F5">
      <w:pPr>
        <w:ind w:firstLine="708"/>
        <w:jc w:val="both"/>
      </w:pPr>
      <w:r w:rsidRPr="00A07944">
        <w:t>Дан файл с информацией о книгах в библиотеке. Структура</w:t>
      </w:r>
      <w:r w:rsidRPr="00A07944">
        <w:rPr>
          <w:b/>
        </w:rPr>
        <w:t xml:space="preserve"> </w:t>
      </w:r>
      <w:r w:rsidRPr="00A07944">
        <w:t>записей имеет следующий вид: автор книги, название книги, из</w:t>
      </w:r>
      <w:bookmarkStart w:id="0" w:name="_GoBack"/>
      <w:bookmarkEnd w:id="0"/>
      <w:r w:rsidRPr="00A07944">
        <w:t>дательство, жанр, дата поступления, стоимость книги.  Выбрать 5 самых старых книг по всем жанрам.</w:t>
      </w:r>
    </w:p>
    <w:p w:rsidR="00400D85" w:rsidRPr="00A07944" w:rsidRDefault="00400D85" w:rsidP="006915B8">
      <w:pPr>
        <w:jc w:val="both"/>
      </w:pPr>
    </w:p>
    <w:p w:rsidR="006915B8" w:rsidRPr="00A07944" w:rsidRDefault="006915B8" w:rsidP="006915B8">
      <w:pPr>
        <w:jc w:val="both"/>
        <w:rPr>
          <w:b/>
          <w:i/>
        </w:rPr>
      </w:pPr>
      <w:r w:rsidRPr="00A07944">
        <w:rPr>
          <w:b/>
          <w:i/>
        </w:rPr>
        <w:t>Вариант 17</w:t>
      </w:r>
    </w:p>
    <w:p w:rsidR="00400D85" w:rsidRPr="00A07944" w:rsidRDefault="00400D85" w:rsidP="00400D85">
      <w:pPr>
        <w:ind w:firstLine="708"/>
        <w:jc w:val="both"/>
      </w:pPr>
      <w:r w:rsidRPr="00A07944">
        <w:t>Структура</w:t>
      </w:r>
      <w:r w:rsidRPr="00A07944">
        <w:rPr>
          <w:b/>
        </w:rPr>
        <w:t xml:space="preserve"> </w:t>
      </w:r>
      <w:r w:rsidRPr="00A07944">
        <w:t>записей входного файла имеет следующий вид: шифр группы (6 символов), шифр дисциплины (6 символов), количество отличных, хороших, удовлетворительных, неудовлетворительных оценок, пропущено лекций, пропущено практических занятий. Вид выходной таблицы представлен таблицей А.</w:t>
      </w:r>
      <w:r w:rsidR="009C7DF7">
        <w:t>2</w:t>
      </w:r>
      <w:r w:rsidRPr="00A07944">
        <w:t>.</w:t>
      </w:r>
    </w:p>
    <w:p w:rsidR="00400D85" w:rsidRPr="00A07944" w:rsidRDefault="00400D85" w:rsidP="00400D85">
      <w:pPr>
        <w:jc w:val="both"/>
        <w:rPr>
          <w:sz w:val="10"/>
          <w:szCs w:val="28"/>
        </w:rPr>
      </w:pPr>
    </w:p>
    <w:p w:rsidR="00400D85" w:rsidRPr="00A07944" w:rsidRDefault="00400D85" w:rsidP="00400D85">
      <w:pPr>
        <w:jc w:val="both"/>
        <w:outlineLvl w:val="0"/>
      </w:pPr>
      <w:r w:rsidRPr="00A07944">
        <w:t>Таблица А.</w:t>
      </w:r>
      <w:r w:rsidR="009C7DF7">
        <w:t>2</w:t>
      </w:r>
      <w:r w:rsidRPr="00A07944">
        <w:t xml:space="preserve"> – Вид выходной таблицы для варианта 20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418"/>
        <w:gridCol w:w="1559"/>
        <w:gridCol w:w="1418"/>
        <w:gridCol w:w="1701"/>
        <w:gridCol w:w="1842"/>
      </w:tblGrid>
      <w:tr w:rsidR="00400D85" w:rsidRPr="00A07944" w:rsidTr="002B5B62">
        <w:trPr>
          <w:cantSplit/>
          <w:jc w:val="center"/>
        </w:trPr>
        <w:tc>
          <w:tcPr>
            <w:tcW w:w="16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00D85" w:rsidRPr="00A07944" w:rsidRDefault="00400D85" w:rsidP="002B5B62">
            <w:pPr>
              <w:pStyle w:val="a3"/>
              <w:ind w:firstLine="0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Шифр группы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00D85" w:rsidRPr="00A07944" w:rsidRDefault="00400D85" w:rsidP="002B5B62">
            <w:pPr>
              <w:pStyle w:val="a3"/>
              <w:ind w:firstLine="0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Средний балл</w:t>
            </w: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0D85" w:rsidRPr="00A07944" w:rsidRDefault="00400D85" w:rsidP="002B5B62">
            <w:pPr>
              <w:pStyle w:val="a3"/>
              <w:ind w:firstLine="0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Количество оценок</w:t>
            </w:r>
          </w:p>
        </w:tc>
      </w:tr>
      <w:tr w:rsidR="00400D85" w:rsidRPr="00A07944" w:rsidTr="002B5B62">
        <w:trPr>
          <w:cantSplit/>
          <w:jc w:val="center"/>
        </w:trPr>
        <w:tc>
          <w:tcPr>
            <w:tcW w:w="16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0D85" w:rsidRPr="00A07944" w:rsidRDefault="00400D85" w:rsidP="002B5B62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0D85" w:rsidRPr="00A07944" w:rsidRDefault="00400D85" w:rsidP="002B5B62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0D85" w:rsidRPr="00A07944" w:rsidRDefault="00400D85" w:rsidP="002B5B62">
            <w:pPr>
              <w:pStyle w:val="a3"/>
              <w:ind w:firstLine="0"/>
              <w:rPr>
                <w:sz w:val="24"/>
                <w:szCs w:val="24"/>
              </w:rPr>
            </w:pPr>
            <w:proofErr w:type="spellStart"/>
            <w:r w:rsidRPr="00A07944">
              <w:rPr>
                <w:sz w:val="24"/>
                <w:szCs w:val="24"/>
              </w:rPr>
              <w:t>Отл</w:t>
            </w:r>
            <w:proofErr w:type="spellEnd"/>
            <w:r w:rsidRPr="00A07944"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0D85" w:rsidRPr="00A07944" w:rsidRDefault="00400D85" w:rsidP="002B5B62">
            <w:pPr>
              <w:pStyle w:val="a3"/>
              <w:ind w:firstLine="0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Хор.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0D85" w:rsidRPr="00A07944" w:rsidRDefault="00400D85" w:rsidP="002B5B62">
            <w:pPr>
              <w:pStyle w:val="a3"/>
              <w:ind w:firstLine="0"/>
              <w:rPr>
                <w:sz w:val="24"/>
                <w:szCs w:val="24"/>
              </w:rPr>
            </w:pPr>
            <w:proofErr w:type="spellStart"/>
            <w:r w:rsidRPr="00A07944">
              <w:rPr>
                <w:sz w:val="24"/>
                <w:szCs w:val="24"/>
              </w:rPr>
              <w:t>Удовл</w:t>
            </w:r>
            <w:proofErr w:type="spellEnd"/>
            <w:r w:rsidRPr="00A07944">
              <w:rPr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0D85" w:rsidRPr="00A07944" w:rsidRDefault="00400D85" w:rsidP="002B5B62">
            <w:pPr>
              <w:pStyle w:val="a3"/>
              <w:ind w:firstLine="0"/>
              <w:rPr>
                <w:sz w:val="24"/>
                <w:szCs w:val="24"/>
              </w:rPr>
            </w:pPr>
            <w:r w:rsidRPr="00A07944">
              <w:rPr>
                <w:sz w:val="24"/>
                <w:szCs w:val="24"/>
              </w:rPr>
              <w:t>Неуд.</w:t>
            </w:r>
          </w:p>
        </w:tc>
      </w:tr>
      <w:tr w:rsidR="00400D85" w:rsidRPr="00A07944" w:rsidTr="002B5B62">
        <w:trPr>
          <w:jc w:val="center"/>
        </w:trPr>
        <w:tc>
          <w:tcPr>
            <w:tcW w:w="16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00D85" w:rsidRPr="00A07944" w:rsidRDefault="00400D85" w:rsidP="002B5B62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00D85" w:rsidRPr="00A07944" w:rsidRDefault="00400D85" w:rsidP="002B5B62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00D85" w:rsidRPr="00A07944" w:rsidRDefault="00400D85" w:rsidP="002B5B62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00D85" w:rsidRPr="00A07944" w:rsidRDefault="00400D85" w:rsidP="002B5B62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00D85" w:rsidRPr="00A07944" w:rsidRDefault="00400D85" w:rsidP="002B5B62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00D85" w:rsidRPr="00A07944" w:rsidRDefault="00400D85" w:rsidP="002B5B62">
            <w:pPr>
              <w:pStyle w:val="a3"/>
              <w:rPr>
                <w:sz w:val="24"/>
                <w:szCs w:val="24"/>
              </w:rPr>
            </w:pPr>
          </w:p>
        </w:tc>
      </w:tr>
    </w:tbl>
    <w:p w:rsidR="00400D85" w:rsidRPr="00A07944" w:rsidRDefault="00400D85" w:rsidP="00400D85">
      <w:pPr>
        <w:jc w:val="both"/>
        <w:rPr>
          <w:sz w:val="10"/>
          <w:szCs w:val="28"/>
        </w:rPr>
      </w:pPr>
    </w:p>
    <w:p w:rsidR="006915B8" w:rsidRPr="00A07944" w:rsidRDefault="006915B8" w:rsidP="006915B8">
      <w:pPr>
        <w:jc w:val="both"/>
        <w:rPr>
          <w:sz w:val="10"/>
          <w:szCs w:val="28"/>
        </w:rPr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18</w:t>
      </w:r>
    </w:p>
    <w:p w:rsidR="00400D85" w:rsidRPr="00A07944" w:rsidRDefault="00400D85" w:rsidP="006915B8">
      <w:pPr>
        <w:ind w:firstLine="708"/>
        <w:jc w:val="both"/>
      </w:pPr>
      <w:r w:rsidRPr="00A07944">
        <w:t xml:space="preserve">Дан файл с информацией о сотрудниках НИИ. Структура записи: номер отдела; табельный номер; фамилия; номер темы, над которой работает сотрудник; продолжительность работы над данной темой (в месяцах); код должности; размер заработной платы (в рублях). Определить перечень тем, разрабатываемых в НИИ, количество сотрудников, занятых в каждой теме, а также фонд заработной платы по каждой теме. Результаты </w:t>
      </w:r>
      <w:r w:rsidR="00AD3DA0">
        <w:t>на</w:t>
      </w:r>
      <w:r w:rsidRPr="00A07944">
        <w:t>печатать в виде соответствующей таблицы.</w:t>
      </w:r>
    </w:p>
    <w:p w:rsidR="00AD23F5" w:rsidRPr="00A07944" w:rsidRDefault="00AD23F5" w:rsidP="006915B8">
      <w:pPr>
        <w:ind w:firstLine="708"/>
        <w:jc w:val="both"/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19</w:t>
      </w:r>
    </w:p>
    <w:p w:rsidR="00AD23F5" w:rsidRPr="00A07944" w:rsidRDefault="00AD23F5" w:rsidP="006915B8">
      <w:pPr>
        <w:ind w:firstLine="708"/>
        <w:jc w:val="both"/>
      </w:pPr>
      <w:r w:rsidRPr="00A07944">
        <w:t xml:space="preserve">Дан файл с информацией о спортсменах различных команд. Структура записи: ФИО спортсмена, дата рождения, пол, вес спортсмена, разряд, наименование команды. Для каждой команды вывести 5 самых старших девушек и 5 самых тяжелых юношей. </w:t>
      </w:r>
    </w:p>
    <w:p w:rsidR="00AD23F5" w:rsidRPr="00A07944" w:rsidRDefault="00AD23F5" w:rsidP="006915B8">
      <w:pPr>
        <w:ind w:firstLine="708"/>
        <w:jc w:val="both"/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20</w:t>
      </w:r>
    </w:p>
    <w:p w:rsidR="00613F87" w:rsidRPr="00A07944" w:rsidRDefault="00613F87" w:rsidP="00613F87">
      <w:pPr>
        <w:ind w:firstLine="708"/>
        <w:jc w:val="both"/>
        <w:outlineLvl w:val="0"/>
        <w:rPr>
          <w:b/>
          <w:i/>
        </w:rPr>
      </w:pPr>
      <w:r w:rsidRPr="00A07944">
        <w:t>Дан файл с информацией о клиентах банка. Структура</w:t>
      </w:r>
      <w:r w:rsidRPr="00A07944">
        <w:rPr>
          <w:b/>
        </w:rPr>
        <w:t xml:space="preserve"> </w:t>
      </w:r>
      <w:r w:rsidRPr="00A07944">
        <w:t xml:space="preserve">записей имеет следующий вид: ФИО </w:t>
      </w:r>
      <w:r w:rsidR="00B00B15" w:rsidRPr="00A07944">
        <w:t>клиента, дата рождения, пол, адрес проживания (улица, дом, квартира). Выберите 5 улиц, на которых проживают больше всего клиентов банка</w:t>
      </w:r>
      <w:r w:rsidR="00AD3DA0">
        <w:t>,</w:t>
      </w:r>
      <w:r w:rsidR="00B00B15" w:rsidRPr="00A07944">
        <w:t xml:space="preserve"> и укажите средний </w:t>
      </w:r>
      <w:r w:rsidR="00AD3DA0">
        <w:t>возраст этих клиентов</w:t>
      </w:r>
      <w:r w:rsidR="00B00B15" w:rsidRPr="00A07944">
        <w:t>.</w:t>
      </w:r>
    </w:p>
    <w:p w:rsidR="00613F87" w:rsidRPr="00A07944" w:rsidRDefault="00613F87" w:rsidP="006915B8">
      <w:pPr>
        <w:jc w:val="both"/>
        <w:outlineLvl w:val="0"/>
        <w:rPr>
          <w:b/>
          <w:i/>
        </w:rPr>
      </w:pPr>
    </w:p>
    <w:p w:rsidR="006915B8" w:rsidRPr="00A07944" w:rsidRDefault="006915B8" w:rsidP="006915B8">
      <w:pPr>
        <w:jc w:val="both"/>
        <w:outlineLvl w:val="0"/>
        <w:rPr>
          <w:b/>
          <w:i/>
        </w:rPr>
      </w:pPr>
      <w:r w:rsidRPr="00A07944">
        <w:rPr>
          <w:b/>
          <w:i/>
        </w:rPr>
        <w:t>Вариант 21</w:t>
      </w:r>
    </w:p>
    <w:p w:rsidR="00B00B15" w:rsidRDefault="00B00B15" w:rsidP="004639D5">
      <w:pPr>
        <w:ind w:firstLine="708"/>
        <w:jc w:val="both"/>
      </w:pPr>
      <w:r w:rsidRPr="00A07944">
        <w:t xml:space="preserve">Дан файл с информацией о </w:t>
      </w:r>
      <w:r w:rsidR="004639D5" w:rsidRPr="00A07944">
        <w:t>студентах, проживающих в общежитии.</w:t>
      </w:r>
      <w:r w:rsidRPr="00A07944">
        <w:t xml:space="preserve"> Структура</w:t>
      </w:r>
      <w:r w:rsidRPr="00A07944">
        <w:rPr>
          <w:b/>
        </w:rPr>
        <w:t xml:space="preserve"> </w:t>
      </w:r>
      <w:r w:rsidRPr="00A07944">
        <w:t>записей имеет следующий вид:</w:t>
      </w:r>
      <w:r w:rsidR="004639D5" w:rsidRPr="00A07944">
        <w:t xml:space="preserve"> номер зачетной книжки, ФИО студента, направление, группа, № общежития, № комнаты, </w:t>
      </w:r>
      <w:r w:rsidR="00940172" w:rsidRPr="00A07944">
        <w:t>долги за общежития. Выбрать 5 комнат с максимальным долгом проживающих.</w:t>
      </w:r>
      <w:r w:rsidR="00940172">
        <w:t xml:space="preserve"> </w:t>
      </w:r>
    </w:p>
    <w:p w:rsidR="00B00B15" w:rsidRDefault="00B00B15" w:rsidP="006915B8">
      <w:pPr>
        <w:jc w:val="both"/>
      </w:pPr>
    </w:p>
    <w:sectPr w:rsidR="00B00B15" w:rsidSect="00940172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C0951"/>
    <w:multiLevelType w:val="multilevel"/>
    <w:tmpl w:val="95CC5D3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3168"/>
        </w:tabs>
        <w:ind w:left="316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5B8"/>
    <w:rsid w:val="000255A5"/>
    <w:rsid w:val="0007014D"/>
    <w:rsid w:val="002965D6"/>
    <w:rsid w:val="003C580B"/>
    <w:rsid w:val="00400D85"/>
    <w:rsid w:val="004639D5"/>
    <w:rsid w:val="00613F87"/>
    <w:rsid w:val="0064118A"/>
    <w:rsid w:val="006915B8"/>
    <w:rsid w:val="007915FE"/>
    <w:rsid w:val="007B0A27"/>
    <w:rsid w:val="00940172"/>
    <w:rsid w:val="00972200"/>
    <w:rsid w:val="009C7DF7"/>
    <w:rsid w:val="00A07944"/>
    <w:rsid w:val="00AD23F5"/>
    <w:rsid w:val="00AD3DA0"/>
    <w:rsid w:val="00B00B15"/>
    <w:rsid w:val="00C033DE"/>
    <w:rsid w:val="00DA19E1"/>
    <w:rsid w:val="00F4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5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915B8"/>
    <w:pPr>
      <w:keepNext/>
      <w:widowControl w:val="0"/>
      <w:numPr>
        <w:numId w:val="1"/>
      </w:numPr>
      <w:spacing w:before="240" w:after="240"/>
      <w:jc w:val="center"/>
      <w:outlineLvl w:val="0"/>
    </w:pPr>
    <w:rPr>
      <w:b/>
      <w:bCs/>
      <w:kern w:val="28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qFormat/>
    <w:rsid w:val="006915B8"/>
    <w:pPr>
      <w:keepNext/>
      <w:widowControl w:val="0"/>
      <w:numPr>
        <w:ilvl w:val="1"/>
        <w:numId w:val="1"/>
      </w:numPr>
      <w:spacing w:before="240" w:after="240"/>
      <w:jc w:val="both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6915B8"/>
    <w:pPr>
      <w:keepNext/>
      <w:widowControl w:val="0"/>
      <w:numPr>
        <w:ilvl w:val="2"/>
        <w:numId w:val="1"/>
      </w:numPr>
      <w:spacing w:before="240" w:after="240"/>
      <w:outlineLvl w:val="2"/>
    </w:pPr>
    <w:rPr>
      <w:sz w:val="30"/>
      <w:szCs w:val="30"/>
    </w:rPr>
  </w:style>
  <w:style w:type="paragraph" w:styleId="4">
    <w:name w:val="heading 4"/>
    <w:basedOn w:val="a"/>
    <w:next w:val="a"/>
    <w:link w:val="40"/>
    <w:qFormat/>
    <w:rsid w:val="006915B8"/>
    <w:pPr>
      <w:keepNext/>
      <w:widowControl w:val="0"/>
      <w:numPr>
        <w:ilvl w:val="3"/>
        <w:numId w:val="1"/>
      </w:numPr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rsid w:val="006915B8"/>
    <w:pPr>
      <w:keepNext/>
      <w:widowControl w:val="0"/>
      <w:numPr>
        <w:ilvl w:val="4"/>
        <w:numId w:val="1"/>
      </w:numPr>
      <w:jc w:val="both"/>
      <w:outlineLvl w:val="4"/>
    </w:pPr>
    <w:rPr>
      <w:i/>
      <w:iCs/>
      <w:sz w:val="32"/>
      <w:szCs w:val="32"/>
    </w:rPr>
  </w:style>
  <w:style w:type="paragraph" w:styleId="6">
    <w:name w:val="heading 6"/>
    <w:basedOn w:val="a"/>
    <w:next w:val="a"/>
    <w:link w:val="60"/>
    <w:qFormat/>
    <w:rsid w:val="006915B8"/>
    <w:pPr>
      <w:keepNext/>
      <w:widowControl w:val="0"/>
      <w:numPr>
        <w:ilvl w:val="5"/>
        <w:numId w:val="1"/>
      </w:numPr>
      <w:jc w:val="both"/>
      <w:outlineLvl w:val="5"/>
    </w:pPr>
    <w:rPr>
      <w:b/>
      <w:bCs/>
      <w:i/>
      <w:iCs/>
      <w:sz w:val="32"/>
      <w:szCs w:val="32"/>
    </w:rPr>
  </w:style>
  <w:style w:type="paragraph" w:styleId="7">
    <w:name w:val="heading 7"/>
    <w:basedOn w:val="a"/>
    <w:next w:val="a"/>
    <w:link w:val="70"/>
    <w:qFormat/>
    <w:rsid w:val="006915B8"/>
    <w:pPr>
      <w:keepNext/>
      <w:widowControl w:val="0"/>
      <w:numPr>
        <w:ilvl w:val="6"/>
        <w:numId w:val="1"/>
      </w:numPr>
      <w:jc w:val="both"/>
      <w:outlineLvl w:val="6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6915B8"/>
    <w:pPr>
      <w:keepNext/>
      <w:widowControl w:val="0"/>
      <w:numPr>
        <w:ilvl w:val="7"/>
        <w:numId w:val="1"/>
      </w:numPr>
      <w:jc w:val="both"/>
      <w:outlineLvl w:val="7"/>
    </w:pPr>
    <w:rPr>
      <w:sz w:val="32"/>
      <w:szCs w:val="32"/>
    </w:rPr>
  </w:style>
  <w:style w:type="paragraph" w:styleId="9">
    <w:name w:val="heading 9"/>
    <w:basedOn w:val="a"/>
    <w:next w:val="a"/>
    <w:link w:val="90"/>
    <w:qFormat/>
    <w:rsid w:val="006915B8"/>
    <w:pPr>
      <w:keepNext/>
      <w:widowControl w:val="0"/>
      <w:numPr>
        <w:ilvl w:val="8"/>
        <w:numId w:val="1"/>
      </w:numPr>
      <w:jc w:val="center"/>
      <w:outlineLvl w:val="8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15B8"/>
    <w:rPr>
      <w:rFonts w:ascii="Times New Roman" w:eastAsia="Times New Roman" w:hAnsi="Times New Roman" w:cs="Times New Roman"/>
      <w:b/>
      <w:bCs/>
      <w:kern w:val="28"/>
      <w:sz w:val="28"/>
      <w:szCs w:val="28"/>
      <w:lang w:val="x-none" w:eastAsia="x-none"/>
    </w:rPr>
  </w:style>
  <w:style w:type="character" w:customStyle="1" w:styleId="20">
    <w:name w:val="Заголовок 2 Знак"/>
    <w:basedOn w:val="a0"/>
    <w:link w:val="2"/>
    <w:rsid w:val="006915B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915B8"/>
    <w:rPr>
      <w:rFonts w:ascii="Times New Roman" w:eastAsia="Times New Roman" w:hAnsi="Times New Roman" w:cs="Times New Roman"/>
      <w:sz w:val="30"/>
      <w:szCs w:val="30"/>
      <w:lang w:eastAsia="ru-RU"/>
    </w:rPr>
  </w:style>
  <w:style w:type="character" w:customStyle="1" w:styleId="40">
    <w:name w:val="Заголовок 4 Знак"/>
    <w:basedOn w:val="a0"/>
    <w:link w:val="4"/>
    <w:rsid w:val="006915B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915B8"/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6915B8"/>
    <w:rPr>
      <w:rFonts w:ascii="Times New Roman" w:eastAsia="Times New Roman" w:hAnsi="Times New Roman" w:cs="Times New Roman"/>
      <w:b/>
      <w:bCs/>
      <w:i/>
      <w:iCs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rsid w:val="006915B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rsid w:val="006915B8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rsid w:val="006915B8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a3">
    <w:name w:val="СтильДля Таблиц"/>
    <w:basedOn w:val="a"/>
    <w:next w:val="a"/>
    <w:rsid w:val="006915B8"/>
    <w:pPr>
      <w:ind w:firstLine="720"/>
      <w:jc w:val="center"/>
    </w:pPr>
    <w:rPr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5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915B8"/>
    <w:pPr>
      <w:keepNext/>
      <w:widowControl w:val="0"/>
      <w:numPr>
        <w:numId w:val="1"/>
      </w:numPr>
      <w:spacing w:before="240" w:after="240"/>
      <w:jc w:val="center"/>
      <w:outlineLvl w:val="0"/>
    </w:pPr>
    <w:rPr>
      <w:b/>
      <w:bCs/>
      <w:kern w:val="28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qFormat/>
    <w:rsid w:val="006915B8"/>
    <w:pPr>
      <w:keepNext/>
      <w:widowControl w:val="0"/>
      <w:numPr>
        <w:ilvl w:val="1"/>
        <w:numId w:val="1"/>
      </w:numPr>
      <w:spacing w:before="240" w:after="240"/>
      <w:jc w:val="both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6915B8"/>
    <w:pPr>
      <w:keepNext/>
      <w:widowControl w:val="0"/>
      <w:numPr>
        <w:ilvl w:val="2"/>
        <w:numId w:val="1"/>
      </w:numPr>
      <w:spacing w:before="240" w:after="240"/>
      <w:outlineLvl w:val="2"/>
    </w:pPr>
    <w:rPr>
      <w:sz w:val="30"/>
      <w:szCs w:val="30"/>
    </w:rPr>
  </w:style>
  <w:style w:type="paragraph" w:styleId="4">
    <w:name w:val="heading 4"/>
    <w:basedOn w:val="a"/>
    <w:next w:val="a"/>
    <w:link w:val="40"/>
    <w:qFormat/>
    <w:rsid w:val="006915B8"/>
    <w:pPr>
      <w:keepNext/>
      <w:widowControl w:val="0"/>
      <w:numPr>
        <w:ilvl w:val="3"/>
        <w:numId w:val="1"/>
      </w:numPr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rsid w:val="006915B8"/>
    <w:pPr>
      <w:keepNext/>
      <w:widowControl w:val="0"/>
      <w:numPr>
        <w:ilvl w:val="4"/>
        <w:numId w:val="1"/>
      </w:numPr>
      <w:jc w:val="both"/>
      <w:outlineLvl w:val="4"/>
    </w:pPr>
    <w:rPr>
      <w:i/>
      <w:iCs/>
      <w:sz w:val="32"/>
      <w:szCs w:val="32"/>
    </w:rPr>
  </w:style>
  <w:style w:type="paragraph" w:styleId="6">
    <w:name w:val="heading 6"/>
    <w:basedOn w:val="a"/>
    <w:next w:val="a"/>
    <w:link w:val="60"/>
    <w:qFormat/>
    <w:rsid w:val="006915B8"/>
    <w:pPr>
      <w:keepNext/>
      <w:widowControl w:val="0"/>
      <w:numPr>
        <w:ilvl w:val="5"/>
        <w:numId w:val="1"/>
      </w:numPr>
      <w:jc w:val="both"/>
      <w:outlineLvl w:val="5"/>
    </w:pPr>
    <w:rPr>
      <w:b/>
      <w:bCs/>
      <w:i/>
      <w:iCs/>
      <w:sz w:val="32"/>
      <w:szCs w:val="32"/>
    </w:rPr>
  </w:style>
  <w:style w:type="paragraph" w:styleId="7">
    <w:name w:val="heading 7"/>
    <w:basedOn w:val="a"/>
    <w:next w:val="a"/>
    <w:link w:val="70"/>
    <w:qFormat/>
    <w:rsid w:val="006915B8"/>
    <w:pPr>
      <w:keepNext/>
      <w:widowControl w:val="0"/>
      <w:numPr>
        <w:ilvl w:val="6"/>
        <w:numId w:val="1"/>
      </w:numPr>
      <w:jc w:val="both"/>
      <w:outlineLvl w:val="6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6915B8"/>
    <w:pPr>
      <w:keepNext/>
      <w:widowControl w:val="0"/>
      <w:numPr>
        <w:ilvl w:val="7"/>
        <w:numId w:val="1"/>
      </w:numPr>
      <w:jc w:val="both"/>
      <w:outlineLvl w:val="7"/>
    </w:pPr>
    <w:rPr>
      <w:sz w:val="32"/>
      <w:szCs w:val="32"/>
    </w:rPr>
  </w:style>
  <w:style w:type="paragraph" w:styleId="9">
    <w:name w:val="heading 9"/>
    <w:basedOn w:val="a"/>
    <w:next w:val="a"/>
    <w:link w:val="90"/>
    <w:qFormat/>
    <w:rsid w:val="006915B8"/>
    <w:pPr>
      <w:keepNext/>
      <w:widowControl w:val="0"/>
      <w:numPr>
        <w:ilvl w:val="8"/>
        <w:numId w:val="1"/>
      </w:numPr>
      <w:jc w:val="center"/>
      <w:outlineLvl w:val="8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15B8"/>
    <w:rPr>
      <w:rFonts w:ascii="Times New Roman" w:eastAsia="Times New Roman" w:hAnsi="Times New Roman" w:cs="Times New Roman"/>
      <w:b/>
      <w:bCs/>
      <w:kern w:val="28"/>
      <w:sz w:val="28"/>
      <w:szCs w:val="28"/>
      <w:lang w:val="x-none" w:eastAsia="x-none"/>
    </w:rPr>
  </w:style>
  <w:style w:type="character" w:customStyle="1" w:styleId="20">
    <w:name w:val="Заголовок 2 Знак"/>
    <w:basedOn w:val="a0"/>
    <w:link w:val="2"/>
    <w:rsid w:val="006915B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915B8"/>
    <w:rPr>
      <w:rFonts w:ascii="Times New Roman" w:eastAsia="Times New Roman" w:hAnsi="Times New Roman" w:cs="Times New Roman"/>
      <w:sz w:val="30"/>
      <w:szCs w:val="30"/>
      <w:lang w:eastAsia="ru-RU"/>
    </w:rPr>
  </w:style>
  <w:style w:type="character" w:customStyle="1" w:styleId="40">
    <w:name w:val="Заголовок 4 Знак"/>
    <w:basedOn w:val="a0"/>
    <w:link w:val="4"/>
    <w:rsid w:val="006915B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915B8"/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6915B8"/>
    <w:rPr>
      <w:rFonts w:ascii="Times New Roman" w:eastAsia="Times New Roman" w:hAnsi="Times New Roman" w:cs="Times New Roman"/>
      <w:b/>
      <w:bCs/>
      <w:i/>
      <w:iCs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rsid w:val="006915B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rsid w:val="006915B8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rsid w:val="006915B8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a3">
    <w:name w:val="СтильДля Таблиц"/>
    <w:basedOn w:val="a"/>
    <w:next w:val="a"/>
    <w:rsid w:val="006915B8"/>
    <w:pPr>
      <w:ind w:firstLine="720"/>
      <w:jc w:val="center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SevGU</dc:creator>
  <cp:keywords/>
  <dc:description/>
  <cp:lastModifiedBy>name</cp:lastModifiedBy>
  <cp:revision>12</cp:revision>
  <cp:lastPrinted>2018-09-03T18:45:00Z</cp:lastPrinted>
  <dcterms:created xsi:type="dcterms:W3CDTF">2018-09-01T06:32:00Z</dcterms:created>
  <dcterms:modified xsi:type="dcterms:W3CDTF">2018-09-03T18:45:00Z</dcterms:modified>
</cp:coreProperties>
</file>