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649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524AC" w:rsidRPr="008524AC">
        <w:rPr>
          <w:rFonts w:ascii="Times New Roman" w:hAnsi="Times New Roman"/>
          <w:sz w:val="28"/>
          <w:szCs w:val="28"/>
        </w:rPr>
        <w:t>Исследование и моделирование процессов движения информации методом структурного анализа на основе DFD-диаграмм с использованием CASE</w:t>
      </w:r>
      <w:r w:rsidR="008524AC">
        <w:rPr>
          <w:rFonts w:ascii="Times New Roman" w:hAnsi="Times New Roman"/>
          <w:sz w:val="28"/>
          <w:szCs w:val="28"/>
        </w:rPr>
        <w:t>-</w:t>
      </w:r>
      <w:r w:rsidR="008524AC" w:rsidRPr="008524AC">
        <w:rPr>
          <w:rFonts w:ascii="Times New Roman" w:hAnsi="Times New Roman"/>
          <w:sz w:val="28"/>
          <w:szCs w:val="28"/>
        </w:rPr>
        <w:t>средства поддерж</w:t>
      </w:r>
      <w:r w:rsidR="008524AC">
        <w:rPr>
          <w:rFonts w:ascii="Times New Roman" w:hAnsi="Times New Roman"/>
          <w:sz w:val="28"/>
          <w:szCs w:val="28"/>
        </w:rPr>
        <w:t>ки моделирования потоков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8557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D377E" w:rsidRP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изучить общие положения о моделировании потоков данных и компоненты диаграммы потоков данных DFD; </w:t>
      </w:r>
    </w:p>
    <w:p w:rsidR="003D377E" w:rsidRP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исследование и моделирование процесса движения информации методом диаграмм потоков данных (DFD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377E">
        <w:rPr>
          <w:rFonts w:ascii="Times New Roman" w:hAnsi="Times New Roman"/>
          <w:sz w:val="28"/>
          <w:szCs w:val="28"/>
        </w:rPr>
        <w:t xml:space="preserve">диаграмм);  </w:t>
      </w:r>
    </w:p>
    <w:p w:rsidR="00F62814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 (диаграммы DFD).</w:t>
      </w:r>
    </w:p>
    <w:p w:rsidR="003D377E" w:rsidRDefault="003D377E" w:rsidP="003D377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76E88" w:rsidRDefault="00A04D92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04D92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DFD-диаграммы при помощи CASE-средства </w:t>
      </w:r>
      <w:proofErr w:type="spellStart"/>
      <w:r w:rsidRPr="00A04D92">
        <w:rPr>
          <w:rFonts w:ascii="Times New Roman" w:hAnsi="Times New Roman"/>
          <w:sz w:val="28"/>
          <w:szCs w:val="28"/>
        </w:rPr>
        <w:t>Ramus</w:t>
      </w:r>
      <w:proofErr w:type="spellEnd"/>
      <w:r w:rsidRPr="00A04D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4D92">
        <w:rPr>
          <w:rFonts w:ascii="Times New Roman" w:hAnsi="Times New Roman"/>
          <w:sz w:val="28"/>
          <w:szCs w:val="28"/>
        </w:rPr>
        <w:t>Educational</w:t>
      </w:r>
      <w:proofErr w:type="spellEnd"/>
      <w:r w:rsidRPr="00A04D92">
        <w:rPr>
          <w:rFonts w:ascii="Times New Roman" w:hAnsi="Times New Roman"/>
          <w:sz w:val="28"/>
          <w:szCs w:val="28"/>
        </w:rPr>
        <w:t>.</w:t>
      </w:r>
    </w:p>
    <w:p w:rsidR="00A04D92" w:rsidRPr="007805FF" w:rsidRDefault="00A04D92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9F0A86" w:rsidRDefault="009F0A86" w:rsidP="009F0A86">
      <w:pPr>
        <w:spacing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(расчётный центр ЖКХ) основным процессом является обслуживание потребителей, учёт их потребления и оплат. Для своей работы система использует внешнюю систему: потребители. Потребители вносят показания, оплачивают и получают счета на оплату, запрашивают и получают задолженности и показания. Система также должна хранить данные о всех потребителях, изменениях в потреблении, оплатах.</w:t>
      </w:r>
    </w:p>
    <w:p w:rsidR="009F0A86" w:rsidRDefault="009F0A86" w:rsidP="009F0A86">
      <w:pPr>
        <w:spacing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свою очередь основной процесс включает в себя следующие процессы: снятие показаний,</w:t>
      </w:r>
      <w:r w:rsidRPr="00EE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расчёт и оплата, информирование.</w:t>
      </w:r>
    </w:p>
    <w:p w:rsidR="009417CB" w:rsidRDefault="0017672E" w:rsidP="0017672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 полученные в ходе выполнения </w:t>
      </w:r>
      <w:r w:rsidR="00B36805">
        <w:rPr>
          <w:rFonts w:ascii="Times New Roman" w:hAnsi="Times New Roman"/>
          <w:sz w:val="28"/>
          <w:szCs w:val="28"/>
        </w:rPr>
        <w:t>лабораторной работы.</w:t>
      </w:r>
    </w:p>
    <w:p w:rsidR="007E5ECA" w:rsidRDefault="007E5ECA" w:rsidP="0017672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85579" w:rsidRDefault="00E85579" w:rsidP="007E5ECA">
      <w:pPr>
        <w:spacing w:after="0" w:line="360" w:lineRule="auto"/>
        <w:ind w:left="-851"/>
        <w:jc w:val="center"/>
        <w:rPr>
          <w:noProof/>
          <w:lang w:eastAsia="ru-RU"/>
        </w:rPr>
      </w:pPr>
    </w:p>
    <w:p w:rsidR="00045629" w:rsidRDefault="00045629" w:rsidP="007E5ECA">
      <w:pPr>
        <w:spacing w:after="0" w:line="360" w:lineRule="auto"/>
        <w:ind w:left="-85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E5ECA" w:rsidRDefault="009F0A86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B0B6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9860DC0" wp14:editId="76CA3D50">
            <wp:extent cx="5312567" cy="2834640"/>
            <wp:effectExtent l="0" t="0" r="2540" b="381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73"/>
                    <a:stretch/>
                  </pic:blipFill>
                  <pic:spPr bwMode="auto">
                    <a:xfrm>
                      <a:off x="0" y="0"/>
                      <a:ext cx="5323691" cy="28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CA" w:rsidRDefault="007E5ECA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2B3D7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045629" w:rsidRDefault="00045629" w:rsidP="007E5ECA">
      <w:pPr>
        <w:spacing w:after="0" w:line="360" w:lineRule="auto"/>
        <w:ind w:left="-85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E5ECA" w:rsidRDefault="009F0A86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B0B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D56B61D" wp14:editId="0295723F">
            <wp:extent cx="5219700" cy="2776271"/>
            <wp:effectExtent l="0" t="0" r="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91"/>
                    <a:stretch/>
                  </pic:blipFill>
                  <pic:spPr bwMode="auto">
                    <a:xfrm>
                      <a:off x="0" y="0"/>
                      <a:ext cx="5240515" cy="27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62E" w:rsidRDefault="001F3FCE" w:rsidP="00045629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основного процесса</w:t>
      </w:r>
    </w:p>
    <w:p w:rsidR="00170D1A" w:rsidRDefault="00170D1A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170D1A" w:rsidRDefault="00170D1A" w:rsidP="00BD062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BD062E" w:rsidRPr="00F5511C" w:rsidRDefault="00170D1A" w:rsidP="0004562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</w:rPr>
        <w:t xml:space="preserve">были изучены общие положения о моделирования потоков данных и компонентов диаграммы потоков данных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построена диаграмма декомпозиции в нотации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изучен</w:t>
      </w:r>
      <w:r w:rsidR="004D355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автоматизированные средства моделирования поток данных, а также осуществлен выбор и применение</w:t>
      </w:r>
      <w:r w:rsidR="000456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инструментального средства для функционального моделирования потоков данных (диаграммы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8C550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средствами ПО </w:t>
      </w:r>
      <w:r>
        <w:rPr>
          <w:rFonts w:ascii="Times New Roman" w:hAnsi="Times New Roman" w:cs="Times New Roman"/>
          <w:sz w:val="28"/>
          <w:lang w:val="en-US"/>
        </w:rPr>
        <w:t>Ramus</w:t>
      </w:r>
      <w:r w:rsidRPr="008C550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BD062E" w:rsidRPr="00F55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562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59D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3D7D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2CA9"/>
    <w:rsid w:val="003C3707"/>
    <w:rsid w:val="003C3BA8"/>
    <w:rsid w:val="003C4D40"/>
    <w:rsid w:val="003C67A0"/>
    <w:rsid w:val="003D324A"/>
    <w:rsid w:val="003D377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6BC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A86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7585B"/>
    <w:rsid w:val="00E82CEB"/>
    <w:rsid w:val="00E82E59"/>
    <w:rsid w:val="00E82EFA"/>
    <w:rsid w:val="00E85579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362E4"/>
    <w:rsid w:val="00F40FE8"/>
    <w:rsid w:val="00F42CB0"/>
    <w:rsid w:val="00F45466"/>
    <w:rsid w:val="00F479A7"/>
    <w:rsid w:val="00F47F31"/>
    <w:rsid w:val="00F53243"/>
    <w:rsid w:val="00F5511C"/>
    <w:rsid w:val="00F55C2C"/>
    <w:rsid w:val="00F573EF"/>
    <w:rsid w:val="00F615E0"/>
    <w:rsid w:val="00F62814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A94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1485</cp:revision>
  <dcterms:created xsi:type="dcterms:W3CDTF">2018-10-07T15:28:00Z</dcterms:created>
  <dcterms:modified xsi:type="dcterms:W3CDTF">2020-12-23T22:23:00Z</dcterms:modified>
</cp:coreProperties>
</file>