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7A43" w14:textId="77777777" w:rsidR="00A35F0C" w:rsidRDefault="006A4B57">
      <w:pPr>
        <w:spacing w:after="40" w:line="276" w:lineRule="auto"/>
        <w:jc w:val="center"/>
      </w:pPr>
      <w:r>
        <w:rPr>
          <w:b/>
          <w:bCs/>
          <w:sz w:val="32"/>
          <w:szCs w:val="32"/>
        </w:rPr>
        <w:t>EMPLOYMENT AGREEMENT</w:t>
      </w:r>
    </w:p>
    <w:p w14:paraId="313422D9" w14:textId="77777777" w:rsidR="00A35F0C" w:rsidRDefault="006A4B57">
      <w:pPr>
        <w:spacing w:after="40" w:line="276" w:lineRule="auto"/>
        <w:jc w:val="center"/>
      </w:pPr>
      <w:r>
        <w:rPr>
          <w:b/>
          <w:bCs/>
          <w:sz w:val="24"/>
          <w:szCs w:val="24"/>
        </w:rPr>
        <w:t>Contingent Worker – Hourly Rate / Flexible Hours</w:t>
      </w:r>
    </w:p>
    <w:p w14:paraId="3829B5C0" w14:textId="77777777" w:rsidR="00A35F0C" w:rsidRDefault="006A4B57">
      <w:pPr>
        <w:spacing w:after="40" w:line="276" w:lineRule="auto"/>
        <w:jc w:val="center"/>
      </w:pPr>
      <w:r>
        <w:rPr>
          <w:i/>
          <w:iCs/>
        </w:rPr>
        <w:t>between</w:t>
      </w:r>
    </w:p>
    <w:p w14:paraId="332E5533" w14:textId="77777777" w:rsidR="00A35F0C" w:rsidRDefault="006A4B57">
      <w:pPr>
        <w:spacing w:after="200" w:line="276" w:lineRule="auto"/>
        <w:jc w:val="center"/>
      </w:pPr>
      <w:r>
        <w:rPr>
          <w:b/>
          <w:bCs/>
          <w:sz w:val="24"/>
          <w:szCs w:val="24"/>
        </w:rPr>
        <w:t xml:space="preserve">World Access Consulting Denmark ApS and </w:t>
      </w:r>
      <w:r>
        <w:rPr>
          <w:b/>
          <w:bCs/>
          <w:sz w:val="24"/>
          <w:szCs w:val="24"/>
          <w:shd w:val="clear" w:color="auto" w:fill="FFFF00"/>
        </w:rPr>
        <w:t>[Contingent Worker]</w:t>
      </w:r>
    </w:p>
    <w:p w14:paraId="13876630" w14:textId="77777777" w:rsidR="00A35F0C" w:rsidRDefault="006A4B57">
      <w:pPr>
        <w:spacing w:after="120" w:line="276" w:lineRule="auto"/>
        <w:jc w:val="both"/>
      </w:pPr>
      <w:r>
        <w:rPr>
          <w:b/>
          <w:bCs/>
        </w:rPr>
        <w:t>This Employment Agreement (the “Agreement”) is concluded between:</w:t>
      </w:r>
    </w:p>
    <w:p w14:paraId="4C67FF0D" w14:textId="77777777" w:rsidR="00A35F0C" w:rsidRDefault="00A35F0C">
      <w:pPr>
        <w:spacing w:line="276" w:lineRule="auto"/>
        <w:jc w:val="both"/>
      </w:pPr>
    </w:p>
    <w:p w14:paraId="4CB077BA" w14:textId="77777777" w:rsidR="00A35F0C" w:rsidRDefault="006A4B57">
      <w:pPr>
        <w:spacing w:after="40" w:line="276" w:lineRule="auto"/>
        <w:jc w:val="both"/>
      </w:pPr>
      <w:r>
        <w:rPr>
          <w:b/>
          <w:bCs/>
        </w:rPr>
        <w:t>World Access Consulting Denmark ApS</w:t>
      </w:r>
    </w:p>
    <w:p w14:paraId="28EE0AE4" w14:textId="77777777" w:rsidR="00A35F0C" w:rsidRDefault="006A4B57">
      <w:pPr>
        <w:spacing w:after="40" w:line="276" w:lineRule="auto"/>
        <w:jc w:val="both"/>
      </w:pPr>
      <w:r>
        <w:t>CVR no. 44393042</w:t>
      </w:r>
    </w:p>
    <w:p w14:paraId="4F248B05" w14:textId="77777777" w:rsidR="00A35F0C" w:rsidRDefault="006A4B57">
      <w:pPr>
        <w:spacing w:after="40" w:line="276" w:lineRule="auto"/>
        <w:jc w:val="both"/>
      </w:pPr>
      <w:r>
        <w:t>Alexandriagade 8</w:t>
      </w:r>
    </w:p>
    <w:p w14:paraId="47F60F84" w14:textId="77777777" w:rsidR="00A35F0C" w:rsidRDefault="006A4B57">
      <w:pPr>
        <w:spacing w:after="40" w:line="276" w:lineRule="auto"/>
        <w:jc w:val="both"/>
      </w:pPr>
      <w:r>
        <w:t>2150 Nordhavn, Danmark</w:t>
      </w:r>
    </w:p>
    <w:p w14:paraId="45BE067B" w14:textId="77777777" w:rsidR="00A35F0C" w:rsidRDefault="006A4B57">
      <w:pPr>
        <w:spacing w:after="160" w:line="276" w:lineRule="auto"/>
        <w:jc w:val="both"/>
      </w:pPr>
      <w:r>
        <w:t>(the “Company”)</w:t>
      </w:r>
    </w:p>
    <w:p w14:paraId="260B7A1F" w14:textId="77777777" w:rsidR="00A35F0C" w:rsidRDefault="006A4B57">
      <w:pPr>
        <w:spacing w:after="160" w:line="276" w:lineRule="auto"/>
        <w:jc w:val="center"/>
      </w:pPr>
      <w:r>
        <w:rPr>
          <w:i/>
          <w:iCs/>
        </w:rPr>
        <w:t>and</w:t>
      </w:r>
    </w:p>
    <w:p w14:paraId="2158BE25" w14:textId="77777777" w:rsidR="00A35F0C" w:rsidRDefault="006A4B57">
      <w:pPr>
        <w:spacing w:after="40" w:line="276" w:lineRule="auto"/>
        <w:jc w:val="both"/>
      </w:pPr>
      <w:r>
        <w:rPr>
          <w:b/>
          <w:bCs/>
          <w:shd w:val="clear" w:color="auto" w:fill="FFFF00"/>
        </w:rPr>
        <w:t>[Name of Contingent Worker]</w:t>
      </w:r>
    </w:p>
    <w:p w14:paraId="648364D6" w14:textId="77777777" w:rsidR="00A35F0C" w:rsidRDefault="006A4B57">
      <w:pPr>
        <w:spacing w:after="40" w:line="276" w:lineRule="auto"/>
        <w:jc w:val="both"/>
      </w:pPr>
      <w:r>
        <w:rPr>
          <w:b/>
          <w:bCs/>
          <w:shd w:val="clear" w:color="auto" w:fill="FFFF00"/>
        </w:rPr>
        <w:t>[Address]</w:t>
      </w:r>
    </w:p>
    <w:p w14:paraId="1FC045F4" w14:textId="77777777" w:rsidR="00A35F0C" w:rsidRDefault="006A4B57">
      <w:pPr>
        <w:spacing w:after="120" w:line="276" w:lineRule="auto"/>
        <w:jc w:val="both"/>
      </w:pPr>
      <w:r>
        <w:t>(the “Employee”)</w:t>
      </w:r>
    </w:p>
    <w:p w14:paraId="2E485DCF" w14:textId="77777777" w:rsidR="00A35F0C" w:rsidRDefault="006A4B57">
      <w:pPr>
        <w:spacing w:after="200" w:line="276" w:lineRule="auto"/>
        <w:jc w:val="both"/>
      </w:pPr>
      <w:r>
        <w:t>(individually the “Party” and collectively the “Parties”)</w:t>
      </w:r>
    </w:p>
    <w:p w14:paraId="2943A292" w14:textId="77777777" w:rsidR="00A35F0C" w:rsidRDefault="006A4B57">
      <w:pPr>
        <w:spacing w:before="240" w:after="80" w:line="276" w:lineRule="auto"/>
        <w:jc w:val="both"/>
      </w:pPr>
      <w:r>
        <w:rPr>
          <w:b/>
          <w:bCs/>
        </w:rPr>
        <w:t>1.  Commencement of Employment</w:t>
      </w:r>
    </w:p>
    <w:p w14:paraId="22C082BF" w14:textId="77777777" w:rsidR="00A35F0C" w:rsidRDefault="006A4B57">
      <w:pPr>
        <w:spacing w:after="80" w:line="276" w:lineRule="auto"/>
        <w:ind w:left="360"/>
        <w:jc w:val="both"/>
      </w:pPr>
      <w:r>
        <w:t xml:space="preserve">1.1  The Employee will be employed by the Company as </w:t>
      </w:r>
      <w:r>
        <w:rPr>
          <w:b/>
          <w:bCs/>
          <w:shd w:val="clear" w:color="auto" w:fill="FFFF00"/>
        </w:rPr>
        <w:t>[title/role]</w:t>
      </w:r>
      <w:r>
        <w:t xml:space="preserve"> and will be at the disposal of </w:t>
      </w:r>
      <w:r>
        <w:rPr>
          <w:b/>
          <w:bCs/>
          <w:shd w:val="clear" w:color="auto" w:fill="FFFF00"/>
        </w:rPr>
        <w:t>[name of client]</w:t>
      </w:r>
      <w:r>
        <w:t xml:space="preserve"> (the “Client”) with effect from </w:t>
      </w:r>
      <w:r>
        <w:rPr>
          <w:b/>
          <w:bCs/>
          <w:shd w:val="clear" w:color="auto" w:fill="FFFF00"/>
        </w:rPr>
        <w:t>[date]</w:t>
      </w:r>
      <w:r>
        <w:t xml:space="preserve"> (the “Date of Commencement”).</w:t>
      </w:r>
    </w:p>
    <w:p w14:paraId="4E64ACB5" w14:textId="77777777" w:rsidR="00A35F0C" w:rsidRDefault="006A4B57">
      <w:pPr>
        <w:spacing w:after="80" w:line="276" w:lineRule="auto"/>
        <w:ind w:left="360"/>
        <w:jc w:val="both"/>
      </w:pPr>
      <w:r>
        <w:t>1.2  The employment is part-time and based on an hourly rate with flexible working hours, subject to a guaranteed minimum of 20 (twenty) hours per week, as further detailed in Clause 4 below.</w:t>
      </w:r>
    </w:p>
    <w:p w14:paraId="074274FF" w14:textId="77777777" w:rsidR="00A35F0C" w:rsidRDefault="006A4B57">
      <w:pPr>
        <w:spacing w:after="80" w:line="276" w:lineRule="auto"/>
        <w:ind w:left="360"/>
        <w:jc w:val="both"/>
      </w:pPr>
      <w:r>
        <w:t>1.3  The employment is governed by the Danish Salaried Employees Act (funktionærloven), the Danish Act on Employment Certificates and Certain Working Conditions (ansættelsesbevisloven), and the Danish Part-Time Work Act (deltidsloven), as applicable.</w:t>
      </w:r>
    </w:p>
    <w:p w14:paraId="1B8F1AEE" w14:textId="77777777" w:rsidR="00A35F0C" w:rsidRDefault="006A4B57">
      <w:pPr>
        <w:spacing w:after="60" w:line="276" w:lineRule="auto"/>
        <w:ind w:left="360"/>
        <w:jc w:val="both"/>
      </w:pPr>
      <w:r>
        <w:rPr>
          <w:i/>
          <w:iCs/>
          <w:color w:val="666666"/>
          <w:sz w:val="18"/>
          <w:szCs w:val="18"/>
        </w:rPr>
        <w:t>Note: The funktionærloven applies provided the Employee works more than 8 hours per week on average and performs qualifying work (office, commerce, technical or managerial). With 20 guaranteed hours, this threshold is met.</w:t>
      </w:r>
    </w:p>
    <w:p w14:paraId="5C08CA17" w14:textId="77777777" w:rsidR="00A35F0C" w:rsidRDefault="006A4B57">
      <w:pPr>
        <w:spacing w:after="80" w:line="276" w:lineRule="auto"/>
        <w:ind w:left="360"/>
        <w:jc w:val="both"/>
      </w:pPr>
      <w:r>
        <w:t>1.4  It is a condition precedent to the conclusion of this Agreement that, before taking up employment, the Employee has obtained a valid work permit entitling the Employee to work in Denmark for the Company. If the Employee’s work permit lapses – irrespective of the reason – during the employment, this Agreement will automatically and without further notice terminate.</w:t>
      </w:r>
    </w:p>
    <w:p w14:paraId="583DC5F2" w14:textId="77777777" w:rsidR="00A35F0C" w:rsidRDefault="006A4B57">
      <w:pPr>
        <w:spacing w:after="80" w:line="276" w:lineRule="auto"/>
        <w:ind w:left="360"/>
        <w:jc w:val="both"/>
      </w:pPr>
      <w:r>
        <w:t>1.5  If the Employee’s work permit expires, is withdrawn, annulled or otherwise lapses, or the Danish authorities have informed the Employee that they contemplate taking a decision that will entail that the work permit is withdrawn, annulled or otherwise lapse, the Employee must immediately inform the Company.</w:t>
      </w:r>
    </w:p>
    <w:p w14:paraId="54DFBCD7" w14:textId="77777777" w:rsidR="00A35F0C" w:rsidRDefault="006A4B57">
      <w:pPr>
        <w:spacing w:before="240" w:after="80" w:line="276" w:lineRule="auto"/>
        <w:jc w:val="both"/>
      </w:pPr>
      <w:r>
        <w:rPr>
          <w:b/>
          <w:bCs/>
        </w:rPr>
        <w:t>2.  Outside Employment and Other Activities</w:t>
      </w:r>
    </w:p>
    <w:p w14:paraId="265C5B79" w14:textId="77777777" w:rsidR="00A35F0C" w:rsidRDefault="006A4B57">
      <w:pPr>
        <w:spacing w:after="80" w:line="276" w:lineRule="auto"/>
        <w:ind w:left="360"/>
        <w:jc w:val="both"/>
      </w:pPr>
      <w:r>
        <w:lastRenderedPageBreak/>
        <w:t>2.1  The Employee is entitled to have other non-competing employment. However, the Employee will not accept any other employment without the Client’s prior written consent, so that the Company and the Client may assess whether such employment may constitute a conflict of interest or be incompatible with the Employee’s obligations under this Agreement. Similarly, the Employee must not directly or indirectly own or participate in another business without the Client’s written consent in each individual case.</w:t>
      </w:r>
    </w:p>
    <w:p w14:paraId="402E02DB" w14:textId="77777777" w:rsidR="00A35F0C" w:rsidRDefault="006A4B57">
      <w:pPr>
        <w:spacing w:after="80" w:line="276" w:lineRule="auto"/>
        <w:ind w:left="360"/>
        <w:jc w:val="both"/>
      </w:pPr>
      <w:r>
        <w:t>2.2  For the avoidance of doubt, the Employee’s right to outside employment shall not be unreasonably restricted, having regard to the part-time and flexible nature of this engagement, in accordance with ansættelsesbevisloven, Section 9.</w:t>
      </w:r>
    </w:p>
    <w:p w14:paraId="4030537D" w14:textId="77777777" w:rsidR="00A35F0C" w:rsidRDefault="006A4B57">
      <w:pPr>
        <w:spacing w:before="240" w:after="80" w:line="276" w:lineRule="auto"/>
        <w:jc w:val="both"/>
      </w:pPr>
      <w:r>
        <w:rPr>
          <w:b/>
          <w:bCs/>
        </w:rPr>
        <w:t>3.  Duties and Responsibilities</w:t>
      </w:r>
    </w:p>
    <w:p w14:paraId="18FFCAA3" w14:textId="77777777" w:rsidR="00A35F0C" w:rsidRDefault="006A4B57">
      <w:pPr>
        <w:spacing w:after="80" w:line="276" w:lineRule="auto"/>
        <w:ind w:left="360"/>
        <w:jc w:val="both"/>
      </w:pPr>
      <w:r>
        <w:t>3.1  The Employee will perform any duty ascribed to the Employee’s position by the Company on behalf of the Client at any time during scheduled working hours.</w:t>
      </w:r>
    </w:p>
    <w:p w14:paraId="280D9C18" w14:textId="77777777" w:rsidR="00A35F0C" w:rsidRDefault="006A4B57">
      <w:pPr>
        <w:spacing w:after="80" w:line="276" w:lineRule="auto"/>
        <w:ind w:left="360"/>
        <w:jc w:val="both"/>
      </w:pPr>
      <w:r>
        <w:t>3.2  The Employee agrees that the Employee is subject to the Client’s power to instruct and that working assignments and their nature may be changed if considered advisable by the Company and/or the Client. The Employee is also obligated to participate in further education as reasonably required.</w:t>
      </w:r>
    </w:p>
    <w:p w14:paraId="2D2A0622" w14:textId="77777777" w:rsidR="00A35F0C" w:rsidRDefault="006A4B57">
      <w:pPr>
        <w:spacing w:after="80" w:line="276" w:lineRule="auto"/>
        <w:ind w:left="360"/>
        <w:jc w:val="both"/>
      </w:pPr>
      <w:r>
        <w:t xml:space="preserve">3.3  The Employee will report to </w:t>
      </w:r>
      <w:r>
        <w:rPr>
          <w:b/>
          <w:bCs/>
          <w:shd w:val="clear" w:color="auto" w:fill="FFFF00"/>
        </w:rPr>
        <w:t>[name of superior]</w:t>
      </w:r>
      <w:r>
        <w:t>.</w:t>
      </w:r>
    </w:p>
    <w:p w14:paraId="403A0FC8" w14:textId="77777777" w:rsidR="00A35F0C" w:rsidRDefault="006A4B57">
      <w:pPr>
        <w:spacing w:before="240" w:after="80" w:line="276" w:lineRule="auto"/>
        <w:jc w:val="both"/>
      </w:pPr>
      <w:r>
        <w:rPr>
          <w:b/>
          <w:bCs/>
        </w:rPr>
        <w:t>4.  Place of Work, Working Hours and Scheduling</w:t>
      </w:r>
    </w:p>
    <w:p w14:paraId="0E7C45CC" w14:textId="77777777" w:rsidR="00A35F0C" w:rsidRDefault="006A4B57">
      <w:pPr>
        <w:spacing w:after="80" w:line="276" w:lineRule="auto"/>
        <w:ind w:left="360"/>
        <w:jc w:val="both"/>
      </w:pPr>
      <w:r>
        <w:t xml:space="preserve">4.1  The Employee will usually be based at </w:t>
      </w:r>
      <w:r>
        <w:rPr>
          <w:b/>
          <w:bCs/>
          <w:shd w:val="clear" w:color="auto" w:fill="FFFF00"/>
        </w:rPr>
        <w:t>[his/her]</w:t>
      </w:r>
      <w:r>
        <w:t xml:space="preserve"> home address: </w:t>
      </w:r>
      <w:r>
        <w:rPr>
          <w:b/>
          <w:bCs/>
          <w:shd w:val="clear" w:color="auto" w:fill="FFFF00"/>
        </w:rPr>
        <w:t>[address]</w:t>
      </w:r>
      <w:r>
        <w:t>, Denmark. If considered advisable by the Client, the Employee agrees to work from another address in Denmark, on a temporary or permanent basis.</w:t>
      </w:r>
    </w:p>
    <w:p w14:paraId="508E6A4A" w14:textId="77777777" w:rsidR="00A35F0C" w:rsidRDefault="006A4B57">
      <w:pPr>
        <w:spacing w:after="80" w:line="276" w:lineRule="auto"/>
        <w:ind w:left="360"/>
        <w:jc w:val="both"/>
      </w:pPr>
      <w:r>
        <w:t>4.2  Guaranteed Minimum Hours. The Employee is guaranteed a minimum of 20 (twenty) working hours per week (the “Guaranteed Hours”). The Company will pay the Employee for the Guaranteed Hours regardless of whether sufficient work is assigned, unless the Employee is unavailable for reasons attributable to the Employee.</w:t>
      </w:r>
    </w:p>
    <w:p w14:paraId="02908828" w14:textId="77777777" w:rsidR="00A35F0C" w:rsidRDefault="006A4B57">
      <w:pPr>
        <w:spacing w:after="80" w:line="276" w:lineRule="auto"/>
        <w:ind w:left="360"/>
        <w:jc w:val="both"/>
      </w:pPr>
      <w:r>
        <w:t>4.3  Additional Hours. The Company and/or the Client may request the Employee to work additional hours beyond the Guaranteed Hours (the “Additional Hours”), up to a maximum of 37 hours per week under normal circumstances. The Employee is not obligated to accept Additional Hours but shall use reasonable efforts to accommodate requests when possible.</w:t>
      </w:r>
    </w:p>
    <w:p w14:paraId="7DC40FE3" w14:textId="77777777" w:rsidR="00A35F0C" w:rsidRDefault="006A4B57">
      <w:pPr>
        <w:spacing w:after="80" w:line="276" w:lineRule="auto"/>
        <w:ind w:left="360"/>
        <w:jc w:val="both"/>
      </w:pPr>
      <w:r>
        <w:t>4.4  Reference Days and Hours. The Employee may be required to work during the following reference periods: Monday to Friday, between 07:00 and 19:00 (the “Reference Period”). No work shall be required outside the Reference Period without the Employee’s prior consent.</w:t>
      </w:r>
    </w:p>
    <w:p w14:paraId="65A281DC" w14:textId="77777777" w:rsidR="00A35F0C" w:rsidRDefault="006A4B57">
      <w:pPr>
        <w:spacing w:after="80" w:line="276" w:lineRule="auto"/>
        <w:ind w:left="360"/>
        <w:jc w:val="both"/>
      </w:pPr>
      <w:r>
        <w:t xml:space="preserve">4.5  Notice of Work Assignments. The Company and/or the Client shall notify the Employee of the specific schedule for each week no later than </w:t>
      </w:r>
      <w:r>
        <w:rPr>
          <w:b/>
          <w:bCs/>
          <w:shd w:val="clear" w:color="auto" w:fill="FFFF00"/>
        </w:rPr>
        <w:t>[3/5]</w:t>
      </w:r>
      <w:r>
        <w:t xml:space="preserve"> business days in advance. If the Employee has not received timely notice, the Employee may legitimately decline the work assignment, cf. ansættelsesbevisloven, Section 10.</w:t>
      </w:r>
    </w:p>
    <w:p w14:paraId="265CB236" w14:textId="77777777" w:rsidR="00A35F0C" w:rsidRDefault="006A4B57">
      <w:pPr>
        <w:spacing w:after="80" w:line="276" w:lineRule="auto"/>
        <w:ind w:left="360"/>
        <w:jc w:val="both"/>
      </w:pPr>
      <w:r>
        <w:t xml:space="preserve">4.6  Cancellation of Work Assignments. If a scheduled work assignment is cancelled by the Company or the Client with less than </w:t>
      </w:r>
      <w:r>
        <w:rPr>
          <w:b/>
          <w:bCs/>
          <w:shd w:val="clear" w:color="auto" w:fill="FFFF00"/>
        </w:rPr>
        <w:t>[24/48]</w:t>
      </w:r>
      <w:r>
        <w:t xml:space="preserve"> hours’ notice, the Employee shall be entitled to compensation equal to the hourly rate for the cancelled hours.</w:t>
      </w:r>
    </w:p>
    <w:p w14:paraId="4D2D7A90" w14:textId="77777777" w:rsidR="00A35F0C" w:rsidRDefault="006A4B57">
      <w:pPr>
        <w:spacing w:after="80" w:line="276" w:lineRule="auto"/>
        <w:ind w:left="360"/>
        <w:jc w:val="both"/>
      </w:pPr>
      <w:r>
        <w:t xml:space="preserve">4.7  Presumption of Minimum Hours. In accordance with ansættelsesbevisloven, Section 11, if the employment continues beyond 3 months, the actual average hours worked over </w:t>
      </w:r>
      <w:r>
        <w:lastRenderedPageBreak/>
        <w:t>the preceding 4 weeks shall be presumed to constitute the minimum number of guaranteed paid hours, unless the Company demonstrates that no such agreement exists. The Parties acknowledge that the Guaranteed Hours under Clause 4.2 satisfy this requirement.</w:t>
      </w:r>
    </w:p>
    <w:p w14:paraId="64C3C1F3" w14:textId="77777777" w:rsidR="00A35F0C" w:rsidRDefault="006A4B57">
      <w:pPr>
        <w:spacing w:after="80" w:line="276" w:lineRule="auto"/>
        <w:ind w:left="360"/>
        <w:jc w:val="both"/>
      </w:pPr>
      <w:r>
        <w:t>4.8  Right to Request More Predictable Employment. After 6 months of continuous employment, the Employee may request a transfer to a more predictable and secure form of employment, if such a position is available within the Company, in accordance with ansættelsesbevisloven, Section 12. The Company shall provide a reasoned written response within one month.</w:t>
      </w:r>
    </w:p>
    <w:p w14:paraId="44F466BC" w14:textId="77777777" w:rsidR="00A35F0C" w:rsidRDefault="006A4B57">
      <w:pPr>
        <w:spacing w:after="80" w:line="276" w:lineRule="auto"/>
        <w:ind w:left="360"/>
        <w:jc w:val="both"/>
      </w:pPr>
      <w:r>
        <w:t>4.9  The 48-hour rule under the EU Working Time Directive, as implemented in Danish law, applies. During any period of 4 months, the Employee’s average working time per week shall not exceed 48 hours, including any Additional Hours and any hours worked in outside employment.</w:t>
      </w:r>
    </w:p>
    <w:p w14:paraId="6F1623DE" w14:textId="77777777" w:rsidR="00A35F0C" w:rsidRDefault="006A4B57">
      <w:pPr>
        <w:spacing w:after="80" w:line="276" w:lineRule="auto"/>
        <w:ind w:left="360"/>
        <w:jc w:val="both"/>
      </w:pPr>
      <w:r>
        <w:t>4.10  Working hours must be planned according to mutual agreement. The Employee is entitled to a lunch break of half an hour at the Employee’s own expense during each working day exceeding 6 hours, to be planned with due regard to the Client’s needs.</w:t>
      </w:r>
    </w:p>
    <w:p w14:paraId="3F6AF93B" w14:textId="77777777" w:rsidR="00A35F0C" w:rsidRDefault="006A4B57">
      <w:pPr>
        <w:spacing w:after="80" w:line="276" w:lineRule="auto"/>
        <w:ind w:left="360"/>
        <w:jc w:val="both"/>
      </w:pPr>
      <w:r>
        <w:t xml:space="preserve">4.11  The Employee warrants and represents that the home office location is suitable and safe for working and complies with the Danish Working Environment Act (arbejdsmiljøloven), including the use of a suitable table, chair and lighting. The Company will pay a one-time home office allowance of DKK </w:t>
      </w:r>
      <w:r>
        <w:rPr>
          <w:b/>
          <w:bCs/>
          <w:shd w:val="clear" w:color="auto" w:fill="FFFF00"/>
        </w:rPr>
        <w:t>[amount]</w:t>
      </w:r>
      <w:r>
        <w:t>.</w:t>
      </w:r>
    </w:p>
    <w:p w14:paraId="05E81066" w14:textId="77777777" w:rsidR="00A35F0C" w:rsidRDefault="006A4B57">
      <w:pPr>
        <w:spacing w:after="60" w:line="276" w:lineRule="auto"/>
        <w:ind w:left="360"/>
        <w:jc w:val="both"/>
      </w:pPr>
      <w:r>
        <w:rPr>
          <w:i/>
          <w:iCs/>
          <w:color w:val="666666"/>
          <w:sz w:val="18"/>
          <w:szCs w:val="18"/>
        </w:rPr>
        <w:t>Note: May include a clause on travel if relevant to the assignment. Delete if not applicable.</w:t>
      </w:r>
    </w:p>
    <w:p w14:paraId="32C9C2DE" w14:textId="77777777" w:rsidR="00A35F0C" w:rsidRDefault="006A4B57">
      <w:pPr>
        <w:spacing w:before="240" w:after="80" w:line="276" w:lineRule="auto"/>
        <w:jc w:val="both"/>
      </w:pPr>
      <w:r>
        <w:rPr>
          <w:b/>
          <w:bCs/>
        </w:rPr>
        <w:t>5.  Hourly Rate and Payment</w:t>
      </w:r>
    </w:p>
    <w:p w14:paraId="01457FC4" w14:textId="77777777" w:rsidR="00A35F0C" w:rsidRDefault="006A4B57">
      <w:pPr>
        <w:spacing w:after="80" w:line="276" w:lineRule="auto"/>
        <w:ind w:left="360"/>
        <w:jc w:val="both"/>
      </w:pPr>
      <w:r>
        <w:t xml:space="preserve">5.1  The Parties agree that the Employee’s gross hourly rate is DKK </w:t>
      </w:r>
      <w:r>
        <w:rPr>
          <w:b/>
          <w:bCs/>
          <w:shd w:val="clear" w:color="auto" w:fill="FFFF00"/>
        </w:rPr>
        <w:t>[amount]</w:t>
      </w:r>
      <w:r>
        <w:t xml:space="preserve"> (the “Hourly Rate”).</w:t>
      </w:r>
    </w:p>
    <w:p w14:paraId="62432FC2" w14:textId="77777777" w:rsidR="00A35F0C" w:rsidRDefault="006A4B57">
      <w:pPr>
        <w:spacing w:after="80" w:line="276" w:lineRule="auto"/>
        <w:ind w:left="360"/>
        <w:jc w:val="both"/>
      </w:pPr>
      <w:r>
        <w:t>5.2  The Hourly Rate applies to all hours worked, including both Guaranteed Hours and Additional Hours.</w:t>
      </w:r>
    </w:p>
    <w:p w14:paraId="468C101A" w14:textId="77777777" w:rsidR="00A35F0C" w:rsidRDefault="006A4B57">
      <w:pPr>
        <w:spacing w:after="80" w:line="276" w:lineRule="auto"/>
        <w:ind w:left="360"/>
        <w:jc w:val="both"/>
      </w:pPr>
      <w:r>
        <w:t>5.3  Payment shall be made monthly in arrears, on the last business day of each month, based on the actual hours worked and registered by the Employee during the preceding month. The Guaranteed Hours (20 hours per week) shall be paid in full regardless of whether the Employee was assigned work, provided the Employee was available as required.</w:t>
      </w:r>
    </w:p>
    <w:p w14:paraId="06528699" w14:textId="77777777" w:rsidR="00A35F0C" w:rsidRDefault="006A4B57">
      <w:pPr>
        <w:spacing w:after="80" w:line="276" w:lineRule="auto"/>
        <w:ind w:left="360"/>
        <w:jc w:val="both"/>
      </w:pPr>
      <w:r>
        <w:t xml:space="preserve">5.4  The Employee shall record all working hours in the Company’s time registration system on a daily basis, in accordance with the Danish Act on Registration of Working Hours (lov om registrering af arbejdstid). The time records shall be approved by the Client on a </w:t>
      </w:r>
      <w:r>
        <w:rPr>
          <w:b/>
          <w:bCs/>
          <w:shd w:val="clear" w:color="auto" w:fill="FFFF00"/>
        </w:rPr>
        <w:t>[weekly/bi-weekly]</w:t>
      </w:r>
      <w:r>
        <w:t xml:space="preserve"> basis.</w:t>
      </w:r>
    </w:p>
    <w:p w14:paraId="27024432" w14:textId="77777777" w:rsidR="00A35F0C" w:rsidRDefault="006A4B57">
      <w:pPr>
        <w:spacing w:after="80" w:line="276" w:lineRule="auto"/>
        <w:ind w:left="360"/>
        <w:jc w:val="both"/>
      </w:pPr>
      <w:r>
        <w:t xml:space="preserve">5.5  The Parties will review the Hourly Rate every year, the first time being on </w:t>
      </w:r>
      <w:r>
        <w:rPr>
          <w:b/>
          <w:bCs/>
          <w:shd w:val="clear" w:color="auto" w:fill="FFFF00"/>
        </w:rPr>
        <w:t>[date]</w:t>
      </w:r>
      <w:r>
        <w:t xml:space="preserve">, and any adjustment will take effect on </w:t>
      </w:r>
      <w:r>
        <w:rPr>
          <w:b/>
          <w:bCs/>
          <w:shd w:val="clear" w:color="auto" w:fill="FFFF00"/>
        </w:rPr>
        <w:t>[date]</w:t>
      </w:r>
      <w:r>
        <w:t xml:space="preserve"> of that same year.</w:t>
      </w:r>
    </w:p>
    <w:p w14:paraId="1CFEF6E0" w14:textId="77777777" w:rsidR="00A35F0C" w:rsidRDefault="006A4B57">
      <w:pPr>
        <w:spacing w:after="80" w:line="276" w:lineRule="auto"/>
        <w:ind w:left="360"/>
        <w:jc w:val="both"/>
      </w:pPr>
      <w:r>
        <w:t>5.6  The tax treatment of the Employee’s remuneration is of no concern to the Company and the Client, apart from the Company’s duty of disclosure and/or a duty to withhold tax.</w:t>
      </w:r>
    </w:p>
    <w:p w14:paraId="7C51B880" w14:textId="77777777" w:rsidR="00A35F0C" w:rsidRDefault="006A4B57">
      <w:pPr>
        <w:spacing w:before="240" w:after="80" w:line="276" w:lineRule="auto"/>
        <w:jc w:val="both"/>
      </w:pPr>
      <w:r>
        <w:rPr>
          <w:b/>
          <w:bCs/>
        </w:rPr>
        <w:t>6.  Overtime</w:t>
      </w:r>
    </w:p>
    <w:p w14:paraId="6620117D" w14:textId="77777777" w:rsidR="00A35F0C" w:rsidRDefault="006A4B57">
      <w:pPr>
        <w:spacing w:after="80" w:line="276" w:lineRule="auto"/>
        <w:ind w:left="360"/>
        <w:jc w:val="both"/>
      </w:pPr>
      <w:r>
        <w:t xml:space="preserve">6.1  Any hours worked beyond 37 hours in a single week shall be considered overtime and shall be compensated at the Hourly Rate plus a </w:t>
      </w:r>
      <w:r>
        <w:rPr>
          <w:b/>
          <w:bCs/>
          <w:shd w:val="clear" w:color="auto" w:fill="FFFF00"/>
        </w:rPr>
        <w:t>[50]</w:t>
      </w:r>
      <w:r>
        <w:t>% supplement.</w:t>
      </w:r>
    </w:p>
    <w:p w14:paraId="774BE683" w14:textId="77777777" w:rsidR="00A35F0C" w:rsidRDefault="006A4B57">
      <w:pPr>
        <w:spacing w:after="80" w:line="276" w:lineRule="auto"/>
        <w:ind w:left="360"/>
        <w:jc w:val="both"/>
      </w:pPr>
      <w:r>
        <w:t>6.2  Overtime must be pre-approved by the Client in writing. The Employee shall not work overtime without such prior approval.</w:t>
      </w:r>
    </w:p>
    <w:p w14:paraId="35D72454" w14:textId="77777777" w:rsidR="00A35F0C" w:rsidRDefault="006A4B57">
      <w:pPr>
        <w:spacing w:before="240" w:after="80" w:line="276" w:lineRule="auto"/>
        <w:jc w:val="both"/>
      </w:pPr>
      <w:r>
        <w:rPr>
          <w:b/>
          <w:bCs/>
        </w:rPr>
        <w:lastRenderedPageBreak/>
        <w:t>7.  Non-Pay Benefits</w:t>
      </w:r>
    </w:p>
    <w:p w14:paraId="19998435" w14:textId="77777777" w:rsidR="00A35F0C" w:rsidRDefault="006A4B57">
      <w:pPr>
        <w:spacing w:after="80" w:line="276" w:lineRule="auto"/>
        <w:ind w:left="360"/>
        <w:jc w:val="both"/>
      </w:pPr>
      <w:r>
        <w:t xml:space="preserve">7.1  The Employee will be provided with </w:t>
      </w:r>
      <w:r>
        <w:rPr>
          <w:b/>
          <w:bCs/>
          <w:shd w:val="clear" w:color="auto" w:fill="FFFF00"/>
        </w:rPr>
        <w:t>[a laptop computer and/or a mobile telephone / the necessary equipment for the role]</w:t>
      </w:r>
      <w:r>
        <w:t xml:space="preserve"> as determined by the Client.</w:t>
      </w:r>
    </w:p>
    <w:p w14:paraId="3171A8FE" w14:textId="77777777" w:rsidR="00A35F0C" w:rsidRDefault="006A4B57">
      <w:pPr>
        <w:spacing w:after="80" w:line="276" w:lineRule="auto"/>
        <w:ind w:left="360"/>
        <w:jc w:val="both"/>
      </w:pPr>
      <w:r>
        <w:t>7.2  The Company may demand the return of any equipment belonging to the Company upon termination, against payment of compensation equal to the taxable value thereof if the Employee is released from duties.</w:t>
      </w:r>
    </w:p>
    <w:p w14:paraId="706CD38A" w14:textId="77777777" w:rsidR="00A35F0C" w:rsidRDefault="006A4B57">
      <w:pPr>
        <w:spacing w:after="80" w:line="276" w:lineRule="auto"/>
        <w:ind w:left="360"/>
        <w:jc w:val="both"/>
      </w:pPr>
      <w:r>
        <w:t>7.3  Except for any duty of disclosure and/or duty to withhold tax, the tax treatment of non-pay benefits is of no concern to the Company.</w:t>
      </w:r>
    </w:p>
    <w:p w14:paraId="19FC48F9" w14:textId="77777777" w:rsidR="00A35F0C" w:rsidRDefault="006A4B57">
      <w:pPr>
        <w:spacing w:before="240" w:after="80" w:line="276" w:lineRule="auto"/>
        <w:jc w:val="both"/>
      </w:pPr>
      <w:r>
        <w:rPr>
          <w:b/>
          <w:bCs/>
        </w:rPr>
        <w:t>8.  Pension</w:t>
      </w:r>
    </w:p>
    <w:p w14:paraId="7E884B40" w14:textId="77777777" w:rsidR="00A35F0C" w:rsidRDefault="006A4B57">
      <w:pPr>
        <w:spacing w:after="80" w:line="276" w:lineRule="auto"/>
        <w:ind w:left="360"/>
        <w:jc w:val="both"/>
      </w:pPr>
      <w:r>
        <w:t>8.1  The Parties have not concluded an agreement on a company pension scheme. If the Employee wishes to make payments into a pension scheme established by the Employee, the Company will, on behalf of the Employee, administer the payments into the pension scheme designated by the Employee.</w:t>
      </w:r>
    </w:p>
    <w:p w14:paraId="4DBBCB70" w14:textId="77777777" w:rsidR="00A35F0C" w:rsidRDefault="006A4B57">
      <w:pPr>
        <w:spacing w:before="240" w:after="80" w:line="276" w:lineRule="auto"/>
        <w:jc w:val="both"/>
      </w:pPr>
      <w:r>
        <w:rPr>
          <w:b/>
          <w:bCs/>
        </w:rPr>
        <w:t>9.  Social Security and Insurance Cover</w:t>
      </w:r>
    </w:p>
    <w:p w14:paraId="387864D3" w14:textId="77777777" w:rsidR="00A35F0C" w:rsidRDefault="006A4B57">
      <w:pPr>
        <w:spacing w:after="60" w:line="276" w:lineRule="auto"/>
        <w:ind w:left="360"/>
        <w:jc w:val="both"/>
      </w:pPr>
      <w:r>
        <w:t>The Employee is covered by and the Company contributes to the following mandatory social security institutions and insurances:</w:t>
      </w:r>
    </w:p>
    <w:p w14:paraId="7DC0C405" w14:textId="77777777" w:rsidR="00A35F0C" w:rsidRDefault="006A4B57">
      <w:pPr>
        <w:pStyle w:val="ListParagraph"/>
        <w:numPr>
          <w:ilvl w:val="0"/>
          <w:numId w:val="2"/>
        </w:numPr>
        <w:spacing w:after="40" w:line="276" w:lineRule="auto"/>
        <w:jc w:val="both"/>
      </w:pPr>
      <w:r>
        <w:t>ATP – Supplementary pension scheme (mandatory; contribution adjusted pro rata for part-time workers)</w:t>
      </w:r>
    </w:p>
    <w:p w14:paraId="672CFE0F" w14:textId="77777777" w:rsidR="00A35F0C" w:rsidRDefault="006A4B57">
      <w:pPr>
        <w:pStyle w:val="ListParagraph"/>
        <w:numPr>
          <w:ilvl w:val="0"/>
          <w:numId w:val="2"/>
        </w:numPr>
        <w:spacing w:after="40" w:line="276" w:lineRule="auto"/>
        <w:jc w:val="both"/>
      </w:pPr>
      <w:r>
        <w:t>Arbejdsmarkedets Erhvervssikring (AES) – Labour Market Industrial Diseases Insurance</w:t>
      </w:r>
    </w:p>
    <w:p w14:paraId="441B643C" w14:textId="77777777" w:rsidR="00A35F0C" w:rsidRDefault="006A4B57">
      <w:pPr>
        <w:pStyle w:val="ListParagraph"/>
        <w:numPr>
          <w:ilvl w:val="0"/>
          <w:numId w:val="2"/>
        </w:numPr>
        <w:spacing w:after="40" w:line="276" w:lineRule="auto"/>
        <w:jc w:val="both"/>
      </w:pPr>
      <w:r>
        <w:rPr>
          <w:b/>
          <w:bCs/>
          <w:shd w:val="clear" w:color="auto" w:fill="FFFF00"/>
        </w:rPr>
        <w:t>[Name of insurance company]</w:t>
      </w:r>
      <w:r>
        <w:t xml:space="preserve"> – Mandatory insurance for industrial accidents</w:t>
      </w:r>
    </w:p>
    <w:p w14:paraId="69E12304" w14:textId="77777777" w:rsidR="00A35F0C" w:rsidRDefault="006A4B57">
      <w:pPr>
        <w:pStyle w:val="ListParagraph"/>
        <w:numPr>
          <w:ilvl w:val="0"/>
          <w:numId w:val="2"/>
        </w:numPr>
        <w:spacing w:after="40" w:line="276" w:lineRule="auto"/>
        <w:jc w:val="both"/>
      </w:pPr>
      <w:r>
        <w:t>Barsel.dk – Maternity Equalization Regime</w:t>
      </w:r>
    </w:p>
    <w:p w14:paraId="7D094CC1" w14:textId="77777777" w:rsidR="00A35F0C" w:rsidRDefault="006A4B57">
      <w:pPr>
        <w:pStyle w:val="ListParagraph"/>
        <w:numPr>
          <w:ilvl w:val="0"/>
          <w:numId w:val="2"/>
        </w:numPr>
        <w:spacing w:after="80" w:line="276" w:lineRule="auto"/>
        <w:jc w:val="both"/>
      </w:pPr>
      <w:r>
        <w:rPr>
          <w:b/>
          <w:bCs/>
          <w:shd w:val="clear" w:color="auto" w:fill="FFFF00"/>
        </w:rPr>
        <w:t>[Other insurances, if applicable]</w:t>
      </w:r>
    </w:p>
    <w:p w14:paraId="68D2956D" w14:textId="77777777" w:rsidR="00A35F0C" w:rsidRDefault="006A4B57">
      <w:pPr>
        <w:spacing w:after="60" w:line="276" w:lineRule="auto"/>
        <w:ind w:left="360"/>
        <w:jc w:val="both"/>
      </w:pPr>
      <w:r>
        <w:rPr>
          <w:i/>
          <w:iCs/>
          <w:color w:val="666666"/>
          <w:sz w:val="18"/>
          <w:szCs w:val="18"/>
        </w:rPr>
        <w:t>Note: ATP contributions for part-time employees are calculated based on working hours. For employees working 20-29 hours/week, contribution is 2/3 of the full-time rate.</w:t>
      </w:r>
    </w:p>
    <w:p w14:paraId="71BB6676" w14:textId="77777777" w:rsidR="00A35F0C" w:rsidRDefault="006A4B57">
      <w:pPr>
        <w:spacing w:before="240" w:after="80" w:line="276" w:lineRule="auto"/>
        <w:jc w:val="both"/>
      </w:pPr>
      <w:r>
        <w:rPr>
          <w:b/>
          <w:bCs/>
        </w:rPr>
        <w:t>10.  Out-of-Pocket Expenses</w:t>
      </w:r>
    </w:p>
    <w:p w14:paraId="3D56C457" w14:textId="77777777" w:rsidR="00A35F0C" w:rsidRDefault="006A4B57">
      <w:pPr>
        <w:spacing w:after="80" w:line="276" w:lineRule="auto"/>
        <w:ind w:left="360"/>
        <w:jc w:val="both"/>
      </w:pPr>
      <w:r>
        <w:t>10.1  All costs, charges and other expenses reasonably incurred in connection with the Employee’s duties, subject to the Client’s prior approval, will be reimbursed on a monthly basis upon presentation of satisfactory documentary evidence. Private costs unrelated to the Employee’s duties will not be reimbursed.</w:t>
      </w:r>
    </w:p>
    <w:p w14:paraId="44B700AB" w14:textId="77777777" w:rsidR="00A35F0C" w:rsidRDefault="006A4B57">
      <w:pPr>
        <w:spacing w:before="240" w:after="80" w:line="276" w:lineRule="auto"/>
        <w:jc w:val="both"/>
      </w:pPr>
      <w:r>
        <w:rPr>
          <w:b/>
          <w:bCs/>
        </w:rPr>
        <w:t>11.  Holiday</w:t>
      </w:r>
    </w:p>
    <w:p w14:paraId="3BA16967" w14:textId="77777777" w:rsidR="00A35F0C" w:rsidRDefault="006A4B57">
      <w:pPr>
        <w:spacing w:after="80" w:line="276" w:lineRule="auto"/>
        <w:ind w:left="360"/>
        <w:jc w:val="both"/>
      </w:pPr>
      <w:r>
        <w:t>11.1  The Employee is entitled to statutory holiday and holiday pay in accordance with the Danish Holiday Act (ferieloven). Holiday entitlement accrues at a rate of 2.08 days per month of employment (25 days per full holiday year). Holiday pay is calculated as 12.5% of the total remuneration earned during the accrual period.</w:t>
      </w:r>
    </w:p>
    <w:p w14:paraId="3A55609F" w14:textId="77777777" w:rsidR="00A35F0C" w:rsidRDefault="006A4B57">
      <w:pPr>
        <w:spacing w:after="80" w:line="276" w:lineRule="auto"/>
        <w:ind w:left="360"/>
        <w:jc w:val="both"/>
      </w:pPr>
      <w:r>
        <w:t>11.2  Holiday must be planned with due regard to the Client’s needs and interests.</w:t>
      </w:r>
    </w:p>
    <w:p w14:paraId="7868832F" w14:textId="77777777" w:rsidR="00A35F0C" w:rsidRDefault="006A4B57">
      <w:pPr>
        <w:spacing w:after="80" w:line="276" w:lineRule="auto"/>
        <w:ind w:left="360"/>
        <w:jc w:val="both"/>
      </w:pPr>
      <w:r>
        <w:t>11.3  The Employee is also entitled to Danish public holidays.</w:t>
      </w:r>
    </w:p>
    <w:p w14:paraId="5C7D9098" w14:textId="77777777" w:rsidR="00A35F0C" w:rsidRDefault="006A4B57">
      <w:pPr>
        <w:spacing w:after="60" w:line="276" w:lineRule="auto"/>
        <w:ind w:left="360"/>
        <w:jc w:val="both"/>
      </w:pPr>
      <w:r>
        <w:rPr>
          <w:i/>
          <w:iCs/>
          <w:color w:val="666666"/>
          <w:sz w:val="18"/>
          <w:szCs w:val="18"/>
        </w:rPr>
        <w:t>Note: For hourly-paid employees, holiday pay is typically calculated as 12.5% of total earnings (feriepengeordning), rather than paid as continued salary. Ensure the payroll system is configured accordingly.</w:t>
      </w:r>
    </w:p>
    <w:p w14:paraId="5820EE0F" w14:textId="77777777" w:rsidR="00A35F0C" w:rsidRDefault="006A4B57">
      <w:pPr>
        <w:spacing w:before="240" w:after="80" w:line="276" w:lineRule="auto"/>
        <w:jc w:val="both"/>
      </w:pPr>
      <w:r>
        <w:rPr>
          <w:b/>
          <w:bCs/>
        </w:rPr>
        <w:t>12.  Pregnancy, Maternity, Paternity and Parental Leave</w:t>
      </w:r>
    </w:p>
    <w:p w14:paraId="0259A34C" w14:textId="77777777" w:rsidR="00A35F0C" w:rsidRDefault="006A4B57">
      <w:pPr>
        <w:spacing w:after="80" w:line="276" w:lineRule="auto"/>
        <w:ind w:left="360"/>
        <w:jc w:val="both"/>
      </w:pPr>
      <w:r>
        <w:lastRenderedPageBreak/>
        <w:t>12.1  The Employee’s right to leave and pay in connection with pregnancy, birth and adoption follows from Danish statutory legislation applicable at any time, including the Danish Maternity/Paternity Act (barselsloven).</w:t>
      </w:r>
    </w:p>
    <w:p w14:paraId="43DA5906" w14:textId="77777777" w:rsidR="00A35F0C" w:rsidRDefault="006A4B57">
      <w:pPr>
        <w:spacing w:before="240" w:after="80" w:line="276" w:lineRule="auto"/>
        <w:jc w:val="both"/>
      </w:pPr>
      <w:r>
        <w:rPr>
          <w:b/>
          <w:bCs/>
        </w:rPr>
        <w:t>13.  Termination</w:t>
      </w:r>
    </w:p>
    <w:p w14:paraId="2A9620C9" w14:textId="77777777" w:rsidR="00A35F0C" w:rsidRDefault="006A4B57">
      <w:pPr>
        <w:spacing w:after="80" w:line="276" w:lineRule="auto"/>
        <w:ind w:left="360"/>
        <w:jc w:val="both"/>
      </w:pPr>
      <w:r>
        <w:t>13.1  The first 3 months of employment shall be considered as a mutual trial period. During the trial period, both the Employee and the Company may terminate the employment by giving 14 days’ notice.</w:t>
      </w:r>
    </w:p>
    <w:p w14:paraId="5C749530" w14:textId="77777777" w:rsidR="00A35F0C" w:rsidRDefault="006A4B57">
      <w:pPr>
        <w:spacing w:after="80" w:line="276" w:lineRule="auto"/>
        <w:ind w:left="360"/>
        <w:jc w:val="both"/>
      </w:pPr>
      <w:r>
        <w:t>13.2  After the trial period, the employment may be terminated under the relevant provisions of the Danish Salaried Employees Act (funktionærloven), including the statutory notice periods based on length of service.</w:t>
      </w:r>
    </w:p>
    <w:p w14:paraId="7F8C27ED" w14:textId="77777777" w:rsidR="00A35F0C" w:rsidRDefault="006A4B57">
      <w:pPr>
        <w:spacing w:after="80" w:line="276" w:lineRule="auto"/>
        <w:ind w:left="360"/>
        <w:jc w:val="both"/>
      </w:pPr>
      <w:r>
        <w:t>13.3  The Employee may terminate the employment by giving 1 month’s notice to the end of a month.</w:t>
      </w:r>
    </w:p>
    <w:p w14:paraId="3EE4B8F7" w14:textId="77777777" w:rsidR="00A35F0C" w:rsidRDefault="006A4B57">
      <w:pPr>
        <w:spacing w:after="80" w:line="276" w:lineRule="auto"/>
        <w:ind w:left="360"/>
        <w:jc w:val="both"/>
      </w:pPr>
      <w:r>
        <w:t>13.4  Notice of termination must be given in writing and must reach the recipient no later than on the last day of the month at the end of which the notice period will begin.</w:t>
      </w:r>
    </w:p>
    <w:p w14:paraId="6798BDF6" w14:textId="77777777" w:rsidR="00A35F0C" w:rsidRDefault="006A4B57">
      <w:pPr>
        <w:spacing w:after="80" w:line="276" w:lineRule="auto"/>
        <w:ind w:left="360"/>
        <w:jc w:val="both"/>
      </w:pPr>
      <w:r>
        <w:t>13.5  The Company may terminate the Employee’s employment by giving one month’s notice to expire on the last day of any month if the Employee has received sick pay for a total of 120 days during a period of 12 consecutive months, subject to the conditions set out in funktionærloven, Section 5(2).</w:t>
      </w:r>
    </w:p>
    <w:p w14:paraId="69BC6539" w14:textId="77777777" w:rsidR="00A35F0C" w:rsidRDefault="006A4B57">
      <w:pPr>
        <w:spacing w:before="240" w:after="80" w:line="276" w:lineRule="auto"/>
        <w:jc w:val="both"/>
      </w:pPr>
      <w:r>
        <w:rPr>
          <w:b/>
          <w:bCs/>
        </w:rPr>
        <w:t>14.  Sickness</w:t>
      </w:r>
    </w:p>
    <w:p w14:paraId="7B843A42" w14:textId="77777777" w:rsidR="00A35F0C" w:rsidRDefault="006A4B57">
      <w:pPr>
        <w:spacing w:after="80" w:line="276" w:lineRule="auto"/>
        <w:ind w:left="360"/>
        <w:jc w:val="both"/>
      </w:pPr>
      <w:r>
        <w:t>14.1  The Employee’s sickness absence shall be deemed absence with a valid excuse. The Company will pay sick pay equivalent to the Employee’s normal remuneration (based on the average hours worked over the preceding 4 weeks, or the Guaranteed Hours, whichever is higher) if the Employee is absent due to non-self-inflicted sickness and notifies the Company in accordance with applicable guidelines.</w:t>
      </w:r>
    </w:p>
    <w:p w14:paraId="1ABBEE2A" w14:textId="77777777" w:rsidR="00A35F0C" w:rsidRDefault="006A4B57">
      <w:pPr>
        <w:spacing w:after="80" w:line="276" w:lineRule="auto"/>
        <w:ind w:left="360"/>
        <w:jc w:val="both"/>
      </w:pPr>
      <w:r>
        <w:t>14.2  The Employee must loyally cooperate with the relevant public authorities in providing all required certificates and statements within applicable time limits. It is a prerequisite for receiving sick pay that the Employee fulfils the obligations under the Danish Sickness Benefits Act (sygedagpengeloven). If the Company forfeits reimbursement under the Sickness Benefits Act due to the Employee’s failure to comply, the Company may set off the forfeited amount against the Employee’s remuneration.</w:t>
      </w:r>
    </w:p>
    <w:p w14:paraId="36AC8239" w14:textId="77777777" w:rsidR="00A35F0C" w:rsidRDefault="006A4B57">
      <w:pPr>
        <w:spacing w:before="240" w:after="80" w:line="276" w:lineRule="auto"/>
        <w:jc w:val="both"/>
      </w:pPr>
      <w:r>
        <w:rPr>
          <w:b/>
          <w:bCs/>
        </w:rPr>
        <w:t>15.  Duty of Confidentiality</w:t>
      </w:r>
    </w:p>
    <w:p w14:paraId="130C8AB1" w14:textId="77777777" w:rsidR="00A35F0C" w:rsidRDefault="006A4B57">
      <w:pPr>
        <w:spacing w:after="80" w:line="276" w:lineRule="auto"/>
        <w:ind w:left="360"/>
        <w:jc w:val="both"/>
      </w:pPr>
      <w:r>
        <w:t>15.1  The Employee shall not, without the Company’s and the Client’s consent, disclose or use information obtained during the employment concerning the Company’s and/or the Client’s trade secrets, methods, techniques, processes, or any other confidential information, including information about customers, suppliers and business partners. This duty applies both during and after the employment, for an indefinite period.</w:t>
      </w:r>
    </w:p>
    <w:p w14:paraId="633174CD" w14:textId="77777777" w:rsidR="00A35F0C" w:rsidRDefault="006A4B57">
      <w:pPr>
        <w:spacing w:after="80" w:line="276" w:lineRule="auto"/>
        <w:ind w:left="360"/>
        <w:jc w:val="both"/>
      </w:pPr>
      <w:r>
        <w:t>15.2  All documents, data media, and other material concerning the Company’s and/or the Client’s activities are and remain the Company’s and/or the Client’s property and must be returned immediately on demand and upon termination.</w:t>
      </w:r>
    </w:p>
    <w:p w14:paraId="7B5AC7C4" w14:textId="77777777" w:rsidR="00A35F0C" w:rsidRDefault="006A4B57">
      <w:pPr>
        <w:spacing w:before="240" w:after="80" w:line="276" w:lineRule="auto"/>
        <w:jc w:val="both"/>
      </w:pPr>
      <w:r>
        <w:rPr>
          <w:b/>
          <w:bCs/>
        </w:rPr>
        <w:t>16.  Intellectual Property Rights</w:t>
      </w:r>
    </w:p>
    <w:p w14:paraId="64AEAE99" w14:textId="77777777" w:rsidR="00A35F0C" w:rsidRDefault="006A4B57">
      <w:pPr>
        <w:spacing w:after="80" w:line="276" w:lineRule="auto"/>
        <w:ind w:left="360"/>
        <w:jc w:val="both"/>
      </w:pPr>
      <w:r>
        <w:t xml:space="preserve">16.1  Subject to any statutory restrictions, the Employee automatically assigns to the Company all intellectual property rights, including patents, utility models, software, </w:t>
      </w:r>
      <w:r>
        <w:lastRenderedPageBreak/>
        <w:t>designs, know-how, copyright works, and trademarks, created by the Employee from the Date of Commencement to termination. No separate compensation is due unless the rights were created outside working hours and independently of knowledge acquired through the employment.</w:t>
      </w:r>
    </w:p>
    <w:p w14:paraId="1C6D224A" w14:textId="77777777" w:rsidR="00A35F0C" w:rsidRDefault="006A4B57">
      <w:pPr>
        <w:spacing w:after="80" w:line="276" w:lineRule="auto"/>
        <w:ind w:left="360"/>
        <w:jc w:val="both"/>
      </w:pPr>
      <w:r>
        <w:t>16.2  The Employee acknowledges that this assignment applies retrospectively to intellectual property developed prior to the completion of this Agreement in connection with the engagement.</w:t>
      </w:r>
    </w:p>
    <w:p w14:paraId="21C92A48" w14:textId="77777777" w:rsidR="00A35F0C" w:rsidRDefault="006A4B57">
      <w:pPr>
        <w:spacing w:before="240" w:after="80" w:line="276" w:lineRule="auto"/>
        <w:jc w:val="both"/>
      </w:pPr>
      <w:r>
        <w:rPr>
          <w:b/>
          <w:bCs/>
        </w:rPr>
        <w:t>17.  Personal Data</w:t>
      </w:r>
    </w:p>
    <w:p w14:paraId="3D67C4E1" w14:textId="77777777" w:rsidR="00A35F0C" w:rsidRDefault="006A4B57">
      <w:pPr>
        <w:spacing w:after="80" w:line="276" w:lineRule="auto"/>
        <w:ind w:left="360"/>
        <w:jc w:val="both"/>
      </w:pPr>
      <w:r>
        <w:t xml:space="preserve">17.1  In the course of the employment, the Company and the Client will process various personal data about the Employee. The Company’s privacy policy is available at </w:t>
      </w:r>
      <w:r>
        <w:rPr>
          <w:b/>
          <w:bCs/>
          <w:shd w:val="clear" w:color="auto" w:fill="FFFF00"/>
        </w:rPr>
        <w:t>[insert]</w:t>
      </w:r>
      <w:r>
        <w:t>. By signing this Agreement, the Employee declares having read and received a copy of the privacy policy. The Company may amend the policy at any time, with written notice to the Employee for material changes.</w:t>
      </w:r>
    </w:p>
    <w:p w14:paraId="455CD3C9" w14:textId="5E1BB9EE" w:rsidR="00A35F0C" w:rsidRDefault="006A4B57">
      <w:pPr>
        <w:spacing w:before="240" w:after="80" w:line="276" w:lineRule="auto"/>
        <w:jc w:val="both"/>
      </w:pPr>
      <w:r>
        <w:rPr>
          <w:b/>
          <w:bCs/>
        </w:rPr>
        <w:t>18</w:t>
      </w:r>
      <w:r>
        <w:rPr>
          <w:b/>
          <w:bCs/>
        </w:rPr>
        <w:t>.  Part-Time Non-Discrimination</w:t>
      </w:r>
    </w:p>
    <w:p w14:paraId="1535A16F" w14:textId="77777777" w:rsidR="00A35F0C" w:rsidRDefault="006A4B57">
      <w:pPr>
        <w:spacing w:after="80" w:line="276" w:lineRule="auto"/>
        <w:ind w:left="360"/>
        <w:jc w:val="both"/>
      </w:pPr>
      <w:r>
        <w:t>19.1  In accordance with the Danish Part-Time Work Act (deltidsloven), the Employee shall not be treated less favourably than comparable full-time employees solely on the ground of working part-time. All entitlements under this Agreement and applicable legislation apply on a pro rata basis where appropriate.</w:t>
      </w:r>
    </w:p>
    <w:p w14:paraId="457EE9E1" w14:textId="69BE4F22" w:rsidR="00A35F0C" w:rsidRDefault="006A4B57">
      <w:pPr>
        <w:spacing w:before="240" w:after="80" w:line="276" w:lineRule="auto"/>
        <w:jc w:val="both"/>
      </w:pPr>
      <w:r>
        <w:rPr>
          <w:b/>
          <w:bCs/>
        </w:rPr>
        <w:t>19</w:t>
      </w:r>
      <w:r>
        <w:rPr>
          <w:b/>
          <w:bCs/>
        </w:rPr>
        <w:t>.  Other Provisions</w:t>
      </w:r>
    </w:p>
    <w:p w14:paraId="30DF2C50" w14:textId="77777777" w:rsidR="00A35F0C" w:rsidRDefault="006A4B57">
      <w:pPr>
        <w:spacing w:after="80" w:line="276" w:lineRule="auto"/>
        <w:ind w:left="360"/>
        <w:jc w:val="both"/>
      </w:pPr>
      <w:r>
        <w:t>20.1  Any amendments to this Agreement must be in writing to be valid, except for amendments resulting from changes in legislation or the employee handbook.</w:t>
      </w:r>
    </w:p>
    <w:p w14:paraId="7CB3CF27" w14:textId="2F347594" w:rsidR="00A35F0C" w:rsidRDefault="006A4B57">
      <w:pPr>
        <w:spacing w:before="240" w:after="80" w:line="276" w:lineRule="auto"/>
        <w:jc w:val="both"/>
      </w:pPr>
      <w:r>
        <w:rPr>
          <w:b/>
          <w:bCs/>
        </w:rPr>
        <w:t>20</w:t>
      </w:r>
      <w:r>
        <w:rPr>
          <w:b/>
          <w:bCs/>
        </w:rPr>
        <w:t>.  Governing Law and Disputes</w:t>
      </w:r>
    </w:p>
    <w:p w14:paraId="191F000F" w14:textId="77777777" w:rsidR="00A35F0C" w:rsidRDefault="006A4B57">
      <w:pPr>
        <w:spacing w:after="80" w:line="276" w:lineRule="auto"/>
        <w:ind w:left="360"/>
        <w:jc w:val="both"/>
      </w:pPr>
      <w:r>
        <w:t>21.1  This Agreement is governed by and shall be interpreted in accordance with Danish law.</w:t>
      </w:r>
    </w:p>
    <w:p w14:paraId="555200B6" w14:textId="77777777" w:rsidR="00A35F0C" w:rsidRDefault="006A4B57">
      <w:pPr>
        <w:spacing w:after="80" w:line="276" w:lineRule="auto"/>
        <w:ind w:left="360"/>
        <w:jc w:val="both"/>
      </w:pPr>
      <w:r>
        <w:t>21.2  Any dispute arising out of this Agreement, including its existence or validity, shall be brought before the Danish courts.</w:t>
      </w:r>
    </w:p>
    <w:p w14:paraId="45F227F9" w14:textId="77777777" w:rsidR="00A35F0C" w:rsidRDefault="00A35F0C">
      <w:pPr>
        <w:spacing w:line="276" w:lineRule="auto"/>
        <w:jc w:val="both"/>
      </w:pPr>
    </w:p>
    <w:p w14:paraId="75F45DD6" w14:textId="77777777" w:rsidR="00A35F0C" w:rsidRDefault="006A4B57">
      <w:pPr>
        <w:spacing w:after="200" w:line="276" w:lineRule="auto"/>
        <w:jc w:val="both"/>
      </w:pPr>
      <w:r>
        <w:t>This Agreement has been executed in 2 original copies, each Party receiving 1 copy.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35F0C" w14:paraId="6ED85185" w14:textId="77777777">
        <w:tblPrEx>
          <w:tblCellMar>
            <w:top w:w="0" w:type="dxa"/>
            <w:bottom w:w="0" w:type="dxa"/>
          </w:tblCellMar>
        </w:tblPrEx>
        <w:tc>
          <w:tcPr>
            <w:tcW w:w="4513" w:type="dxa"/>
            <w:tcMar>
              <w:top w:w="80" w:type="dxa"/>
              <w:left w:w="120" w:type="dxa"/>
              <w:bottom w:w="80" w:type="dxa"/>
              <w:right w:w="120" w:type="dxa"/>
            </w:tcMar>
          </w:tcPr>
          <w:p w14:paraId="3AC0C78A" w14:textId="77777777" w:rsidR="00A35F0C" w:rsidRDefault="006A4B57">
            <w:pPr>
              <w:spacing w:after="40" w:line="276" w:lineRule="auto"/>
            </w:pPr>
            <w:r>
              <w:t>Date:</w:t>
            </w:r>
          </w:p>
          <w:p w14:paraId="10B3C916" w14:textId="77777777" w:rsidR="00A35F0C" w:rsidRDefault="00A35F0C">
            <w:pPr>
              <w:spacing w:after="40" w:line="276" w:lineRule="auto"/>
            </w:pPr>
          </w:p>
          <w:p w14:paraId="5C35FD33" w14:textId="77777777" w:rsidR="00A35F0C" w:rsidRDefault="006A4B57">
            <w:pPr>
              <w:spacing w:after="40" w:line="276" w:lineRule="auto"/>
            </w:pPr>
            <w:r>
              <w:t>For World Access Consulting Denmark ApS:</w:t>
            </w:r>
          </w:p>
          <w:p w14:paraId="1E3F6DD0" w14:textId="77777777" w:rsidR="00A35F0C" w:rsidRDefault="00A35F0C">
            <w:pPr>
              <w:spacing w:after="40" w:line="276" w:lineRule="auto"/>
            </w:pPr>
          </w:p>
          <w:p w14:paraId="026487B4" w14:textId="77777777" w:rsidR="00A35F0C" w:rsidRDefault="006A4B57">
            <w:pPr>
              <w:spacing w:after="40" w:line="276" w:lineRule="auto"/>
            </w:pPr>
            <w:r>
              <w:t>____________________________</w:t>
            </w:r>
          </w:p>
          <w:p w14:paraId="65B6AE46" w14:textId="77777777" w:rsidR="00A35F0C" w:rsidRDefault="00A35F0C">
            <w:pPr>
              <w:spacing w:after="40" w:line="276" w:lineRule="auto"/>
            </w:pPr>
          </w:p>
          <w:p w14:paraId="2C48A1E1" w14:textId="05D7398D" w:rsidR="00A35F0C" w:rsidRDefault="006A4B57">
            <w:pPr>
              <w:spacing w:after="40" w:line="276" w:lineRule="auto"/>
            </w:pPr>
            <w:r>
              <w:t>Paul Voakes</w:t>
            </w:r>
          </w:p>
        </w:tc>
        <w:tc>
          <w:tcPr>
            <w:tcW w:w="4513" w:type="dxa"/>
            <w:tcMar>
              <w:top w:w="80" w:type="dxa"/>
              <w:left w:w="120" w:type="dxa"/>
              <w:bottom w:w="80" w:type="dxa"/>
              <w:right w:w="120" w:type="dxa"/>
            </w:tcMar>
          </w:tcPr>
          <w:p w14:paraId="7976F52C" w14:textId="77777777" w:rsidR="00A35F0C" w:rsidRDefault="006A4B57">
            <w:pPr>
              <w:spacing w:after="40" w:line="276" w:lineRule="auto"/>
            </w:pPr>
            <w:r>
              <w:t>Date:</w:t>
            </w:r>
          </w:p>
          <w:p w14:paraId="63A8A147" w14:textId="77777777" w:rsidR="00A35F0C" w:rsidRDefault="00A35F0C">
            <w:pPr>
              <w:spacing w:after="40" w:line="276" w:lineRule="auto"/>
            </w:pPr>
          </w:p>
          <w:p w14:paraId="57400A37" w14:textId="77777777" w:rsidR="00A35F0C" w:rsidRDefault="00A35F0C">
            <w:pPr>
              <w:spacing w:after="40" w:line="276" w:lineRule="auto"/>
            </w:pPr>
          </w:p>
          <w:p w14:paraId="4ED4CF9F" w14:textId="77777777" w:rsidR="00A35F0C" w:rsidRDefault="00A35F0C">
            <w:pPr>
              <w:spacing w:after="40" w:line="276" w:lineRule="auto"/>
            </w:pPr>
          </w:p>
          <w:p w14:paraId="552DF953" w14:textId="77777777" w:rsidR="00A35F0C" w:rsidRDefault="006A4B57">
            <w:pPr>
              <w:spacing w:after="40" w:line="276" w:lineRule="auto"/>
            </w:pPr>
            <w:r>
              <w:t>____________________________</w:t>
            </w:r>
          </w:p>
          <w:p w14:paraId="5FC2DAF0" w14:textId="77777777" w:rsidR="00A35F0C" w:rsidRDefault="00A35F0C">
            <w:pPr>
              <w:spacing w:after="40" w:line="276" w:lineRule="auto"/>
            </w:pPr>
          </w:p>
          <w:p w14:paraId="515617B5" w14:textId="77777777" w:rsidR="00A35F0C" w:rsidRDefault="006A4B57">
            <w:pPr>
              <w:spacing w:after="40" w:line="276" w:lineRule="auto"/>
            </w:pPr>
            <w:r>
              <w:rPr>
                <w:b/>
                <w:bCs/>
                <w:shd w:val="clear" w:color="auto" w:fill="FFFF00"/>
              </w:rPr>
              <w:t>[Name of Contingent Worker]</w:t>
            </w:r>
          </w:p>
        </w:tc>
      </w:tr>
    </w:tbl>
    <w:p w14:paraId="7BBC4231" w14:textId="77777777" w:rsidR="00A35F0C" w:rsidRDefault="006A4B57">
      <w:r>
        <w:br w:type="page"/>
      </w:r>
    </w:p>
    <w:p w14:paraId="00443AC8" w14:textId="77777777" w:rsidR="00A35F0C" w:rsidRDefault="006A4B57">
      <w:pPr>
        <w:spacing w:after="200" w:line="276" w:lineRule="auto"/>
        <w:jc w:val="center"/>
      </w:pPr>
      <w:r>
        <w:rPr>
          <w:b/>
          <w:bCs/>
          <w:sz w:val="28"/>
          <w:szCs w:val="28"/>
        </w:rPr>
        <w:lastRenderedPageBreak/>
        <w:t>ANNEX 1 – Summary of Key Terms (ansættelsesbevisloven Compliance)</w:t>
      </w:r>
    </w:p>
    <w:p w14:paraId="548FAA33" w14:textId="77777777" w:rsidR="00A35F0C" w:rsidRDefault="006A4B57">
      <w:pPr>
        <w:spacing w:after="160" w:line="276" w:lineRule="auto"/>
        <w:jc w:val="both"/>
      </w:pPr>
      <w:r>
        <w:t>This Annex summarises the information required under the Danish Act on Employment Certificates and Certain Working Conditions (ansættelsesbevisloven) for the purposes of transparency and compliance.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35F0C" w14:paraId="2C691380"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681526D" w14:textId="77777777" w:rsidR="00A35F0C" w:rsidRDefault="006A4B57">
            <w:r>
              <w:rPr>
                <w:b/>
                <w:bCs/>
                <w:color w:val="FFFFFF"/>
                <w:sz w:val="18"/>
                <w:szCs w:val="18"/>
              </w:rPr>
              <w:t>Item</w:t>
            </w:r>
          </w:p>
        </w:tc>
        <w:tc>
          <w:tcPr>
            <w:tcW w:w="54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A43F70A" w14:textId="77777777" w:rsidR="00A35F0C" w:rsidRDefault="006A4B57">
            <w:r>
              <w:rPr>
                <w:b/>
                <w:bCs/>
                <w:color w:val="FFFFFF"/>
                <w:sz w:val="18"/>
                <w:szCs w:val="18"/>
              </w:rPr>
              <w:t>Details</w:t>
            </w:r>
          </w:p>
        </w:tc>
      </w:tr>
      <w:tr w:rsidR="00A35F0C" w14:paraId="2D141754"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1DD94F" w14:textId="77777777" w:rsidR="00A35F0C" w:rsidRDefault="006A4B57">
            <w:r>
              <w:rPr>
                <w:b/>
                <w:bCs/>
                <w:color w:val="000000"/>
                <w:sz w:val="18"/>
                <w:szCs w:val="18"/>
              </w:rPr>
              <w:t>Employer</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26944C" w14:textId="77777777" w:rsidR="00A35F0C" w:rsidRDefault="006A4B57">
            <w:r>
              <w:rPr>
                <w:color w:val="000000"/>
                <w:sz w:val="18"/>
                <w:szCs w:val="18"/>
              </w:rPr>
              <w:t>World Access Consulting Denmark ApS, CVR 44393042</w:t>
            </w:r>
          </w:p>
        </w:tc>
      </w:tr>
      <w:tr w:rsidR="00A35F0C" w14:paraId="31879621"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FC4AF" w14:textId="77777777" w:rsidR="00A35F0C" w:rsidRDefault="006A4B57">
            <w:r>
              <w:rPr>
                <w:b/>
                <w:bCs/>
                <w:color w:val="000000"/>
                <w:sz w:val="18"/>
                <w:szCs w:val="18"/>
              </w:rPr>
              <w:t>Employee</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95F3E" w14:textId="77777777" w:rsidR="00A35F0C" w:rsidRDefault="006A4B57">
            <w:r>
              <w:rPr>
                <w:b/>
                <w:bCs/>
                <w:color w:val="000000"/>
                <w:sz w:val="18"/>
                <w:szCs w:val="18"/>
                <w:shd w:val="clear" w:color="auto" w:fill="FFFF00"/>
              </w:rPr>
              <w:t>[Name]</w:t>
            </w:r>
          </w:p>
        </w:tc>
      </w:tr>
      <w:tr w:rsidR="00A35F0C" w14:paraId="1FAB19C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74A34" w14:textId="77777777" w:rsidR="00A35F0C" w:rsidRDefault="006A4B57">
            <w:r>
              <w:rPr>
                <w:b/>
                <w:bCs/>
                <w:color w:val="000000"/>
                <w:sz w:val="18"/>
                <w:szCs w:val="18"/>
              </w:rPr>
              <w:t>Title / Position</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67B0A" w14:textId="77777777" w:rsidR="00A35F0C" w:rsidRDefault="006A4B57">
            <w:r>
              <w:rPr>
                <w:b/>
                <w:bCs/>
                <w:color w:val="000000"/>
                <w:sz w:val="18"/>
                <w:szCs w:val="18"/>
                <w:shd w:val="clear" w:color="auto" w:fill="FFFF00"/>
              </w:rPr>
              <w:t>[Title/Role]</w:t>
            </w:r>
          </w:p>
        </w:tc>
      </w:tr>
      <w:tr w:rsidR="00A35F0C" w14:paraId="34BA4CCE"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08DDC2" w14:textId="77777777" w:rsidR="00A35F0C" w:rsidRDefault="006A4B57">
            <w:r>
              <w:rPr>
                <w:b/>
                <w:bCs/>
                <w:color w:val="000000"/>
                <w:sz w:val="18"/>
                <w:szCs w:val="18"/>
              </w:rPr>
              <w:t>Date of Commencement</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0159F" w14:textId="77777777" w:rsidR="00A35F0C" w:rsidRDefault="006A4B57">
            <w:r>
              <w:rPr>
                <w:b/>
                <w:bCs/>
                <w:color w:val="000000"/>
                <w:sz w:val="18"/>
                <w:szCs w:val="18"/>
                <w:shd w:val="clear" w:color="auto" w:fill="FFFF00"/>
              </w:rPr>
              <w:t>[Date]</w:t>
            </w:r>
          </w:p>
        </w:tc>
      </w:tr>
      <w:tr w:rsidR="00A35F0C" w14:paraId="5B708C2C"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155B9" w14:textId="77777777" w:rsidR="00A35F0C" w:rsidRDefault="006A4B57">
            <w:r>
              <w:rPr>
                <w:b/>
                <w:bCs/>
                <w:color w:val="000000"/>
                <w:sz w:val="18"/>
                <w:szCs w:val="18"/>
              </w:rPr>
              <w:t>Place of Work</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280B6" w14:textId="77777777" w:rsidR="00A35F0C" w:rsidRDefault="006A4B57">
            <w:r>
              <w:rPr>
                <w:b/>
                <w:bCs/>
                <w:color w:val="000000"/>
                <w:sz w:val="18"/>
                <w:szCs w:val="18"/>
                <w:shd w:val="clear" w:color="auto" w:fill="FFFF00"/>
              </w:rPr>
              <w:t>[Home address]</w:t>
            </w:r>
            <w:r>
              <w:rPr>
                <w:color w:val="000000"/>
                <w:sz w:val="18"/>
                <w:szCs w:val="18"/>
              </w:rPr>
              <w:t xml:space="preserve"> / as directed by the Client</w:t>
            </w:r>
          </w:p>
        </w:tc>
      </w:tr>
      <w:tr w:rsidR="00A35F0C" w14:paraId="08940DDC"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E6DD2" w14:textId="77777777" w:rsidR="00A35F0C" w:rsidRDefault="006A4B57">
            <w:r>
              <w:rPr>
                <w:b/>
                <w:bCs/>
                <w:color w:val="000000"/>
                <w:sz w:val="18"/>
                <w:szCs w:val="18"/>
              </w:rPr>
              <w:t>Applicable Legislation</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87D21A" w14:textId="77777777" w:rsidR="00A35F0C" w:rsidRDefault="006A4B57">
            <w:r>
              <w:rPr>
                <w:color w:val="000000"/>
                <w:sz w:val="18"/>
                <w:szCs w:val="18"/>
              </w:rPr>
              <w:t>Funktionærloven, Ansættelsesbevisloven, Deltidsloven, Ferieloven</w:t>
            </w:r>
          </w:p>
        </w:tc>
      </w:tr>
      <w:tr w:rsidR="00A35F0C" w14:paraId="04AC8E66"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45F4E" w14:textId="77777777" w:rsidR="00A35F0C" w:rsidRDefault="006A4B57">
            <w:r>
              <w:rPr>
                <w:b/>
                <w:bCs/>
                <w:color w:val="000000"/>
                <w:sz w:val="18"/>
                <w:szCs w:val="18"/>
              </w:rPr>
              <w:t>Guaranteed Minimum Hours</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8F784" w14:textId="77777777" w:rsidR="00A35F0C" w:rsidRDefault="006A4B57">
            <w:r>
              <w:rPr>
                <w:color w:val="000000"/>
                <w:sz w:val="18"/>
                <w:szCs w:val="18"/>
              </w:rPr>
              <w:t>20 hours per week</w:t>
            </w:r>
          </w:p>
        </w:tc>
      </w:tr>
      <w:tr w:rsidR="00A35F0C" w14:paraId="0AF873B1"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F93E0" w14:textId="77777777" w:rsidR="00A35F0C" w:rsidRDefault="006A4B57">
            <w:r>
              <w:rPr>
                <w:b/>
                <w:bCs/>
                <w:color w:val="000000"/>
                <w:sz w:val="18"/>
                <w:szCs w:val="18"/>
              </w:rPr>
              <w:t>Maximum Normal Hours</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8FAC1" w14:textId="77777777" w:rsidR="00A35F0C" w:rsidRDefault="006A4B57">
            <w:r>
              <w:rPr>
                <w:color w:val="000000"/>
                <w:sz w:val="18"/>
                <w:szCs w:val="18"/>
              </w:rPr>
              <w:t>37 hours per week</w:t>
            </w:r>
          </w:p>
        </w:tc>
      </w:tr>
      <w:tr w:rsidR="00A35F0C" w14:paraId="3593314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AFBE7" w14:textId="77777777" w:rsidR="00A35F0C" w:rsidRDefault="006A4B57">
            <w:r>
              <w:rPr>
                <w:b/>
                <w:bCs/>
                <w:color w:val="000000"/>
                <w:sz w:val="18"/>
                <w:szCs w:val="18"/>
              </w:rPr>
              <w:t>Reference Days / Hours</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ECC60" w14:textId="77777777" w:rsidR="00A35F0C" w:rsidRDefault="006A4B57">
            <w:r>
              <w:rPr>
                <w:color w:val="000000"/>
                <w:sz w:val="18"/>
                <w:szCs w:val="18"/>
              </w:rPr>
              <w:t>Monday–Friday, 07:00–19:00</w:t>
            </w:r>
          </w:p>
        </w:tc>
      </w:tr>
      <w:tr w:rsidR="00A35F0C" w14:paraId="6B65249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73A2D" w14:textId="77777777" w:rsidR="00A35F0C" w:rsidRDefault="006A4B57">
            <w:r>
              <w:rPr>
                <w:b/>
                <w:bCs/>
                <w:color w:val="000000"/>
                <w:sz w:val="18"/>
                <w:szCs w:val="18"/>
              </w:rPr>
              <w:t>Notice for Work Assignments</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FBD11" w14:textId="77777777" w:rsidR="00A35F0C" w:rsidRDefault="006A4B57">
            <w:r>
              <w:rPr>
                <w:b/>
                <w:bCs/>
                <w:color w:val="000000"/>
                <w:sz w:val="18"/>
                <w:szCs w:val="18"/>
                <w:shd w:val="clear" w:color="auto" w:fill="FFFF00"/>
              </w:rPr>
              <w:t>[3/5]</w:t>
            </w:r>
            <w:r>
              <w:rPr>
                <w:color w:val="000000"/>
                <w:sz w:val="18"/>
                <w:szCs w:val="18"/>
              </w:rPr>
              <w:t xml:space="preserve"> business days in advance</w:t>
            </w:r>
          </w:p>
        </w:tc>
      </w:tr>
      <w:tr w:rsidR="00A35F0C" w14:paraId="2907E114"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9B8E2" w14:textId="77777777" w:rsidR="00A35F0C" w:rsidRDefault="006A4B57">
            <w:r>
              <w:rPr>
                <w:b/>
                <w:bCs/>
                <w:color w:val="000000"/>
                <w:sz w:val="18"/>
                <w:szCs w:val="18"/>
              </w:rPr>
              <w:t>Cancellation Notice</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66B87" w14:textId="77777777" w:rsidR="00A35F0C" w:rsidRDefault="006A4B57">
            <w:r>
              <w:rPr>
                <w:b/>
                <w:bCs/>
                <w:color w:val="000000"/>
                <w:sz w:val="18"/>
                <w:szCs w:val="18"/>
                <w:shd w:val="clear" w:color="auto" w:fill="FFFF00"/>
              </w:rPr>
              <w:t>[24/48]</w:t>
            </w:r>
            <w:r>
              <w:rPr>
                <w:color w:val="000000"/>
                <w:sz w:val="18"/>
                <w:szCs w:val="18"/>
              </w:rPr>
              <w:t xml:space="preserve"> hours; compensation at Hourly Rate for cancelled hours</w:t>
            </w:r>
          </w:p>
        </w:tc>
      </w:tr>
      <w:tr w:rsidR="00A35F0C" w14:paraId="3950EC1F"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2773C" w14:textId="77777777" w:rsidR="00A35F0C" w:rsidRDefault="006A4B57">
            <w:r>
              <w:rPr>
                <w:b/>
                <w:bCs/>
                <w:color w:val="000000"/>
                <w:sz w:val="18"/>
                <w:szCs w:val="18"/>
              </w:rPr>
              <w:t>Hourly Rate</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B510C4" w14:textId="77777777" w:rsidR="00A35F0C" w:rsidRDefault="006A4B57">
            <w:r>
              <w:rPr>
                <w:color w:val="000000"/>
                <w:sz w:val="18"/>
                <w:szCs w:val="18"/>
              </w:rPr>
              <w:t xml:space="preserve">DKK </w:t>
            </w:r>
            <w:r>
              <w:rPr>
                <w:b/>
                <w:bCs/>
                <w:color w:val="000000"/>
                <w:sz w:val="18"/>
                <w:szCs w:val="18"/>
                <w:shd w:val="clear" w:color="auto" w:fill="FFFF00"/>
              </w:rPr>
              <w:t>[amount]</w:t>
            </w:r>
            <w:r>
              <w:rPr>
                <w:color w:val="000000"/>
                <w:sz w:val="18"/>
                <w:szCs w:val="18"/>
              </w:rPr>
              <w:t xml:space="preserve"> gross per hour</w:t>
            </w:r>
          </w:p>
        </w:tc>
      </w:tr>
      <w:tr w:rsidR="00A35F0C" w14:paraId="42D3129F"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F2E96" w14:textId="77777777" w:rsidR="00A35F0C" w:rsidRDefault="006A4B57">
            <w:r>
              <w:rPr>
                <w:b/>
                <w:bCs/>
                <w:color w:val="000000"/>
                <w:sz w:val="18"/>
                <w:szCs w:val="18"/>
              </w:rPr>
              <w:t>Overtime Supplement</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B1BB7" w14:textId="77777777" w:rsidR="00A35F0C" w:rsidRDefault="006A4B57">
            <w:r>
              <w:rPr>
                <w:b/>
                <w:bCs/>
                <w:color w:val="000000"/>
                <w:sz w:val="18"/>
                <w:szCs w:val="18"/>
                <w:shd w:val="clear" w:color="auto" w:fill="FFFF00"/>
              </w:rPr>
              <w:t>[50]</w:t>
            </w:r>
            <w:r>
              <w:rPr>
                <w:color w:val="000000"/>
                <w:sz w:val="18"/>
                <w:szCs w:val="18"/>
              </w:rPr>
              <w:t>% above Hourly Rate for hours exceeding 37/week</w:t>
            </w:r>
          </w:p>
        </w:tc>
      </w:tr>
      <w:tr w:rsidR="00A35F0C" w14:paraId="00CF6EE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E411E" w14:textId="77777777" w:rsidR="00A35F0C" w:rsidRDefault="006A4B57">
            <w:r>
              <w:rPr>
                <w:b/>
                <w:bCs/>
                <w:color w:val="000000"/>
                <w:sz w:val="18"/>
                <w:szCs w:val="18"/>
              </w:rPr>
              <w:t>Payment Frequency</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94F032" w14:textId="77777777" w:rsidR="00A35F0C" w:rsidRDefault="006A4B57">
            <w:r>
              <w:rPr>
                <w:color w:val="000000"/>
                <w:sz w:val="18"/>
                <w:szCs w:val="18"/>
              </w:rPr>
              <w:t>Monthly in arrears, last business day of month</w:t>
            </w:r>
          </w:p>
        </w:tc>
      </w:tr>
      <w:tr w:rsidR="00A35F0C" w14:paraId="5071C332"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E6B5C" w14:textId="77777777" w:rsidR="00A35F0C" w:rsidRDefault="006A4B57">
            <w:r>
              <w:rPr>
                <w:b/>
                <w:bCs/>
                <w:color w:val="000000"/>
                <w:sz w:val="18"/>
                <w:szCs w:val="18"/>
              </w:rPr>
              <w:t>Holiday Entitlement</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98149" w14:textId="77777777" w:rsidR="00A35F0C" w:rsidRDefault="006A4B57">
            <w:r>
              <w:rPr>
                <w:color w:val="000000"/>
                <w:sz w:val="18"/>
                <w:szCs w:val="18"/>
              </w:rPr>
              <w:t>25 days/year (2.08 days/month); holiday pay at 12.5%</w:t>
            </w:r>
          </w:p>
        </w:tc>
      </w:tr>
      <w:tr w:rsidR="00A35F0C" w14:paraId="345AF8AC"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5A2616" w14:textId="77777777" w:rsidR="00A35F0C" w:rsidRDefault="006A4B57">
            <w:r>
              <w:rPr>
                <w:b/>
                <w:bCs/>
                <w:color w:val="000000"/>
                <w:sz w:val="18"/>
                <w:szCs w:val="18"/>
              </w:rPr>
              <w:t>Pension</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3FA6D" w14:textId="77777777" w:rsidR="00A35F0C" w:rsidRDefault="006A4B57">
            <w:r>
              <w:rPr>
                <w:color w:val="000000"/>
                <w:sz w:val="18"/>
                <w:szCs w:val="18"/>
              </w:rPr>
              <w:t>No company pension scheme; voluntary employee arrangement</w:t>
            </w:r>
          </w:p>
        </w:tc>
      </w:tr>
      <w:tr w:rsidR="00A35F0C" w14:paraId="62831B10"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2A67E" w14:textId="77777777" w:rsidR="00A35F0C" w:rsidRDefault="006A4B57">
            <w:r>
              <w:rPr>
                <w:b/>
                <w:bCs/>
                <w:color w:val="000000"/>
                <w:sz w:val="18"/>
                <w:szCs w:val="18"/>
              </w:rPr>
              <w:t>Trial Period</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B9F89A" w14:textId="77777777" w:rsidR="00A35F0C" w:rsidRDefault="006A4B57">
            <w:r>
              <w:rPr>
                <w:color w:val="000000"/>
                <w:sz w:val="18"/>
                <w:szCs w:val="18"/>
              </w:rPr>
              <w:t>3 months; 14 days’ notice</w:t>
            </w:r>
          </w:p>
        </w:tc>
      </w:tr>
      <w:tr w:rsidR="00A35F0C" w14:paraId="66DBC400"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21D09" w14:textId="77777777" w:rsidR="00A35F0C" w:rsidRDefault="006A4B57">
            <w:r>
              <w:rPr>
                <w:b/>
                <w:bCs/>
                <w:color w:val="000000"/>
                <w:sz w:val="18"/>
                <w:szCs w:val="18"/>
              </w:rPr>
              <w:t>Notice Period (Employee)</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0D581" w14:textId="77777777" w:rsidR="00A35F0C" w:rsidRDefault="006A4B57">
            <w:r>
              <w:rPr>
                <w:color w:val="000000"/>
                <w:sz w:val="18"/>
                <w:szCs w:val="18"/>
              </w:rPr>
              <w:t>1 month to end of month</w:t>
            </w:r>
          </w:p>
        </w:tc>
      </w:tr>
      <w:tr w:rsidR="00A35F0C" w14:paraId="2E70C18A"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B23DF" w14:textId="77777777" w:rsidR="00A35F0C" w:rsidRDefault="006A4B57">
            <w:r>
              <w:rPr>
                <w:b/>
                <w:bCs/>
                <w:color w:val="000000"/>
                <w:sz w:val="18"/>
                <w:szCs w:val="18"/>
              </w:rPr>
              <w:t>Notice Period (Employer)</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BDCC2" w14:textId="77777777" w:rsidR="00A35F0C" w:rsidRDefault="006A4B57">
            <w:r>
              <w:rPr>
                <w:color w:val="000000"/>
                <w:sz w:val="18"/>
                <w:szCs w:val="18"/>
              </w:rPr>
              <w:t>Per funktionærloven (based on seniority)</w:t>
            </w:r>
          </w:p>
        </w:tc>
      </w:tr>
      <w:tr w:rsidR="00A35F0C" w14:paraId="13847F8B"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D946A" w14:textId="77777777" w:rsidR="00A35F0C" w:rsidRDefault="006A4B57">
            <w:r>
              <w:rPr>
                <w:b/>
                <w:bCs/>
                <w:color w:val="000000"/>
                <w:sz w:val="18"/>
                <w:szCs w:val="18"/>
              </w:rPr>
              <w:t>Sick Pay</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372B6" w14:textId="77777777" w:rsidR="00A35F0C" w:rsidRDefault="006A4B57">
            <w:r>
              <w:rPr>
                <w:color w:val="000000"/>
                <w:sz w:val="18"/>
                <w:szCs w:val="18"/>
              </w:rPr>
              <w:t>Full pay based on average hours (preceding 4 weeks or Guaranteed Hours)</w:t>
            </w:r>
          </w:p>
        </w:tc>
      </w:tr>
      <w:tr w:rsidR="00A35F0C" w14:paraId="2A0AC934"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DBFA7" w14:textId="77777777" w:rsidR="00A35F0C" w:rsidRDefault="006A4B57">
            <w:r>
              <w:rPr>
                <w:b/>
                <w:bCs/>
                <w:color w:val="000000"/>
                <w:sz w:val="18"/>
                <w:szCs w:val="18"/>
              </w:rPr>
              <w:t>Social Security</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4E406F" w14:textId="77777777" w:rsidR="00A35F0C" w:rsidRDefault="006A4B57">
            <w:r>
              <w:rPr>
                <w:color w:val="000000"/>
                <w:sz w:val="18"/>
                <w:szCs w:val="18"/>
              </w:rPr>
              <w:t>ATP, AES, industrial accidents insurance, Barsel.dk</w:t>
            </w:r>
          </w:p>
        </w:tc>
      </w:tr>
    </w:tbl>
    <w:p w14:paraId="7AD5926C" w14:textId="77777777" w:rsidR="00A35F0C" w:rsidRDefault="00A35F0C">
      <w:pPr>
        <w:spacing w:line="276" w:lineRule="auto"/>
        <w:jc w:val="both"/>
      </w:pPr>
    </w:p>
    <w:p w14:paraId="6E5F44D3" w14:textId="77777777" w:rsidR="00A35F0C" w:rsidRDefault="006A4B57">
      <w:pPr>
        <w:spacing w:after="60" w:line="276" w:lineRule="auto"/>
        <w:ind w:left="360"/>
        <w:jc w:val="both"/>
      </w:pPr>
      <w:r>
        <w:rPr>
          <w:i/>
          <w:iCs/>
          <w:color w:val="666666"/>
          <w:sz w:val="18"/>
          <w:szCs w:val="18"/>
        </w:rPr>
        <w:t>Note to Client: All placeholders in square brackets (highlighted in yellow) must be completed before issuing the Agreement to the Employee. The Agreement must be provided to the Employee no later than 7 calendar days after commencement of employment (for key terms) and no later than one month (for remaining terms).</w:t>
      </w:r>
    </w:p>
    <w:sectPr w:rsidR="00A35F0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3D5F0" w14:textId="77777777" w:rsidR="006A4B57" w:rsidRDefault="006A4B57">
      <w:r>
        <w:separator/>
      </w:r>
    </w:p>
  </w:endnote>
  <w:endnote w:type="continuationSeparator" w:id="0">
    <w:p w14:paraId="75A42214" w14:textId="77777777" w:rsidR="006A4B57" w:rsidRDefault="006A4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8E16" w14:textId="77777777" w:rsidR="00A35F0C" w:rsidRDefault="006A4B57">
    <w:pPr>
      <w:tabs>
        <w:tab w:val="right" w:pos="9026"/>
      </w:tabs>
      <w:spacing w:line="276" w:lineRule="auto"/>
    </w:pPr>
    <w:r>
      <w:rPr>
        <w:color w:val="888888"/>
        <w:sz w:val="18"/>
        <w:szCs w:val="18"/>
      </w:rPr>
      <w:t>World Access Consulting Denmark ApS</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1523" w14:textId="77777777" w:rsidR="006A4B57" w:rsidRDefault="006A4B57">
      <w:r>
        <w:separator/>
      </w:r>
    </w:p>
  </w:footnote>
  <w:footnote w:type="continuationSeparator" w:id="0">
    <w:p w14:paraId="5340DD51" w14:textId="77777777" w:rsidR="006A4B57" w:rsidRDefault="006A4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0542" w14:textId="77777777" w:rsidR="00A35F0C" w:rsidRDefault="006A4B57">
    <w:pPr>
      <w:spacing w:line="276" w:lineRule="auto"/>
      <w:jc w:val="right"/>
    </w:pPr>
    <w:r>
      <w:rPr>
        <w:i/>
        <w:iCs/>
        <w:color w:val="888888"/>
        <w:sz w:val="18"/>
        <w:szCs w:val="18"/>
      </w:rPr>
      <w:t>CONFIDENTIAL – Contingent Worker Agreement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94F92"/>
    <w:multiLevelType w:val="hybridMultilevel"/>
    <w:tmpl w:val="9DDC6B98"/>
    <w:lvl w:ilvl="0" w:tplc="1CF2D118">
      <w:start w:val="1"/>
      <w:numFmt w:val="bullet"/>
      <w:lvlText w:val="•"/>
      <w:lvlJc w:val="left"/>
      <w:pPr>
        <w:ind w:left="720" w:hanging="360"/>
      </w:pPr>
    </w:lvl>
    <w:lvl w:ilvl="1" w:tplc="0582910E">
      <w:numFmt w:val="decimal"/>
      <w:lvlText w:val=""/>
      <w:lvlJc w:val="left"/>
    </w:lvl>
    <w:lvl w:ilvl="2" w:tplc="57C23DDA">
      <w:numFmt w:val="decimal"/>
      <w:lvlText w:val=""/>
      <w:lvlJc w:val="left"/>
    </w:lvl>
    <w:lvl w:ilvl="3" w:tplc="3306BBE2">
      <w:numFmt w:val="decimal"/>
      <w:lvlText w:val=""/>
      <w:lvlJc w:val="left"/>
    </w:lvl>
    <w:lvl w:ilvl="4" w:tplc="7BB42AA8">
      <w:numFmt w:val="decimal"/>
      <w:lvlText w:val=""/>
      <w:lvlJc w:val="left"/>
    </w:lvl>
    <w:lvl w:ilvl="5" w:tplc="F3964D7C">
      <w:numFmt w:val="decimal"/>
      <w:lvlText w:val=""/>
      <w:lvlJc w:val="left"/>
    </w:lvl>
    <w:lvl w:ilvl="6" w:tplc="062E5EB0">
      <w:numFmt w:val="decimal"/>
      <w:lvlText w:val=""/>
      <w:lvlJc w:val="left"/>
    </w:lvl>
    <w:lvl w:ilvl="7" w:tplc="1C926BC0">
      <w:numFmt w:val="decimal"/>
      <w:lvlText w:val=""/>
      <w:lvlJc w:val="left"/>
    </w:lvl>
    <w:lvl w:ilvl="8" w:tplc="45901414">
      <w:numFmt w:val="decimal"/>
      <w:lvlText w:val=""/>
      <w:lvlJc w:val="left"/>
    </w:lvl>
  </w:abstractNum>
  <w:abstractNum w:abstractNumId="1" w15:restartNumberingAfterBreak="0">
    <w:nsid w:val="4A7777FD"/>
    <w:multiLevelType w:val="hybridMultilevel"/>
    <w:tmpl w:val="E92843B0"/>
    <w:lvl w:ilvl="0" w:tplc="48BA5D72">
      <w:start w:val="1"/>
      <w:numFmt w:val="bullet"/>
      <w:lvlText w:val="●"/>
      <w:lvlJc w:val="left"/>
      <w:pPr>
        <w:ind w:left="720" w:hanging="360"/>
      </w:pPr>
    </w:lvl>
    <w:lvl w:ilvl="1" w:tplc="30ACA4B2">
      <w:start w:val="1"/>
      <w:numFmt w:val="bullet"/>
      <w:lvlText w:val="○"/>
      <w:lvlJc w:val="left"/>
      <w:pPr>
        <w:ind w:left="1440" w:hanging="360"/>
      </w:pPr>
    </w:lvl>
    <w:lvl w:ilvl="2" w:tplc="DF5C6538">
      <w:start w:val="1"/>
      <w:numFmt w:val="bullet"/>
      <w:lvlText w:val="■"/>
      <w:lvlJc w:val="left"/>
      <w:pPr>
        <w:ind w:left="2160" w:hanging="360"/>
      </w:pPr>
    </w:lvl>
    <w:lvl w:ilvl="3" w:tplc="997CBEC4">
      <w:start w:val="1"/>
      <w:numFmt w:val="bullet"/>
      <w:lvlText w:val="●"/>
      <w:lvlJc w:val="left"/>
      <w:pPr>
        <w:ind w:left="2880" w:hanging="360"/>
      </w:pPr>
    </w:lvl>
    <w:lvl w:ilvl="4" w:tplc="0FB25CB0">
      <w:start w:val="1"/>
      <w:numFmt w:val="bullet"/>
      <w:lvlText w:val="○"/>
      <w:lvlJc w:val="left"/>
      <w:pPr>
        <w:ind w:left="3600" w:hanging="360"/>
      </w:pPr>
    </w:lvl>
    <w:lvl w:ilvl="5" w:tplc="67FC8824">
      <w:start w:val="1"/>
      <w:numFmt w:val="bullet"/>
      <w:lvlText w:val="■"/>
      <w:lvlJc w:val="left"/>
      <w:pPr>
        <w:ind w:left="4320" w:hanging="360"/>
      </w:pPr>
    </w:lvl>
    <w:lvl w:ilvl="6" w:tplc="40AA48B0">
      <w:start w:val="1"/>
      <w:numFmt w:val="bullet"/>
      <w:lvlText w:val="●"/>
      <w:lvlJc w:val="left"/>
      <w:pPr>
        <w:ind w:left="5040" w:hanging="360"/>
      </w:pPr>
    </w:lvl>
    <w:lvl w:ilvl="7" w:tplc="20583C82">
      <w:start w:val="1"/>
      <w:numFmt w:val="bullet"/>
      <w:lvlText w:val="●"/>
      <w:lvlJc w:val="left"/>
      <w:pPr>
        <w:ind w:left="5760" w:hanging="360"/>
      </w:pPr>
    </w:lvl>
    <w:lvl w:ilvl="8" w:tplc="D88C183C">
      <w:start w:val="1"/>
      <w:numFmt w:val="bullet"/>
      <w:lvlText w:val="●"/>
      <w:lvlJc w:val="left"/>
      <w:pPr>
        <w:ind w:left="6480" w:hanging="360"/>
      </w:pPr>
    </w:lvl>
  </w:abstractNum>
  <w:num w:numId="1" w16cid:durableId="2068645091">
    <w:abstractNumId w:val="1"/>
    <w:lvlOverride w:ilvl="0">
      <w:startOverride w:val="1"/>
    </w:lvlOverride>
  </w:num>
  <w:num w:numId="2" w16cid:durableId="667320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F0C"/>
    <w:rsid w:val="001B7587"/>
    <w:rsid w:val="006A4B57"/>
    <w:rsid w:val="00A35F0C"/>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18BEB2B"/>
  <w15:docId w15:val="{B8F9990A-AFD1-D546-8243-903EF638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90EA632305FB4BAEBC11069B84F762" ma:contentTypeVersion="15" ma:contentTypeDescription="Create a new document." ma:contentTypeScope="" ma:versionID="8afe571d353d770ff9a0c64fe50c551e">
  <xsd:schema xmlns:xsd="http://www.w3.org/2001/XMLSchema" xmlns:xs="http://www.w3.org/2001/XMLSchema" xmlns:p="http://schemas.microsoft.com/office/2006/metadata/properties" xmlns:ns2="eea15bdb-f655-4d69-ba08-205ffa9e8a0f" xmlns:ns3="1de2c3b8-4d88-4ffc-b5c7-645ec45b1e73" targetNamespace="http://schemas.microsoft.com/office/2006/metadata/properties" ma:root="true" ma:fieldsID="58e215caec17d67c1cd36bdc43c73703" ns2:_="" ns3:_="">
    <xsd:import namespace="eea15bdb-f655-4d69-ba08-205ffa9e8a0f"/>
    <xsd:import namespace="1de2c3b8-4d88-4ffc-b5c7-645ec45b1e7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15bdb-f655-4d69-ba08-205ffa9e8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5c28d5e-067d-4ee5-8b77-ee26b37ad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e2c3b8-4d88-4ffc-b5c7-645ec45b1e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7d66df-7d8f-49fa-9d8f-e2cceb75f503}" ma:internalName="TaxCatchAll" ma:showField="CatchAllData" ma:web="1de2c3b8-4d88-4ffc-b5c7-645ec45b1e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de2c3b8-4d88-4ffc-b5c7-645ec45b1e73" xsi:nil="true"/>
    <lcf76f155ced4ddcb4097134ff3c332f xmlns="eea15bdb-f655-4d69-ba08-205ffa9e8a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E7053B-A69E-4678-B010-3FE2A98616C9}"/>
</file>

<file path=customXml/itemProps2.xml><?xml version="1.0" encoding="utf-8"?>
<ds:datastoreItem xmlns:ds="http://schemas.openxmlformats.org/officeDocument/2006/customXml" ds:itemID="{97B59A73-08C1-4033-84BB-47BEAB5039B9}"/>
</file>

<file path=customXml/itemProps3.xml><?xml version="1.0" encoding="utf-8"?>
<ds:datastoreItem xmlns:ds="http://schemas.openxmlformats.org/officeDocument/2006/customXml" ds:itemID="{B13FFB04-EC02-4A33-8C4F-62F1B713FC2B}"/>
</file>

<file path=docProps/app.xml><?xml version="1.0" encoding="utf-8"?>
<Properties xmlns="http://schemas.openxmlformats.org/officeDocument/2006/extended-properties" xmlns:vt="http://schemas.openxmlformats.org/officeDocument/2006/docPropsVTypes">
  <Template>Normal.dotm</Template>
  <TotalTime>2</TotalTime>
  <Pages>7</Pages>
  <Words>2627</Words>
  <Characters>14979</Characters>
  <Application>Microsoft Office Word</Application>
  <DocSecurity>0</DocSecurity>
  <Lines>124</Lines>
  <Paragraphs>35</Paragraphs>
  <ScaleCrop>false</ScaleCrop>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Naira Romero</cp:lastModifiedBy>
  <cp:revision>2</cp:revision>
  <dcterms:created xsi:type="dcterms:W3CDTF">2026-04-10T09:01:00Z</dcterms:created>
  <dcterms:modified xsi:type="dcterms:W3CDTF">2026-04-10T09:01:00Z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0x0101004890EA632305FB4BAEBC11069B84F762</vt:lpwstr>
  </property>
</Properties>
</file>