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BC7" w:rsidRDefault="006218C7">
      <w:r w:rsidRPr="006218C7">
        <w:t xml:space="preserve">Приходит Винни Пух к Пятачку с банкой варенья. Пятачок спрашивает: - Винни, а где ты варенье взял? - Ну, вот значит иду я к тебе лесом, и вдруг мне навстречу пчела огромная летит, а вместо мёда несёт банку варенья. Я хватаю палку и сбиваю эту неправильную пчелу, а она мне вслед ерунду какую-то </w:t>
      </w:r>
      <w:r>
        <w:t xml:space="preserve">кричит - я Карлсон, я Карлсон! </w:t>
      </w:r>
      <w:bookmarkStart w:id="0" w:name="_GoBack"/>
      <w:bookmarkEnd w:id="0"/>
    </w:p>
    <w:sectPr w:rsidR="00F56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8C7"/>
    <w:rsid w:val="006218C7"/>
    <w:rsid w:val="00F5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8A618"/>
  <w15:chartTrackingRefBased/>
  <w15:docId w15:val="{07EE089A-92B7-4468-835E-E715EDE18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1</cp:revision>
  <dcterms:created xsi:type="dcterms:W3CDTF">2020-06-03T11:52:00Z</dcterms:created>
  <dcterms:modified xsi:type="dcterms:W3CDTF">2020-06-03T11:54:00Z</dcterms:modified>
</cp:coreProperties>
</file>