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Relatório Técnico – Trabalho 2: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Definição da Abordagem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Proposta escolhida (Opção 1):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Criação de modelo com dataset público para classificação de sentimento.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Desenvolver um classificador de sentimento para reviews de games, prevendo se a avaliação do usuário é positiva ou negativa. Este problema é relevante para análise de opiniões em plataformas de jogos e moderação de conteúdo.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Utilização de rede neural recorrente (LSTM) aplicada a texto tokenizado, demonstrando conceitos de pré‑processamento, arquitetura e validação de 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Preparação dos Dados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Fonte do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Game Review Dataset disponível em Kaggle: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https://www.kaggle.com/datasets/arashnic/game-review-dataset?resource=download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Amostras: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~1.000 reviews de games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coluna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user_review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coluna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user_suggestion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0 = negativo, 1 = positivo.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Etapas de pré‑processamento: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Leitura dos dados: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train.csv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lido via pandas.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Limpeza de texto: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remoção de tags HTML e caracteres não alfabéticos; conversão para minúsculas.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Tokenização: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restrição a 10.000 palavras mais frequentes com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Tokenizer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do Keras.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Sequenciamento: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conversão de cada review em sequência de índices numéricos com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texts_to_sequences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Padding: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padronização do comprimento para 200 tokens com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pad_sequences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Construção do Modelo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Framework: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TensorFlow/Keras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Função de perda: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binary_crossentropy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Otimizador: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Adam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acurácia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4. Teste, Validação e Análise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Treinamento: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Batch size: 512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Callback de EarlyStopping monitorando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val_loss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(paciência=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36" w:before="36" w:lineRule="auto"/>
        <w:ind w:left="720" w:hanging="360"/>
        <w:rPr/>
      </w:pPr>
      <w:r w:rsidDel="00000000" w:rsidR="00000000" w:rsidRPr="00000000">
        <w:rPr>
          <w:rtl w:val="0"/>
        </w:rPr>
        <w:t xml:space="preserve">Dimensão do embedding: 16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36" w:before="36" w:lineRule="auto"/>
        <w:ind w:left="720" w:hanging="360"/>
        <w:rPr/>
      </w:pPr>
      <w:r w:rsidDel="00000000" w:rsidR="00000000" w:rsidRPr="00000000">
        <w:rPr>
          <w:rtl w:val="0"/>
        </w:rPr>
        <w:t xml:space="preserve">Unidades LSTM: 16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36" w:before="36" w:lineRule="auto"/>
        <w:ind w:left="720" w:hanging="360"/>
        <w:rPr/>
      </w:pPr>
      <w:r w:rsidDel="00000000" w:rsidR="00000000" w:rsidRPr="00000000">
        <w:rPr>
          <w:rtl w:val="0"/>
        </w:rPr>
        <w:t xml:space="preserve">Épocas: até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Resultados no conjunto completo (treino + validação):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Loss: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0.3092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Acurácia: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0.8776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Recall: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0.8739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F1-score: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0.8905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Ajustes e Refinamento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Para refinar, testou-se: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Dimensão do embedding: 16 vs. 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Unidades LSTM: 16 vs. 32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36" w:before="3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Loss:</w:t>
      </w:r>
      <w:r w:rsidDel="00000000" w:rsidR="00000000" w:rsidRPr="00000000">
        <w:rPr>
          <w:rtl w:val="0"/>
        </w:rPr>
        <w:t xml:space="preserve"> 0.2647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36" w:before="3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Acurácia:</w:t>
      </w:r>
      <w:r w:rsidDel="00000000" w:rsidR="00000000" w:rsidRPr="00000000">
        <w:rPr>
          <w:rtl w:val="0"/>
        </w:rPr>
        <w:t xml:space="preserve"> 0.9030%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36" w:before="3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0.9183%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36" w:before="3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0.9152%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Conclusão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Este trabalho demonstrou a criação de um classificador de sentimento para avaliações de games, abrangendo todo o pipeline de IA: seleção e limpeza de dados, modelagem com LSTM, avaliação e refinamento.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Referências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Kaggle – Game Review Dataset: 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https://www.kaggle.com/datasets/arashnic/game-review-dataset?resource=download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arashnic/game-review-dataset?resource=download" TargetMode="External"/><Relationship Id="rId8" Type="http://schemas.openxmlformats.org/officeDocument/2006/relationships/hyperlink" Target="https://www.kaggle.com/datasets/arashnic/game-review-dataset?resource=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d3sXOAUy4VAUkmsABPSZTuIXQ==">CgMxLjA4AHIhMXg1NnlNYXNLSXd1RFRaMllvOW1KNTAxekF2djQ5NHNP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2025-07-04T12:57:17Z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