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6BE1C" w14:textId="77777777" w:rsidR="00A56E77" w:rsidRPr="00A56E77" w:rsidRDefault="00A56E77" w:rsidP="00A56E77">
      <w:pPr>
        <w:jc w:val="both"/>
        <w:rPr>
          <w:rStyle w:val="nfaseIntensa"/>
        </w:rPr>
      </w:pPr>
      <w:r w:rsidRPr="00A56E77">
        <w:rPr>
          <w:rStyle w:val="nfaseIntensa"/>
        </w:rPr>
        <w:t>Proposta de Soluções Estratégicas</w:t>
      </w:r>
    </w:p>
    <w:p w14:paraId="4617F829" w14:textId="77777777" w:rsidR="00A56E77" w:rsidRPr="00A56E77" w:rsidRDefault="00A56E77" w:rsidP="00A56E77">
      <w:pPr>
        <w:numPr>
          <w:ilvl w:val="0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 xml:space="preserve">Estratégia 1: Modernização dos Sistemas através de Cloud </w:t>
      </w:r>
      <w:proofErr w:type="spellStart"/>
      <w:r w:rsidRPr="00A56E77">
        <w:rPr>
          <w:rStyle w:val="nfaseIntensa"/>
        </w:rPr>
        <w:t>Computing</w:t>
      </w:r>
      <w:proofErr w:type="spellEnd"/>
    </w:p>
    <w:p w14:paraId="20981B62" w14:textId="77777777" w:rsidR="00A56E77" w:rsidRP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 xml:space="preserve">Descrição: Migrar os sistemas legados para uma plataforma de cloud </w:t>
      </w:r>
      <w:proofErr w:type="spellStart"/>
      <w:r w:rsidRPr="00A56E77">
        <w:rPr>
          <w:rStyle w:val="nfaseIntensa"/>
        </w:rPr>
        <w:t>computing</w:t>
      </w:r>
      <w:proofErr w:type="spellEnd"/>
      <w:r w:rsidRPr="00A56E77">
        <w:rPr>
          <w:rStyle w:val="nfaseIntensa"/>
        </w:rPr>
        <w:t xml:space="preserve"> para melhorar a flexibilidade e escalabilidade dos serviços de TI.</w:t>
      </w:r>
    </w:p>
    <w:p w14:paraId="065F33F4" w14:textId="77777777" w:rsidR="00A56E77" w:rsidRPr="00A56E77" w:rsidRDefault="00A56E77" w:rsidP="00A56E77">
      <w:pPr>
        <w:jc w:val="both"/>
        <w:rPr>
          <w:rStyle w:val="nfaseIntensa"/>
        </w:rPr>
      </w:pPr>
      <w:r w:rsidRPr="00A56E77">
        <w:rPr>
          <w:rStyle w:val="nfaseIntensa"/>
        </w:rPr>
        <w:t>Plano de Ação:</w:t>
      </w:r>
    </w:p>
    <w:p w14:paraId="0D58D7B5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Avaliar as necessidades de migração para nuvem.</w:t>
      </w:r>
    </w:p>
    <w:p w14:paraId="2457F9D8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 xml:space="preserve">Escolher um fornecedor de cloud </w:t>
      </w:r>
      <w:proofErr w:type="spellStart"/>
      <w:r w:rsidRPr="00A56E77">
        <w:rPr>
          <w:rStyle w:val="nfaseIntensa"/>
        </w:rPr>
        <w:t>computing</w:t>
      </w:r>
      <w:proofErr w:type="spellEnd"/>
      <w:r w:rsidRPr="00A56E77">
        <w:rPr>
          <w:rStyle w:val="nfaseIntensa"/>
        </w:rPr>
        <w:t xml:space="preserve"> (</w:t>
      </w:r>
      <w:proofErr w:type="spellStart"/>
      <w:r w:rsidRPr="00A56E77">
        <w:rPr>
          <w:rStyle w:val="nfaseIntensa"/>
        </w:rPr>
        <w:t>ex</w:t>
      </w:r>
      <w:proofErr w:type="spellEnd"/>
      <w:r w:rsidRPr="00A56E77">
        <w:rPr>
          <w:rStyle w:val="nfaseIntensa"/>
        </w:rPr>
        <w:t>: AWS, Azure).</w:t>
      </w:r>
    </w:p>
    <w:p w14:paraId="5E18AB0F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Treinar a equipe de TI em gerenciamento e operações de cloud.</w:t>
      </w:r>
    </w:p>
    <w:p w14:paraId="7367453F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Implementar a migração de sistemas de forma gradual.</w:t>
      </w:r>
    </w:p>
    <w:p w14:paraId="5BD88A2E" w14:textId="77777777" w:rsidR="00A56E77" w:rsidRP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>Recursos Necessários: Treinamento em cloud, ferramentas de migração, orçamento para serviços de cloud.</w:t>
      </w:r>
    </w:p>
    <w:p w14:paraId="1D39F023" w14:textId="77777777" w:rsid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>Impacto Esperado: Aumento da agilidade no desenvolvimento de novos serviços, melhor resposta às demandas dos clientes, e redução dos custos com infraestrutura.</w:t>
      </w:r>
    </w:p>
    <w:p w14:paraId="04B05F84" w14:textId="77777777" w:rsidR="00A56E77" w:rsidRPr="00A56E77" w:rsidRDefault="00A56E77" w:rsidP="00A56E77">
      <w:pPr>
        <w:jc w:val="both"/>
        <w:rPr>
          <w:rStyle w:val="nfaseIntensa"/>
        </w:rPr>
      </w:pPr>
    </w:p>
    <w:p w14:paraId="52BE37FE" w14:textId="77777777" w:rsidR="00A56E77" w:rsidRPr="00A56E77" w:rsidRDefault="00A56E77" w:rsidP="00A56E77">
      <w:pPr>
        <w:numPr>
          <w:ilvl w:val="0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Estratégia 2: Implementação de Automação de Processos (RPA)</w:t>
      </w:r>
    </w:p>
    <w:p w14:paraId="6676FDD6" w14:textId="77777777" w:rsidR="00A56E77" w:rsidRP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>Descrição: Introduzir ferramentas de automação para tarefas repetitivas, como processos de agendamento e faturamento.</w:t>
      </w:r>
    </w:p>
    <w:p w14:paraId="7DF4F087" w14:textId="77777777" w:rsidR="00A56E77" w:rsidRPr="00A56E77" w:rsidRDefault="00A56E77" w:rsidP="00A56E77">
      <w:pPr>
        <w:jc w:val="both"/>
        <w:rPr>
          <w:rStyle w:val="nfaseIntensa"/>
        </w:rPr>
      </w:pPr>
      <w:r w:rsidRPr="00A56E77">
        <w:rPr>
          <w:rStyle w:val="nfaseIntensa"/>
        </w:rPr>
        <w:t>Plano de Ação:</w:t>
      </w:r>
    </w:p>
    <w:p w14:paraId="38BC5990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Identificar os processos que podem ser automatizados.</w:t>
      </w:r>
    </w:p>
    <w:p w14:paraId="2CC4C028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Adquirir uma plataforma de automação de processos (</w:t>
      </w:r>
      <w:proofErr w:type="spellStart"/>
      <w:r w:rsidRPr="00A56E77">
        <w:rPr>
          <w:rStyle w:val="nfaseIntensa"/>
        </w:rPr>
        <w:t>ex</w:t>
      </w:r>
      <w:proofErr w:type="spellEnd"/>
      <w:r w:rsidRPr="00A56E77">
        <w:rPr>
          <w:rStyle w:val="nfaseIntensa"/>
        </w:rPr>
        <w:t xml:space="preserve">: </w:t>
      </w:r>
      <w:proofErr w:type="spellStart"/>
      <w:r w:rsidRPr="00A56E77">
        <w:rPr>
          <w:rStyle w:val="nfaseIntensa"/>
        </w:rPr>
        <w:t>UiPath</w:t>
      </w:r>
      <w:proofErr w:type="spellEnd"/>
      <w:r w:rsidRPr="00A56E77">
        <w:rPr>
          <w:rStyle w:val="nfaseIntensa"/>
        </w:rPr>
        <w:t xml:space="preserve">, Automation </w:t>
      </w:r>
      <w:proofErr w:type="spellStart"/>
      <w:r w:rsidRPr="00A56E77">
        <w:rPr>
          <w:rStyle w:val="nfaseIntensa"/>
        </w:rPr>
        <w:t>Anywhere</w:t>
      </w:r>
      <w:proofErr w:type="spellEnd"/>
      <w:r w:rsidRPr="00A56E77">
        <w:rPr>
          <w:rStyle w:val="nfaseIntensa"/>
        </w:rPr>
        <w:t>).</w:t>
      </w:r>
    </w:p>
    <w:p w14:paraId="130C8604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Treinar a equipe em automação e robôs de software.</w:t>
      </w:r>
    </w:p>
    <w:p w14:paraId="627E05DE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Implementar a automação em fases, monitorando o impacto nos fluxos de trabalho.</w:t>
      </w:r>
    </w:p>
    <w:p w14:paraId="17B3FB41" w14:textId="77777777" w:rsidR="00A56E77" w:rsidRP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>Recursos Necessários: Ferramentas de RPA, treinamento em automação, orçamento para aquisição de software.</w:t>
      </w:r>
    </w:p>
    <w:p w14:paraId="6EBAABC6" w14:textId="77777777" w:rsid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>Impacto Esperado: Redução do tempo de processamento de tarefas manuais e aumento da produtividade da equipe.</w:t>
      </w:r>
    </w:p>
    <w:p w14:paraId="2847B4E2" w14:textId="46869E18" w:rsidR="00A56E77" w:rsidRPr="00A56E77" w:rsidRDefault="00A56E77" w:rsidP="00A56E77">
      <w:pPr>
        <w:jc w:val="both"/>
        <w:rPr>
          <w:rStyle w:val="nfaseIntensa"/>
        </w:rPr>
      </w:pPr>
    </w:p>
    <w:p w14:paraId="0A5CCFDB" w14:textId="77777777" w:rsidR="00A56E77" w:rsidRPr="00A56E77" w:rsidRDefault="00A56E77" w:rsidP="00A56E77">
      <w:pPr>
        <w:numPr>
          <w:ilvl w:val="0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Estratégia 3: Melhoria da Segurança e Compliance</w:t>
      </w:r>
    </w:p>
    <w:p w14:paraId="259EC107" w14:textId="77777777" w:rsidR="00A56E77" w:rsidRPr="00A56E77" w:rsidRDefault="00A56E77" w:rsidP="00A56E77">
      <w:pPr>
        <w:ind w:firstLine="360"/>
        <w:jc w:val="both"/>
        <w:rPr>
          <w:rStyle w:val="nfaseIntensa"/>
        </w:rPr>
      </w:pPr>
      <w:r w:rsidRPr="00A56E77">
        <w:rPr>
          <w:rStyle w:val="nfaseIntensa"/>
        </w:rPr>
        <w:t>Descrição: Implementar uma política de segurança robusta e alinhada com as regulamentações de privacidade de dados, como a LGPD.</w:t>
      </w:r>
    </w:p>
    <w:p w14:paraId="565FF36C" w14:textId="77777777" w:rsidR="00A56E77" w:rsidRPr="00A56E77" w:rsidRDefault="00A56E77" w:rsidP="00A56E77">
      <w:pPr>
        <w:jc w:val="both"/>
        <w:rPr>
          <w:rStyle w:val="nfaseIntensa"/>
        </w:rPr>
      </w:pPr>
      <w:r w:rsidRPr="00A56E77">
        <w:rPr>
          <w:rStyle w:val="nfaseIntensa"/>
        </w:rPr>
        <w:t>Plano de Ação:</w:t>
      </w:r>
    </w:p>
    <w:p w14:paraId="3A0A53D2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Realizar uma auditoria de segurança para identificar vulnerabilidades.</w:t>
      </w:r>
    </w:p>
    <w:p w14:paraId="393E741C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lastRenderedPageBreak/>
        <w:t>Implementar sistemas de monitoramento de segurança e firewalls.</w:t>
      </w:r>
    </w:p>
    <w:p w14:paraId="2BF92154" w14:textId="77777777" w:rsidR="00A56E77" w:rsidRP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Treinar a equipe em boas práticas de segurança e realizar testes de invasão.</w:t>
      </w:r>
    </w:p>
    <w:p w14:paraId="0F804E1D" w14:textId="77777777" w:rsidR="00A56E77" w:rsidRDefault="00A56E77" w:rsidP="00A56E77">
      <w:pPr>
        <w:numPr>
          <w:ilvl w:val="2"/>
          <w:numId w:val="1"/>
        </w:numPr>
        <w:jc w:val="both"/>
        <w:rPr>
          <w:rStyle w:val="nfaseIntensa"/>
        </w:rPr>
      </w:pPr>
      <w:r w:rsidRPr="00A56E77">
        <w:rPr>
          <w:rStyle w:val="nfaseIntensa"/>
        </w:rPr>
        <w:t>Atualizar políticas de privacidade e termos de uso.</w:t>
      </w:r>
    </w:p>
    <w:p w14:paraId="1C2DF4FF" w14:textId="77777777" w:rsidR="00A56E77" w:rsidRPr="00A56E77" w:rsidRDefault="00A56E77" w:rsidP="00A56E77">
      <w:pPr>
        <w:ind w:left="2160"/>
        <w:jc w:val="both"/>
        <w:rPr>
          <w:rStyle w:val="nfaseIntensa"/>
        </w:rPr>
      </w:pPr>
    </w:p>
    <w:p w14:paraId="484163A9" w14:textId="77777777" w:rsidR="00A56E77" w:rsidRPr="00A56E77" w:rsidRDefault="00A56E77" w:rsidP="00A56E77">
      <w:pPr>
        <w:ind w:firstLine="708"/>
        <w:jc w:val="both"/>
        <w:rPr>
          <w:rStyle w:val="nfaseIntensa"/>
        </w:rPr>
      </w:pPr>
      <w:r w:rsidRPr="00A56E77">
        <w:rPr>
          <w:rStyle w:val="nfaseIntensa"/>
        </w:rPr>
        <w:t>Recursos Necessários: Auditoria de segurança, ferramentas de cibersegurança, treinamentos contínuos para a equipe.</w:t>
      </w:r>
    </w:p>
    <w:p w14:paraId="0F991BEB" w14:textId="77777777" w:rsidR="00A56E77" w:rsidRDefault="00A56E77" w:rsidP="00A56E77">
      <w:pPr>
        <w:ind w:firstLine="708"/>
        <w:jc w:val="both"/>
        <w:rPr>
          <w:rStyle w:val="nfaseIntensa"/>
        </w:rPr>
      </w:pPr>
      <w:r w:rsidRPr="00A56E77">
        <w:rPr>
          <w:rStyle w:val="nfaseIntensa"/>
        </w:rPr>
        <w:t>Impacto Esperado: Redução do risco de ataques cibernéticos, maior proteção de dados sensíveis, e conformidade com regulamentações legais.</w:t>
      </w:r>
    </w:p>
    <w:p w14:paraId="7982C09F" w14:textId="77777777" w:rsidR="00A56E77" w:rsidRPr="00A56E77" w:rsidRDefault="00A56E77" w:rsidP="00A56E77">
      <w:pPr>
        <w:ind w:left="1440"/>
        <w:jc w:val="both"/>
        <w:rPr>
          <w:rStyle w:val="nfaseIntensa"/>
        </w:rPr>
      </w:pPr>
    </w:p>
    <w:p w14:paraId="7FD0D1D2" w14:textId="77777777" w:rsidR="00A56E77" w:rsidRPr="00A56E77" w:rsidRDefault="00A56E77" w:rsidP="00A56E77">
      <w:pPr>
        <w:ind w:firstLine="708"/>
        <w:jc w:val="both"/>
        <w:rPr>
          <w:rStyle w:val="nfaseIntensa"/>
        </w:rPr>
      </w:pPr>
      <w:r w:rsidRPr="00A56E77">
        <w:rPr>
          <w:rStyle w:val="nfaseIntensa"/>
        </w:rPr>
        <w:t xml:space="preserve">Essas estratégias ajudarão a </w:t>
      </w:r>
      <w:proofErr w:type="spellStart"/>
      <w:r w:rsidRPr="00A56E77">
        <w:rPr>
          <w:rStyle w:val="nfaseIntensa"/>
        </w:rPr>
        <w:t>HealthCare</w:t>
      </w:r>
      <w:proofErr w:type="spellEnd"/>
      <w:r w:rsidRPr="00A56E77">
        <w:rPr>
          <w:rStyle w:val="nfaseIntensa"/>
        </w:rPr>
        <w:t xml:space="preserve"> </w:t>
      </w:r>
      <w:proofErr w:type="spellStart"/>
      <w:r w:rsidRPr="00A56E77">
        <w:rPr>
          <w:rStyle w:val="nfaseIntensa"/>
        </w:rPr>
        <w:t>Solutions</w:t>
      </w:r>
      <w:proofErr w:type="spellEnd"/>
      <w:r w:rsidRPr="00A56E77">
        <w:rPr>
          <w:rStyle w:val="nfaseIntensa"/>
        </w:rPr>
        <w:t xml:space="preserve"> a modernizar sua infraestrutura de TI, melhorar a eficiência e aumentar a segurança, preparando a empresa para crescer em novos mercados.</w:t>
      </w:r>
    </w:p>
    <w:p w14:paraId="253CB0A6" w14:textId="77777777" w:rsidR="00BA2C69" w:rsidRDefault="00BA2C69"/>
    <w:sectPr w:rsidR="00BA2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87DFA"/>
    <w:multiLevelType w:val="multilevel"/>
    <w:tmpl w:val="570E4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83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E77"/>
    <w:rsid w:val="00391D36"/>
    <w:rsid w:val="005E60ED"/>
    <w:rsid w:val="00A56E77"/>
    <w:rsid w:val="00B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5DBB"/>
  <w15:chartTrackingRefBased/>
  <w15:docId w15:val="{FA536CD3-2FF0-4576-BEE4-17C43AB2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56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56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56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6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6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6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6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6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6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6E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56E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56E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56E7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6E7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6E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6E7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6E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6E7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56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6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56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56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56E7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56E7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56E7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6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6E7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56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HENRIQUE REZENDE</dc:creator>
  <cp:keywords/>
  <dc:description/>
  <cp:lastModifiedBy>YURI HENRIQUE REZENDE</cp:lastModifiedBy>
  <cp:revision>1</cp:revision>
  <cp:lastPrinted>2024-10-05T00:57:00Z</cp:lastPrinted>
  <dcterms:created xsi:type="dcterms:W3CDTF">2024-10-05T00:53:00Z</dcterms:created>
  <dcterms:modified xsi:type="dcterms:W3CDTF">2024-10-05T00:57:00Z</dcterms:modified>
</cp:coreProperties>
</file>