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179B0A87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5E0015">
        <w:rPr>
          <w:b/>
          <w:bCs/>
          <w:sz w:val="28"/>
          <w:szCs w:val="28"/>
        </w:rPr>
        <w:t>Daniel Costa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5E0015">
        <w:rPr>
          <w:b/>
          <w:bCs/>
          <w:sz w:val="28"/>
          <w:szCs w:val="28"/>
        </w:rPr>
        <w:t>789123456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5E0015">
        <w:rPr>
          <w:b/>
          <w:bCs/>
          <w:sz w:val="28"/>
          <w:szCs w:val="28"/>
        </w:rPr>
        <w:t>500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5E0015">
        <w:rPr>
          <w:b/>
          <w:bCs/>
          <w:sz w:val="28"/>
          <w:szCs w:val="28"/>
        </w:rPr>
        <w:t>Bronze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52412E"/>
    <w:rsid w:val="005E0015"/>
    <w:rsid w:val="00860DAC"/>
    <w:rsid w:val="00996A53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34AE1-C685-4074-8501-A139F7EFF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