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bookmarkStart w:id="0" w:name="_GoBack"/>
      <w:bookmarkEnd w:id="0"/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6FDAD534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</w:t>
      </w:r>
      <w:r w:rsidR="00EB3FF9">
        <w:rPr>
          <w:sz w:val="26"/>
          <w:szCs w:val="26"/>
        </w:rPr>
        <w:t>Eduardo Silva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</w:t>
      </w:r>
      <w:r w:rsidR="00EB3FF9">
        <w:rPr>
          <w:sz w:val="26"/>
          <w:szCs w:val="26"/>
        </w:rPr>
        <w:t>20/03/2025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</w:t>
      </w:r>
      <w:r w:rsidR="00EB3FF9">
        <w:rPr>
          <w:sz w:val="26"/>
          <w:szCs w:val="26"/>
        </w:rPr>
        <w:t>Monitor 27”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="00EB3FF9">
        <w:rPr>
          <w:sz w:val="26"/>
          <w:szCs w:val="26"/>
        </w:rPr>
        <w:t>1800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3E4BF803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="00EB3FF9">
        <w:rPr>
          <w:b/>
          <w:sz w:val="26"/>
          <w:szCs w:val="26"/>
        </w:rPr>
        <w:t>Eduardo Silva</w:t>
      </w:r>
    </w:p>
    <w:p w14:paraId="6DC8531B" w14:textId="520F464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="00EB3FF9">
        <w:rPr>
          <w:b/>
          <w:sz w:val="26"/>
          <w:szCs w:val="26"/>
        </w:rPr>
        <w:t>20/03/2025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="00EB3FF9">
        <w:rPr>
          <w:b/>
          <w:sz w:val="26"/>
          <w:szCs w:val="26"/>
        </w:rPr>
        <w:t>Monitor 27”</w:t>
      </w:r>
      <w:r w:rsidRPr="009D429F">
        <w:rPr>
          <w:sz w:val="26"/>
          <w:szCs w:val="26"/>
        </w:rPr>
        <w:t xml:space="preserve">, totalizando um valor de </w:t>
      </w:r>
      <w:r w:rsidR="00EB3FF9">
        <w:rPr>
          <w:b/>
          <w:sz w:val="26"/>
          <w:szCs w:val="26"/>
        </w:rPr>
        <w:t>1800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9A01B7"/>
    <w:rsid w:val="009D2405"/>
    <w:rsid w:val="009D429F"/>
    <w:rsid w:val="00EB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41ADC-8200-494B-9FEF-90A94CF33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433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