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2E6" w:rsidRPr="000152E6" w:rsidRDefault="000152E6" w:rsidP="000152E6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555555"/>
          <w:sz w:val="36"/>
          <w:szCs w:val="36"/>
          <w:lang w:val="es-PY"/>
        </w:rPr>
      </w:pPr>
      <w:r w:rsidRPr="000152E6">
        <w:rPr>
          <w:rFonts w:ascii="Arial" w:eastAsia="Times New Roman" w:hAnsi="Arial" w:cs="Arial"/>
          <w:b/>
          <w:bCs/>
          <w:color w:val="555555"/>
          <w:sz w:val="36"/>
          <w:szCs w:val="36"/>
          <w:lang w:val="es-PY"/>
        </w:rPr>
        <w:t>Actividad Formativa</w:t>
      </w:r>
    </w:p>
    <w:p w:rsidR="000152E6" w:rsidRDefault="000152E6" w:rsidP="000152E6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val="es-PY"/>
        </w:rPr>
      </w:pPr>
      <w:r w:rsidRPr="000152E6">
        <w:rPr>
          <w:rFonts w:ascii="Arial" w:eastAsia="Times New Roman" w:hAnsi="Arial" w:cs="Arial"/>
          <w:b/>
          <w:bCs/>
          <w:color w:val="555555"/>
          <w:sz w:val="21"/>
          <w:szCs w:val="21"/>
          <w:lang w:val="es-PY"/>
        </w:rPr>
        <w:t>Realiza una tabla con las etiquetas HTML utilizadas para la creación de formularios con sus diferentes propiedades.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0152E6" w:rsidTr="000152E6">
        <w:trPr>
          <w:trHeight w:val="345"/>
        </w:trPr>
        <w:tc>
          <w:tcPr>
            <w:tcW w:w="1555" w:type="dxa"/>
          </w:tcPr>
          <w:p w:rsidR="000152E6" w:rsidRPr="000152E6" w:rsidRDefault="000152E6" w:rsidP="000152E6">
            <w:pPr>
              <w:spacing w:after="15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1"/>
                <w:lang w:val="es-PY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1"/>
                <w:lang w:val="es-PY"/>
              </w:rPr>
              <w:t>Etiquetas</w:t>
            </w:r>
          </w:p>
        </w:tc>
        <w:tc>
          <w:tcPr>
            <w:tcW w:w="7273" w:type="dxa"/>
          </w:tcPr>
          <w:p w:rsidR="000152E6" w:rsidRPr="000152E6" w:rsidRDefault="000152E6" w:rsidP="000152E6">
            <w:pPr>
              <w:spacing w:after="15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1"/>
                <w:lang w:val="es-PY"/>
              </w:rPr>
            </w:pPr>
            <w:r w:rsidRPr="000152E6">
              <w:rPr>
                <w:rFonts w:ascii="Arial" w:eastAsia="Times New Roman" w:hAnsi="Arial" w:cs="Arial"/>
                <w:b/>
                <w:bCs/>
                <w:sz w:val="24"/>
                <w:szCs w:val="21"/>
                <w:lang w:val="es-PY"/>
              </w:rPr>
              <w:t>Propiedades</w:t>
            </w:r>
          </w:p>
        </w:tc>
      </w:tr>
      <w:tr w:rsidR="000152E6" w:rsidRPr="00AA43A7" w:rsidTr="000152E6">
        <w:tc>
          <w:tcPr>
            <w:tcW w:w="1555" w:type="dxa"/>
          </w:tcPr>
          <w:p w:rsidR="000152E6" w:rsidRPr="007451E9" w:rsidRDefault="000B2748" w:rsidP="000152E6">
            <w:pPr>
              <w:spacing w:after="150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</w:pPr>
            <w:r w:rsidRPr="007451E9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>&lt;</w:t>
            </w:r>
            <w:proofErr w:type="spellStart"/>
            <w:r w:rsidRPr="007451E9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>form</w:t>
            </w:r>
            <w:proofErr w:type="spellEnd"/>
            <w:r w:rsidRPr="007451E9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>&gt;</w:t>
            </w:r>
          </w:p>
        </w:tc>
        <w:tc>
          <w:tcPr>
            <w:tcW w:w="7273" w:type="dxa"/>
          </w:tcPr>
          <w:p w:rsidR="000152E6" w:rsidRPr="007451E9" w:rsidRDefault="000B2748" w:rsidP="000B2748">
            <w:pPr>
              <w:tabs>
                <w:tab w:val="left" w:pos="4440"/>
              </w:tabs>
              <w:spacing w:after="150"/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</w:pPr>
            <w:r w:rsidRPr="007451E9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>Se utiliza para crear un formulario HTML para el input del usuario. Es un contenedor para diferentes tipos de elementos de input, como: campos de texto, casillas de verificación, botones de opción, botones de envío, etc.</w:t>
            </w:r>
          </w:p>
        </w:tc>
      </w:tr>
      <w:tr w:rsidR="000152E6" w:rsidRPr="00AA43A7" w:rsidTr="000152E6">
        <w:tc>
          <w:tcPr>
            <w:tcW w:w="1555" w:type="dxa"/>
          </w:tcPr>
          <w:p w:rsidR="000152E6" w:rsidRPr="00A2196B" w:rsidRDefault="000B2748" w:rsidP="000152E6">
            <w:pPr>
              <w:spacing w:after="150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</w:pPr>
            <w:r w:rsidRPr="00A2196B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>&lt;input&gt;</w:t>
            </w:r>
          </w:p>
        </w:tc>
        <w:tc>
          <w:tcPr>
            <w:tcW w:w="7273" w:type="dxa"/>
          </w:tcPr>
          <w:p w:rsidR="000152E6" w:rsidRPr="00A2196B" w:rsidRDefault="000B2748" w:rsidP="000B2748">
            <w:pPr>
              <w:spacing w:after="150"/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</w:pPr>
            <w:r w:rsidRPr="00A2196B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>Es el elemento de formulario más utilizado. Se puede mostrar de muchas fo</w:t>
            </w:r>
            <w:r w:rsidR="007451E9" w:rsidRPr="00A2196B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>rmas, según el atributo de tipo, tales como “</w:t>
            </w:r>
            <w:proofErr w:type="spellStart"/>
            <w:r w:rsidR="007451E9" w:rsidRPr="00A2196B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>text</w:t>
            </w:r>
            <w:proofErr w:type="spellEnd"/>
            <w:r w:rsidR="007451E9" w:rsidRPr="00A2196B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>”, “radio”, “</w:t>
            </w:r>
            <w:proofErr w:type="spellStart"/>
            <w:r w:rsidR="007451E9" w:rsidRPr="00A2196B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>chockbox</w:t>
            </w:r>
            <w:proofErr w:type="spellEnd"/>
            <w:r w:rsidR="007451E9" w:rsidRPr="00A2196B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>”, “</w:t>
            </w:r>
            <w:proofErr w:type="spellStart"/>
            <w:r w:rsidR="007451E9" w:rsidRPr="00A2196B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>submit</w:t>
            </w:r>
            <w:proofErr w:type="spellEnd"/>
            <w:r w:rsidR="007451E9" w:rsidRPr="00A2196B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>” y “</w:t>
            </w:r>
            <w:proofErr w:type="spellStart"/>
            <w:r w:rsidR="007451E9" w:rsidRPr="00A2196B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>button</w:t>
            </w:r>
            <w:proofErr w:type="spellEnd"/>
            <w:r w:rsidR="007451E9" w:rsidRPr="00A2196B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>”</w:t>
            </w:r>
          </w:p>
        </w:tc>
      </w:tr>
      <w:tr w:rsidR="000152E6" w:rsidRPr="00AA43A7" w:rsidTr="000152E6">
        <w:tc>
          <w:tcPr>
            <w:tcW w:w="1555" w:type="dxa"/>
          </w:tcPr>
          <w:p w:rsidR="000152E6" w:rsidRPr="00A2196B" w:rsidRDefault="007451E9" w:rsidP="000152E6">
            <w:pPr>
              <w:spacing w:after="150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</w:pPr>
            <w:r w:rsidRPr="00A2196B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>&lt;</w:t>
            </w:r>
            <w:proofErr w:type="spellStart"/>
            <w:r w:rsidRPr="00A2196B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>label</w:t>
            </w:r>
            <w:proofErr w:type="spellEnd"/>
            <w:r w:rsidRPr="00A2196B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>&gt;</w:t>
            </w:r>
          </w:p>
        </w:tc>
        <w:tc>
          <w:tcPr>
            <w:tcW w:w="7273" w:type="dxa"/>
          </w:tcPr>
          <w:p w:rsidR="000152E6" w:rsidRPr="00A2196B" w:rsidRDefault="00AA43A7" w:rsidP="000152E6">
            <w:pPr>
              <w:spacing w:after="150"/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</w:pPr>
            <w:r w:rsidRPr="00A2196B">
              <w:rPr>
                <w:rFonts w:ascii="Arial" w:hAnsi="Arial" w:cs="Arial"/>
                <w:color w:val="212121"/>
                <w:spacing w:val="-1"/>
                <w:sz w:val="21"/>
                <w:szCs w:val="21"/>
                <w:shd w:val="clear" w:color="auto" w:fill="FFFFFF"/>
                <w:lang w:val="es-PY"/>
              </w:rPr>
              <w:t>F</w:t>
            </w:r>
            <w:r w:rsidRPr="00A2196B">
              <w:rPr>
                <w:rFonts w:ascii="Arial" w:hAnsi="Arial" w:cs="Arial"/>
                <w:color w:val="212121"/>
                <w:spacing w:val="-1"/>
                <w:sz w:val="21"/>
                <w:szCs w:val="21"/>
                <w:shd w:val="clear" w:color="auto" w:fill="FFFFFF"/>
                <w:lang w:val="es-PY"/>
              </w:rPr>
              <w:t>orma formal de definir una etiqueta para un control de un formulario HTML.</w:t>
            </w:r>
            <w:r w:rsidRPr="00A2196B">
              <w:rPr>
                <w:rFonts w:ascii="Arial" w:hAnsi="Arial" w:cs="Arial"/>
                <w:color w:val="212121"/>
                <w:spacing w:val="-1"/>
                <w:sz w:val="21"/>
                <w:szCs w:val="21"/>
                <w:shd w:val="clear" w:color="auto" w:fill="FFFFFF"/>
                <w:lang w:val="es-PY"/>
              </w:rPr>
              <w:t xml:space="preserve"> L</w:t>
            </w:r>
            <w:r w:rsidRPr="00A2196B">
              <w:rPr>
                <w:rFonts w:ascii="Arial" w:hAnsi="Arial" w:cs="Arial"/>
                <w:color w:val="212121"/>
                <w:spacing w:val="-1"/>
                <w:sz w:val="21"/>
                <w:szCs w:val="21"/>
                <w:shd w:val="clear" w:color="auto" w:fill="FFFFFF"/>
                <w:lang w:val="es-PY"/>
              </w:rPr>
              <w:t>os lectores de pantalla leen la etiqueta de un elemento de formulario junto con las instrucciones relacionadas, y esto además resulta muy útil para los usuarios videntes.</w:t>
            </w:r>
          </w:p>
        </w:tc>
      </w:tr>
      <w:tr w:rsidR="000152E6" w:rsidRPr="00AA43A7" w:rsidTr="000152E6">
        <w:tc>
          <w:tcPr>
            <w:tcW w:w="1555" w:type="dxa"/>
          </w:tcPr>
          <w:p w:rsidR="000152E6" w:rsidRPr="00A2196B" w:rsidRDefault="00AA43A7" w:rsidP="000152E6">
            <w:pPr>
              <w:spacing w:after="150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</w:pPr>
            <w:r w:rsidRPr="00A2196B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>&lt;</w:t>
            </w:r>
            <w:proofErr w:type="spellStart"/>
            <w:r w:rsidRPr="00A2196B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>select</w:t>
            </w:r>
            <w:proofErr w:type="spellEnd"/>
            <w:r w:rsidRPr="00A2196B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>&gt;</w:t>
            </w:r>
          </w:p>
        </w:tc>
        <w:tc>
          <w:tcPr>
            <w:tcW w:w="7273" w:type="dxa"/>
          </w:tcPr>
          <w:p w:rsidR="000152E6" w:rsidRPr="00A2196B" w:rsidRDefault="00AB79A1" w:rsidP="000152E6">
            <w:pPr>
              <w:spacing w:after="150"/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</w:pPr>
            <w:r w:rsidRPr="00A2196B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 xml:space="preserve">Define una lista desplegable. </w:t>
            </w:r>
            <w:r w:rsidRPr="00A2196B">
              <w:rPr>
                <w:rFonts w:ascii="Arial" w:hAnsi="Arial" w:cs="Arial"/>
                <w:color w:val="000000"/>
                <w:sz w:val="21"/>
                <w:szCs w:val="21"/>
                <w:lang w:val="es-PY"/>
              </w:rPr>
              <w:t>Representa un elemento de control que permite la selección entre un conjunto de opciones</w:t>
            </w:r>
            <w:r w:rsidR="00A2196B" w:rsidRPr="00A2196B">
              <w:rPr>
                <w:rFonts w:ascii="Arial" w:hAnsi="Arial" w:cs="Arial"/>
                <w:color w:val="000000"/>
                <w:sz w:val="21"/>
                <w:szCs w:val="21"/>
                <w:lang w:val="es-PY"/>
              </w:rPr>
              <w:t xml:space="preserve">. </w:t>
            </w:r>
            <w:r w:rsidR="00A2196B" w:rsidRPr="00A2196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s-PY"/>
              </w:rPr>
              <w:t>C</w:t>
            </w:r>
            <w:r w:rsidR="00A2196B" w:rsidRPr="00A2196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s-PY"/>
              </w:rPr>
              <w:t>uenta de atributos como</w:t>
            </w:r>
            <w:r w:rsidR="00A2196B" w:rsidRPr="00A2196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s-PY"/>
              </w:rPr>
              <w:t xml:space="preserve">, </w:t>
            </w:r>
            <w:proofErr w:type="spellStart"/>
            <w:r w:rsidR="00A2196B" w:rsidRPr="00A2196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s-PY"/>
              </w:rPr>
              <w:t>size</w:t>
            </w:r>
            <w:proofErr w:type="spellEnd"/>
            <w:r w:rsidR="00A2196B" w:rsidRPr="00A2196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s-PY"/>
              </w:rPr>
              <w:t xml:space="preserve"> y </w:t>
            </w:r>
            <w:proofErr w:type="spellStart"/>
            <w:r w:rsidR="00A2196B" w:rsidRPr="00A2196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s-PY"/>
              </w:rPr>
              <w:t>multiple</w:t>
            </w:r>
            <w:proofErr w:type="spellEnd"/>
            <w:r w:rsidR="00A2196B" w:rsidRPr="00A2196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s-PY"/>
              </w:rPr>
              <w:t>.</w:t>
            </w:r>
          </w:p>
        </w:tc>
      </w:tr>
      <w:tr w:rsidR="000152E6" w:rsidRPr="00AA43A7" w:rsidTr="000152E6">
        <w:tc>
          <w:tcPr>
            <w:tcW w:w="1555" w:type="dxa"/>
          </w:tcPr>
          <w:p w:rsidR="000152E6" w:rsidRPr="00A2196B" w:rsidRDefault="00AA43A7" w:rsidP="000152E6">
            <w:pPr>
              <w:spacing w:after="150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</w:pPr>
            <w:r w:rsidRPr="00A2196B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>&lt;</w:t>
            </w:r>
            <w:proofErr w:type="spellStart"/>
            <w:r w:rsidRPr="00A2196B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>textarea</w:t>
            </w:r>
            <w:proofErr w:type="spellEnd"/>
            <w:r w:rsidRPr="00A2196B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>&gt;</w:t>
            </w:r>
          </w:p>
        </w:tc>
        <w:tc>
          <w:tcPr>
            <w:tcW w:w="7273" w:type="dxa"/>
          </w:tcPr>
          <w:p w:rsidR="000152E6" w:rsidRPr="00A2196B" w:rsidRDefault="00A2196B" w:rsidP="000152E6">
            <w:pPr>
              <w:spacing w:after="150"/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</w:pPr>
            <w:r w:rsidRPr="00A2196B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 xml:space="preserve">Define un campo de entrada de varias líneas. Consta de atributos como </w:t>
            </w:r>
            <w:proofErr w:type="spellStart"/>
            <w:r w:rsidRPr="00A2196B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>rows</w:t>
            </w:r>
            <w:proofErr w:type="spellEnd"/>
            <w:r w:rsidRPr="00A2196B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 xml:space="preserve"> y cols.</w:t>
            </w:r>
          </w:p>
        </w:tc>
      </w:tr>
      <w:tr w:rsidR="000152E6" w:rsidRPr="00AA43A7" w:rsidTr="000152E6">
        <w:tc>
          <w:tcPr>
            <w:tcW w:w="1555" w:type="dxa"/>
          </w:tcPr>
          <w:p w:rsidR="000152E6" w:rsidRPr="00A2196B" w:rsidRDefault="00AA43A7" w:rsidP="000152E6">
            <w:pPr>
              <w:spacing w:after="150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</w:pPr>
            <w:r w:rsidRPr="00A2196B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>&lt;</w:t>
            </w:r>
            <w:proofErr w:type="spellStart"/>
            <w:r w:rsidRPr="00A2196B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>button</w:t>
            </w:r>
            <w:proofErr w:type="spellEnd"/>
            <w:r w:rsidRPr="00A2196B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>&gt;</w:t>
            </w:r>
          </w:p>
        </w:tc>
        <w:tc>
          <w:tcPr>
            <w:tcW w:w="7273" w:type="dxa"/>
          </w:tcPr>
          <w:p w:rsidR="000152E6" w:rsidRPr="00A2196B" w:rsidRDefault="00A2196B" w:rsidP="000152E6">
            <w:pPr>
              <w:spacing w:after="150"/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</w:pPr>
            <w:r w:rsidRPr="00A2196B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>Define un botón en el que se puede hacer clic. Siempre hay que especificar el atributo de tipo para el elemento de botón.</w:t>
            </w:r>
          </w:p>
        </w:tc>
      </w:tr>
      <w:tr w:rsidR="000152E6" w:rsidRPr="00AA43A7" w:rsidTr="000152E6">
        <w:tc>
          <w:tcPr>
            <w:tcW w:w="1555" w:type="dxa"/>
          </w:tcPr>
          <w:p w:rsidR="000152E6" w:rsidRPr="00A2196B" w:rsidRDefault="00AA43A7" w:rsidP="000152E6">
            <w:pPr>
              <w:spacing w:after="150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</w:pPr>
            <w:r w:rsidRPr="00A2196B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>&lt;</w:t>
            </w:r>
            <w:proofErr w:type="spellStart"/>
            <w:r w:rsidRPr="00A2196B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>fieldset</w:t>
            </w:r>
            <w:proofErr w:type="spellEnd"/>
            <w:r w:rsidRPr="00A2196B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>&gt;</w:t>
            </w:r>
          </w:p>
        </w:tc>
        <w:tc>
          <w:tcPr>
            <w:tcW w:w="7273" w:type="dxa"/>
          </w:tcPr>
          <w:p w:rsidR="000152E6" w:rsidRPr="00A2196B" w:rsidRDefault="00A2196B" w:rsidP="00A2196B">
            <w:pPr>
              <w:tabs>
                <w:tab w:val="left" w:pos="975"/>
              </w:tabs>
              <w:spacing w:after="150"/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</w:pPr>
            <w:r w:rsidRPr="00A2196B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 xml:space="preserve">Utilizado para agrupar datos relacionados en un formulario. </w:t>
            </w:r>
          </w:p>
        </w:tc>
      </w:tr>
      <w:tr w:rsidR="000152E6" w:rsidRPr="00AA43A7" w:rsidTr="000152E6">
        <w:tc>
          <w:tcPr>
            <w:tcW w:w="1555" w:type="dxa"/>
          </w:tcPr>
          <w:p w:rsidR="000152E6" w:rsidRPr="00A2196B" w:rsidRDefault="00AA43A7" w:rsidP="000152E6">
            <w:pPr>
              <w:spacing w:after="150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</w:pPr>
            <w:r w:rsidRPr="00A2196B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>&lt;</w:t>
            </w:r>
            <w:proofErr w:type="spellStart"/>
            <w:r w:rsidRPr="00A2196B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>legend</w:t>
            </w:r>
            <w:proofErr w:type="spellEnd"/>
            <w:r w:rsidRPr="00A2196B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>&gt;</w:t>
            </w:r>
          </w:p>
        </w:tc>
        <w:tc>
          <w:tcPr>
            <w:tcW w:w="7273" w:type="dxa"/>
          </w:tcPr>
          <w:p w:rsidR="000152E6" w:rsidRPr="00A2196B" w:rsidRDefault="00A2196B" w:rsidP="000152E6">
            <w:pPr>
              <w:spacing w:after="150"/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</w:pPr>
            <w:r w:rsidRPr="00A2196B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>Define un título para el elemento &lt;</w:t>
            </w:r>
            <w:proofErr w:type="spellStart"/>
            <w:r w:rsidRPr="00A2196B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>fieldset</w:t>
            </w:r>
            <w:proofErr w:type="spellEnd"/>
            <w:r w:rsidRPr="00A2196B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>&gt;.</w:t>
            </w:r>
          </w:p>
        </w:tc>
      </w:tr>
      <w:tr w:rsidR="000152E6" w:rsidRPr="00AA43A7" w:rsidTr="000152E6">
        <w:tc>
          <w:tcPr>
            <w:tcW w:w="1555" w:type="dxa"/>
          </w:tcPr>
          <w:p w:rsidR="000152E6" w:rsidRPr="00A2196B" w:rsidRDefault="00AA43A7" w:rsidP="000152E6">
            <w:pPr>
              <w:spacing w:after="150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</w:pPr>
            <w:r w:rsidRPr="00A2196B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>&lt;</w:t>
            </w:r>
            <w:proofErr w:type="spellStart"/>
            <w:r w:rsidRPr="00A2196B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>datalist</w:t>
            </w:r>
            <w:proofErr w:type="spellEnd"/>
            <w:r w:rsidRPr="00A2196B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>&gt;</w:t>
            </w:r>
          </w:p>
        </w:tc>
        <w:tc>
          <w:tcPr>
            <w:tcW w:w="7273" w:type="dxa"/>
          </w:tcPr>
          <w:p w:rsidR="000152E6" w:rsidRPr="00A2196B" w:rsidRDefault="00A2196B" w:rsidP="000152E6">
            <w:pPr>
              <w:spacing w:after="150"/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</w:pPr>
            <w:r w:rsidRPr="00A2196B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>Especifica una lista de opciones predefinidas para un elemento &lt;input&gt;. Los usuarios verán una lista desplegable de las opciones predefinidas a medida que ingresan datos.</w:t>
            </w:r>
          </w:p>
        </w:tc>
      </w:tr>
      <w:tr w:rsidR="000152E6" w:rsidRPr="00AA43A7" w:rsidTr="000152E6">
        <w:tc>
          <w:tcPr>
            <w:tcW w:w="1555" w:type="dxa"/>
          </w:tcPr>
          <w:p w:rsidR="000152E6" w:rsidRPr="00A2196B" w:rsidRDefault="00AA43A7" w:rsidP="000152E6">
            <w:pPr>
              <w:spacing w:after="150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</w:pPr>
            <w:r w:rsidRPr="00A2196B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>&lt;output&gt;</w:t>
            </w:r>
          </w:p>
        </w:tc>
        <w:tc>
          <w:tcPr>
            <w:tcW w:w="7273" w:type="dxa"/>
          </w:tcPr>
          <w:p w:rsidR="000152E6" w:rsidRPr="00A2196B" w:rsidRDefault="00A2196B" w:rsidP="000152E6">
            <w:pPr>
              <w:spacing w:after="150"/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</w:pPr>
            <w:r w:rsidRPr="00A2196B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>Representa el resultado de un cálculo</w:t>
            </w:r>
          </w:p>
        </w:tc>
      </w:tr>
      <w:tr w:rsidR="000152E6" w:rsidRPr="00AA43A7" w:rsidTr="000152E6">
        <w:tc>
          <w:tcPr>
            <w:tcW w:w="1555" w:type="dxa"/>
          </w:tcPr>
          <w:p w:rsidR="000152E6" w:rsidRPr="00A2196B" w:rsidRDefault="00AA43A7" w:rsidP="000152E6">
            <w:pPr>
              <w:spacing w:after="150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</w:pPr>
            <w:r w:rsidRPr="00A2196B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>&lt;</w:t>
            </w:r>
            <w:proofErr w:type="spellStart"/>
            <w:r w:rsidRPr="00A2196B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>option</w:t>
            </w:r>
            <w:proofErr w:type="spellEnd"/>
            <w:r w:rsidRPr="00A2196B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>&gt;</w:t>
            </w:r>
          </w:p>
        </w:tc>
        <w:tc>
          <w:tcPr>
            <w:tcW w:w="7273" w:type="dxa"/>
          </w:tcPr>
          <w:p w:rsidR="000152E6" w:rsidRPr="00A2196B" w:rsidRDefault="00A2196B" w:rsidP="00A2196B">
            <w:pPr>
              <w:spacing w:after="150"/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</w:pPr>
            <w:r w:rsidRPr="00A2196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s-PY"/>
              </w:rPr>
              <w:t xml:space="preserve">Define una opción que se puede seleccionar. </w:t>
            </w:r>
            <w:r w:rsidRPr="00A2196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s-PY"/>
              </w:rPr>
              <w:t>Representa una opción en un elemento</w:t>
            </w:r>
            <w:r w:rsidRPr="00A2196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s-PY"/>
              </w:rPr>
              <w:t xml:space="preserve"> &lt;</w:t>
            </w:r>
            <w:proofErr w:type="spellStart"/>
            <w:r w:rsidRPr="00A2196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s-PY"/>
              </w:rPr>
              <w:t>select</w:t>
            </w:r>
            <w:proofErr w:type="spellEnd"/>
            <w:r w:rsidRPr="00A2196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s-PY"/>
              </w:rPr>
              <w:t>&gt;</w:t>
            </w:r>
            <w:r w:rsidRPr="00A2196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s-PY"/>
              </w:rPr>
              <w:t> o</w:t>
            </w:r>
            <w:r w:rsidRPr="00A2196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s-PY"/>
              </w:rPr>
              <w:t xml:space="preserve"> &lt;</w:t>
            </w:r>
            <w:proofErr w:type="spellStart"/>
            <w:r w:rsidRPr="00A2196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s-PY"/>
              </w:rPr>
              <w:t>datalist</w:t>
            </w:r>
            <w:proofErr w:type="spellEnd"/>
            <w:r w:rsidRPr="00A2196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s-PY"/>
              </w:rPr>
              <w:t xml:space="preserve">&gt;. Consta de atributos como </w:t>
            </w:r>
            <w:proofErr w:type="spellStart"/>
            <w:r w:rsidRPr="00A2196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s-PY"/>
              </w:rPr>
              <w:t>selected</w:t>
            </w:r>
            <w:proofErr w:type="spellEnd"/>
            <w:r w:rsidRPr="00A2196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s-PY"/>
              </w:rPr>
              <w:t>.</w:t>
            </w:r>
          </w:p>
        </w:tc>
      </w:tr>
      <w:tr w:rsidR="000152E6" w:rsidRPr="00AA43A7" w:rsidTr="000152E6">
        <w:tc>
          <w:tcPr>
            <w:tcW w:w="1555" w:type="dxa"/>
          </w:tcPr>
          <w:p w:rsidR="000152E6" w:rsidRPr="00A2196B" w:rsidRDefault="00AA43A7" w:rsidP="000152E6">
            <w:pPr>
              <w:spacing w:after="150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</w:pPr>
            <w:r w:rsidRPr="00A2196B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>&lt;</w:t>
            </w:r>
            <w:proofErr w:type="spellStart"/>
            <w:r w:rsidRPr="00A2196B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>optgroup</w:t>
            </w:r>
            <w:proofErr w:type="spellEnd"/>
            <w:r w:rsidRPr="00A2196B"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  <w:t>&gt;</w:t>
            </w:r>
          </w:p>
        </w:tc>
        <w:tc>
          <w:tcPr>
            <w:tcW w:w="7273" w:type="dxa"/>
          </w:tcPr>
          <w:p w:rsidR="000152E6" w:rsidRPr="00A2196B" w:rsidRDefault="00A2196B" w:rsidP="000152E6">
            <w:pPr>
              <w:spacing w:after="150"/>
              <w:rPr>
                <w:rFonts w:ascii="Arial" w:eastAsia="Times New Roman" w:hAnsi="Arial" w:cs="Arial"/>
                <w:bCs/>
                <w:color w:val="000000" w:themeColor="text1"/>
                <w:sz w:val="21"/>
                <w:szCs w:val="21"/>
                <w:lang w:val="es-PY"/>
              </w:rPr>
            </w:pPr>
            <w:r w:rsidRPr="00A2196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s-PY"/>
              </w:rPr>
              <w:t>Representa un conjunto de opciones, agrupadas lógicamente.</w:t>
            </w:r>
          </w:p>
        </w:tc>
      </w:tr>
    </w:tbl>
    <w:p w:rsidR="000152E6" w:rsidRPr="000152E6" w:rsidRDefault="000152E6" w:rsidP="000152E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1"/>
          <w:szCs w:val="21"/>
          <w:lang w:val="es-PY"/>
        </w:rPr>
      </w:pPr>
    </w:p>
    <w:p w:rsidR="000152E6" w:rsidRPr="000152E6" w:rsidRDefault="000152E6" w:rsidP="000152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val="es-PY"/>
        </w:rPr>
      </w:pPr>
    </w:p>
    <w:p w:rsidR="000152E6" w:rsidRPr="000152E6" w:rsidRDefault="000152E6" w:rsidP="000152E6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val="es-PY"/>
        </w:rPr>
      </w:pPr>
      <w:r w:rsidRPr="000152E6">
        <w:rPr>
          <w:rFonts w:ascii="Arial" w:eastAsia="Times New Roman" w:hAnsi="Arial" w:cs="Arial"/>
          <w:b/>
          <w:bCs/>
          <w:color w:val="555555"/>
          <w:sz w:val="21"/>
          <w:szCs w:val="21"/>
          <w:lang w:val="es-PY"/>
        </w:rPr>
        <w:t>Investiga sobre:</w:t>
      </w:r>
    </w:p>
    <w:p w:rsidR="000152E6" w:rsidRDefault="000152E6" w:rsidP="000152E6">
      <w:pPr>
        <w:numPr>
          <w:ilvl w:val="0"/>
          <w:numId w:val="1"/>
        </w:numPr>
        <w:shd w:val="clear" w:color="auto" w:fill="FFFFFF"/>
        <w:spacing w:after="150" w:line="300" w:lineRule="atLeast"/>
        <w:ind w:left="375"/>
        <w:rPr>
          <w:rFonts w:ascii="Arial" w:eastAsia="Times New Roman" w:hAnsi="Arial" w:cs="Arial"/>
          <w:b/>
          <w:bCs/>
          <w:color w:val="555555"/>
          <w:sz w:val="21"/>
          <w:szCs w:val="21"/>
          <w:lang w:val="es-PY"/>
        </w:rPr>
      </w:pPr>
      <w:r w:rsidRPr="000152E6">
        <w:rPr>
          <w:rFonts w:ascii="Arial" w:eastAsia="Times New Roman" w:hAnsi="Arial" w:cs="Arial"/>
          <w:b/>
          <w:bCs/>
          <w:color w:val="555555"/>
          <w:sz w:val="21"/>
          <w:szCs w:val="21"/>
          <w:lang w:val="es-PY"/>
        </w:rPr>
        <w:t xml:space="preserve">HTML </w:t>
      </w:r>
      <w:proofErr w:type="spellStart"/>
      <w:r w:rsidRPr="000152E6">
        <w:rPr>
          <w:rFonts w:ascii="Arial" w:eastAsia="Times New Roman" w:hAnsi="Arial" w:cs="Arial"/>
          <w:b/>
          <w:bCs/>
          <w:color w:val="555555"/>
          <w:sz w:val="21"/>
          <w:szCs w:val="21"/>
          <w:lang w:val="es-PY"/>
        </w:rPr>
        <w:t>Canva</w:t>
      </w:r>
      <w:proofErr w:type="spellEnd"/>
      <w:r w:rsidRPr="000152E6">
        <w:rPr>
          <w:rFonts w:ascii="Arial" w:eastAsia="Times New Roman" w:hAnsi="Arial" w:cs="Arial"/>
          <w:b/>
          <w:bCs/>
          <w:color w:val="555555"/>
          <w:sz w:val="21"/>
          <w:szCs w:val="21"/>
          <w:lang w:val="es-PY"/>
        </w:rPr>
        <w:t> </w:t>
      </w:r>
    </w:p>
    <w:p w:rsidR="004A3F94" w:rsidRDefault="00A2196B" w:rsidP="004A3F94">
      <w:pPr>
        <w:shd w:val="clear" w:color="auto" w:fill="FFFFFF"/>
        <w:spacing w:after="150" w:line="300" w:lineRule="atLeast"/>
        <w:ind w:left="15"/>
        <w:rPr>
          <w:rFonts w:ascii="Arial" w:eastAsia="Times New Roman" w:hAnsi="Arial" w:cs="Arial"/>
          <w:bCs/>
          <w:color w:val="000000" w:themeColor="text1"/>
          <w:sz w:val="21"/>
          <w:szCs w:val="21"/>
          <w:lang w:val="es-PY"/>
        </w:rPr>
      </w:pPr>
      <w:r>
        <w:rPr>
          <w:rFonts w:ascii="Arial" w:eastAsia="Times New Roman" w:hAnsi="Arial" w:cs="Arial"/>
          <w:bCs/>
          <w:color w:val="000000" w:themeColor="text1"/>
          <w:sz w:val="21"/>
          <w:szCs w:val="21"/>
          <w:lang w:val="es-PY"/>
        </w:rPr>
        <w:t>S</w:t>
      </w:r>
      <w:r w:rsidRPr="00A2196B">
        <w:rPr>
          <w:rFonts w:ascii="Arial" w:eastAsia="Times New Roman" w:hAnsi="Arial" w:cs="Arial"/>
          <w:bCs/>
          <w:color w:val="000000" w:themeColor="text1"/>
          <w:sz w:val="21"/>
          <w:szCs w:val="21"/>
          <w:lang w:val="es-PY"/>
        </w:rPr>
        <w:t>e utiliza para dib</w:t>
      </w:r>
      <w:r>
        <w:rPr>
          <w:rFonts w:ascii="Arial" w:eastAsia="Times New Roman" w:hAnsi="Arial" w:cs="Arial"/>
          <w:bCs/>
          <w:color w:val="000000" w:themeColor="text1"/>
          <w:sz w:val="21"/>
          <w:szCs w:val="21"/>
          <w:lang w:val="es-PY"/>
        </w:rPr>
        <w:t xml:space="preserve">ujar gráficos en una página web, </w:t>
      </w:r>
      <w:r w:rsidRPr="00A2196B">
        <w:rPr>
          <w:rFonts w:ascii="Arial" w:eastAsia="Times New Roman" w:hAnsi="Arial" w:cs="Arial"/>
          <w:bCs/>
          <w:color w:val="000000" w:themeColor="text1"/>
          <w:sz w:val="21"/>
          <w:szCs w:val="21"/>
          <w:lang w:val="es-PY"/>
        </w:rPr>
        <w:t>sobre la marcha, a través de JavaScript.</w:t>
      </w:r>
      <w:r w:rsidR="004A3F94">
        <w:rPr>
          <w:rFonts w:ascii="Arial" w:eastAsia="Times New Roman" w:hAnsi="Arial" w:cs="Arial"/>
          <w:bCs/>
          <w:color w:val="000000" w:themeColor="text1"/>
          <w:sz w:val="21"/>
          <w:szCs w:val="21"/>
          <w:lang w:val="es-PY"/>
        </w:rPr>
        <w:t xml:space="preserve"> &lt;</w:t>
      </w:r>
      <w:proofErr w:type="spellStart"/>
      <w:r w:rsidR="004A3F94">
        <w:rPr>
          <w:rFonts w:ascii="Arial" w:eastAsia="Times New Roman" w:hAnsi="Arial" w:cs="Arial"/>
          <w:bCs/>
          <w:color w:val="000000" w:themeColor="text1"/>
          <w:sz w:val="21"/>
          <w:szCs w:val="21"/>
          <w:lang w:val="es-PY"/>
        </w:rPr>
        <w:t>canvas</w:t>
      </w:r>
      <w:proofErr w:type="spellEnd"/>
      <w:r w:rsidR="004A3F94">
        <w:rPr>
          <w:rFonts w:ascii="Arial" w:eastAsia="Times New Roman" w:hAnsi="Arial" w:cs="Arial"/>
          <w:bCs/>
          <w:color w:val="000000" w:themeColor="text1"/>
          <w:sz w:val="21"/>
          <w:szCs w:val="21"/>
          <w:lang w:val="es-PY"/>
        </w:rPr>
        <w:t xml:space="preserve">&gt; </w:t>
      </w:r>
      <w:r w:rsidR="004A3F94" w:rsidRPr="004A3F94">
        <w:rPr>
          <w:rFonts w:ascii="Arial" w:eastAsia="Times New Roman" w:hAnsi="Arial" w:cs="Arial"/>
          <w:bCs/>
          <w:color w:val="000000" w:themeColor="text1"/>
          <w:sz w:val="21"/>
          <w:szCs w:val="21"/>
          <w:lang w:val="es-PY"/>
        </w:rPr>
        <w:t>es sol</w:t>
      </w:r>
      <w:r w:rsidR="004A3F94">
        <w:rPr>
          <w:rFonts w:ascii="Arial" w:eastAsia="Times New Roman" w:hAnsi="Arial" w:cs="Arial"/>
          <w:bCs/>
          <w:color w:val="000000" w:themeColor="text1"/>
          <w:sz w:val="21"/>
          <w:szCs w:val="21"/>
          <w:lang w:val="es-PY"/>
        </w:rPr>
        <w:t>o un contenedor para gráficos. Se d</w:t>
      </w:r>
      <w:r w:rsidR="004A3F94" w:rsidRPr="004A3F94">
        <w:rPr>
          <w:rFonts w:ascii="Arial" w:eastAsia="Times New Roman" w:hAnsi="Arial" w:cs="Arial"/>
          <w:bCs/>
          <w:color w:val="000000" w:themeColor="text1"/>
          <w:sz w:val="21"/>
          <w:szCs w:val="21"/>
          <w:lang w:val="es-PY"/>
        </w:rPr>
        <w:t>ebe utilizar JavaScript para dibujar realmente los gráficos.</w:t>
      </w:r>
    </w:p>
    <w:p w:rsidR="004A3F94" w:rsidRDefault="004A3F94" w:rsidP="004A3F94">
      <w:pPr>
        <w:shd w:val="clear" w:color="auto" w:fill="FFFFFF"/>
        <w:spacing w:after="150" w:line="300" w:lineRule="atLeast"/>
        <w:ind w:left="15"/>
        <w:rPr>
          <w:rFonts w:ascii="Arial" w:eastAsia="Times New Roman" w:hAnsi="Arial" w:cs="Arial"/>
          <w:bCs/>
          <w:color w:val="000000" w:themeColor="text1"/>
          <w:sz w:val="21"/>
          <w:szCs w:val="21"/>
          <w:lang w:val="es-PY"/>
        </w:rPr>
      </w:pPr>
      <w:r>
        <w:rPr>
          <w:rFonts w:ascii="Arial" w:eastAsia="Times New Roman" w:hAnsi="Arial" w:cs="Arial"/>
          <w:bCs/>
          <w:color w:val="000000" w:themeColor="text1"/>
          <w:sz w:val="21"/>
          <w:szCs w:val="21"/>
          <w:lang w:val="es-PY"/>
        </w:rPr>
        <w:lastRenderedPageBreak/>
        <w:t>Ésta t</w:t>
      </w:r>
      <w:r w:rsidRPr="004A3F94">
        <w:rPr>
          <w:rFonts w:ascii="Arial" w:eastAsia="Times New Roman" w:hAnsi="Arial" w:cs="Arial"/>
          <w:bCs/>
          <w:color w:val="000000" w:themeColor="text1"/>
          <w:sz w:val="21"/>
          <w:szCs w:val="21"/>
          <w:lang w:val="es-PY"/>
        </w:rPr>
        <w:t>iene varios métodos para dibujar trazados, cuadros, círculos, texto y agregar imágenes</w:t>
      </w:r>
      <w:r>
        <w:rPr>
          <w:rFonts w:ascii="Arial" w:eastAsia="Times New Roman" w:hAnsi="Arial" w:cs="Arial"/>
          <w:bCs/>
          <w:color w:val="000000" w:themeColor="text1"/>
          <w:sz w:val="21"/>
          <w:szCs w:val="21"/>
          <w:lang w:val="es-PY"/>
        </w:rPr>
        <w:t>. E</w:t>
      </w:r>
      <w:r w:rsidRPr="004A3F94">
        <w:rPr>
          <w:rFonts w:ascii="Arial" w:eastAsia="Times New Roman" w:hAnsi="Arial" w:cs="Arial"/>
          <w:bCs/>
          <w:color w:val="000000" w:themeColor="text1"/>
          <w:sz w:val="21"/>
          <w:szCs w:val="21"/>
          <w:lang w:val="es-PY"/>
        </w:rPr>
        <w:t>s un área rectangular en una página HTML. De forma predeterminada, un lienzo no tiene bordes ni contenido.</w:t>
      </w:r>
    </w:p>
    <w:p w:rsidR="00925ADE" w:rsidRPr="007451E9" w:rsidRDefault="00925ADE" w:rsidP="004A3F94">
      <w:pPr>
        <w:shd w:val="clear" w:color="auto" w:fill="FFFFFF"/>
        <w:spacing w:after="150" w:line="300" w:lineRule="atLeast"/>
        <w:ind w:left="15"/>
        <w:rPr>
          <w:rFonts w:ascii="Arial" w:eastAsia="Times New Roman" w:hAnsi="Arial" w:cs="Arial"/>
          <w:bCs/>
          <w:color w:val="000000" w:themeColor="text1"/>
          <w:sz w:val="21"/>
          <w:szCs w:val="21"/>
          <w:lang w:val="es-PY"/>
        </w:rPr>
      </w:pPr>
      <w:proofErr w:type="spellStart"/>
      <w:r>
        <w:rPr>
          <w:rFonts w:ascii="Arial" w:eastAsia="Times New Roman" w:hAnsi="Arial" w:cs="Arial"/>
          <w:bCs/>
          <w:color w:val="000000" w:themeColor="text1"/>
          <w:sz w:val="21"/>
          <w:szCs w:val="21"/>
          <w:lang w:val="es-PY"/>
        </w:rPr>
        <w:t>Canva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1"/>
          <w:szCs w:val="21"/>
          <w:lang w:val="es-PY"/>
        </w:rPr>
        <w:t xml:space="preserve"> es</w:t>
      </w:r>
      <w:r w:rsidRPr="00925ADE">
        <w:rPr>
          <w:rFonts w:ascii="Arial" w:eastAsia="Times New Roman" w:hAnsi="Arial" w:cs="Arial"/>
          <w:bCs/>
          <w:color w:val="000000" w:themeColor="text1"/>
          <w:sz w:val="21"/>
          <w:szCs w:val="21"/>
          <w:lang w:val="es-PY"/>
        </w:rPr>
        <w:t xml:space="preserve"> </w:t>
      </w:r>
      <w:proofErr w:type="spellStart"/>
      <w:r w:rsidRPr="00925ADE">
        <w:rPr>
          <w:rFonts w:ascii="Arial" w:eastAsia="Times New Roman" w:hAnsi="Arial" w:cs="Arial"/>
          <w:bCs/>
          <w:color w:val="000000" w:themeColor="text1"/>
          <w:sz w:val="21"/>
          <w:szCs w:val="21"/>
          <w:lang w:val="es-PY"/>
        </w:rPr>
        <w:t>re</w:t>
      </w:r>
      <w:r w:rsidR="00777FF4">
        <w:rPr>
          <w:rFonts w:ascii="Arial" w:eastAsia="Times New Roman" w:hAnsi="Arial" w:cs="Arial"/>
          <w:bCs/>
          <w:color w:val="000000" w:themeColor="text1"/>
          <w:sz w:val="21"/>
          <w:szCs w:val="21"/>
          <w:lang w:val="es-PY"/>
        </w:rPr>
        <w:t>nderizado</w:t>
      </w:r>
      <w:proofErr w:type="spellEnd"/>
      <w:r w:rsidRPr="00925ADE">
        <w:rPr>
          <w:rFonts w:ascii="Arial" w:eastAsia="Times New Roman" w:hAnsi="Arial" w:cs="Arial"/>
          <w:bCs/>
          <w:color w:val="000000" w:themeColor="text1"/>
          <w:sz w:val="21"/>
          <w:szCs w:val="21"/>
          <w:lang w:val="es-PY"/>
        </w:rPr>
        <w:t xml:space="preserve"> píxel a píxel. En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1"/>
          <w:szCs w:val="21"/>
          <w:lang w:val="es-PY"/>
        </w:rPr>
        <w:t>Canva</w:t>
      </w:r>
      <w:proofErr w:type="spellEnd"/>
      <w:r w:rsidRPr="00925ADE">
        <w:rPr>
          <w:rFonts w:ascii="Arial" w:eastAsia="Times New Roman" w:hAnsi="Arial" w:cs="Arial"/>
          <w:bCs/>
          <w:color w:val="000000" w:themeColor="text1"/>
          <w:sz w:val="21"/>
          <w:szCs w:val="21"/>
          <w:lang w:val="es-PY"/>
        </w:rPr>
        <w:t>, una vez que se dibuja el gráfico, el navegador lo olvida. Si se debe cambiar su posición, es necesario volver a dibujar toda la escena, incluidos los objetos que podrían haber sido cubiertos por el gráfico.</w:t>
      </w:r>
    </w:p>
    <w:p w:rsidR="007451E9" w:rsidRPr="000152E6" w:rsidRDefault="007451E9" w:rsidP="007451E9">
      <w:pPr>
        <w:shd w:val="clear" w:color="auto" w:fill="FFFFFF"/>
        <w:spacing w:after="150" w:line="300" w:lineRule="atLeast"/>
        <w:ind w:left="15"/>
        <w:rPr>
          <w:rFonts w:ascii="Arial" w:eastAsia="Times New Roman" w:hAnsi="Arial" w:cs="Arial"/>
          <w:b/>
          <w:bCs/>
          <w:color w:val="555555"/>
          <w:sz w:val="21"/>
          <w:szCs w:val="21"/>
          <w:lang w:val="es-PY"/>
        </w:rPr>
      </w:pPr>
    </w:p>
    <w:p w:rsidR="000152E6" w:rsidRPr="000152E6" w:rsidRDefault="000152E6" w:rsidP="000152E6">
      <w:pPr>
        <w:numPr>
          <w:ilvl w:val="0"/>
          <w:numId w:val="1"/>
        </w:numPr>
        <w:shd w:val="clear" w:color="auto" w:fill="FFFFFF"/>
        <w:spacing w:after="150" w:line="300" w:lineRule="atLeast"/>
        <w:ind w:left="375"/>
        <w:rPr>
          <w:rFonts w:ascii="Arial" w:eastAsia="Times New Roman" w:hAnsi="Arial" w:cs="Arial"/>
          <w:b/>
          <w:bCs/>
          <w:color w:val="555555"/>
          <w:sz w:val="21"/>
          <w:szCs w:val="21"/>
          <w:lang w:val="es-PY"/>
        </w:rPr>
      </w:pPr>
      <w:r w:rsidRPr="000152E6">
        <w:rPr>
          <w:rFonts w:ascii="Arial" w:eastAsia="Times New Roman" w:hAnsi="Arial" w:cs="Arial"/>
          <w:b/>
          <w:bCs/>
          <w:color w:val="555555"/>
          <w:sz w:val="21"/>
          <w:szCs w:val="21"/>
          <w:lang w:val="es-PY"/>
        </w:rPr>
        <w:t>HTML SVG</w:t>
      </w:r>
    </w:p>
    <w:p w:rsidR="00925ADE" w:rsidRDefault="00F971DE">
      <w:pPr>
        <w:rPr>
          <w:lang w:val="es-PY"/>
        </w:rPr>
      </w:pPr>
      <w:r>
        <w:rPr>
          <w:lang w:val="es-PY"/>
        </w:rPr>
        <w:t xml:space="preserve">Son las </w:t>
      </w:r>
      <w:r w:rsidR="00925ADE">
        <w:rPr>
          <w:lang w:val="es-PY"/>
        </w:rPr>
        <w:t>si</w:t>
      </w:r>
      <w:r>
        <w:rPr>
          <w:lang w:val="es-PY"/>
        </w:rPr>
        <w:t xml:space="preserve">glas de </w:t>
      </w:r>
      <w:proofErr w:type="spellStart"/>
      <w:r>
        <w:rPr>
          <w:lang w:val="es-PY"/>
        </w:rPr>
        <w:t>Scalable</w:t>
      </w:r>
      <w:proofErr w:type="spellEnd"/>
      <w:r>
        <w:rPr>
          <w:lang w:val="es-PY"/>
        </w:rPr>
        <w:t xml:space="preserve"> Vector </w:t>
      </w:r>
      <w:proofErr w:type="spellStart"/>
      <w:r w:rsidR="00925ADE">
        <w:rPr>
          <w:lang w:val="es-PY"/>
        </w:rPr>
        <w:t>Graphics</w:t>
      </w:r>
      <w:proofErr w:type="spellEnd"/>
      <w:r w:rsidR="00925ADE">
        <w:rPr>
          <w:lang w:val="es-PY"/>
        </w:rPr>
        <w:t>. Es un lenguaje que d</w:t>
      </w:r>
      <w:r w:rsidR="00925ADE" w:rsidRPr="00925ADE">
        <w:rPr>
          <w:lang w:val="es-PY"/>
        </w:rPr>
        <w:t>efine gráficos basados en vectores</w:t>
      </w:r>
      <w:r w:rsidR="00925ADE">
        <w:rPr>
          <w:lang w:val="es-PY"/>
        </w:rPr>
        <w:t xml:space="preserve">, </w:t>
      </w:r>
      <w:r w:rsidR="00925ADE" w:rsidRPr="00925ADE">
        <w:rPr>
          <w:lang w:val="es-PY"/>
        </w:rPr>
        <w:t>gráficos 2D en formato XML</w:t>
      </w:r>
      <w:r w:rsidR="00925ADE">
        <w:rPr>
          <w:lang w:val="es-PY"/>
        </w:rPr>
        <w:t xml:space="preserve">, se utiliza </w:t>
      </w:r>
      <w:r w:rsidR="00925ADE" w:rsidRPr="00925ADE">
        <w:rPr>
          <w:lang w:val="es-PY"/>
        </w:rPr>
        <w:t>para definir gráficos para la Web</w:t>
      </w:r>
      <w:r w:rsidR="00925ADE">
        <w:rPr>
          <w:lang w:val="es-PY"/>
        </w:rPr>
        <w:t>. T</w:t>
      </w:r>
      <w:r w:rsidR="00925ADE" w:rsidRPr="00925ADE">
        <w:rPr>
          <w:lang w:val="es-PY"/>
        </w:rPr>
        <w:t>iene varios métodos para dibujar trazados, cuadros, círculos, texto e imágenes gráficas.</w:t>
      </w:r>
    </w:p>
    <w:p w:rsidR="00925ADE" w:rsidRDefault="00925ADE" w:rsidP="00925ADE">
      <w:pPr>
        <w:rPr>
          <w:lang w:val="es-PY"/>
        </w:rPr>
      </w:pPr>
      <w:r>
        <w:rPr>
          <w:lang w:val="es-PY"/>
        </w:rPr>
        <w:t>El contenedor de gráficos de SVG es el elemento HTML &lt;</w:t>
      </w:r>
      <w:proofErr w:type="spellStart"/>
      <w:r>
        <w:rPr>
          <w:lang w:val="es-PY"/>
        </w:rPr>
        <w:t>svg</w:t>
      </w:r>
      <w:proofErr w:type="spellEnd"/>
      <w:r>
        <w:rPr>
          <w:lang w:val="es-PY"/>
        </w:rPr>
        <w:t>&gt;</w:t>
      </w:r>
      <w:r>
        <w:rPr>
          <w:lang w:val="es-PY"/>
        </w:rPr>
        <w:t>.</w:t>
      </w:r>
      <w:r>
        <w:rPr>
          <w:lang w:val="es-PY"/>
        </w:rPr>
        <w:t xml:space="preserve"> </w:t>
      </w:r>
    </w:p>
    <w:p w:rsidR="00925ADE" w:rsidRDefault="00925ADE" w:rsidP="00925ADE">
      <w:pPr>
        <w:rPr>
          <w:lang w:val="es-PY"/>
        </w:rPr>
      </w:pPr>
      <w:r>
        <w:rPr>
          <w:lang w:val="es-PY"/>
        </w:rPr>
        <w:t>En SVG, cada forma dibujada es reco</w:t>
      </w:r>
      <w:r w:rsidRPr="00925ADE">
        <w:rPr>
          <w:lang w:val="es-PY"/>
        </w:rPr>
        <w:t>rda</w:t>
      </w:r>
      <w:r>
        <w:rPr>
          <w:lang w:val="es-PY"/>
        </w:rPr>
        <w:t>da</w:t>
      </w:r>
      <w:r w:rsidRPr="00925ADE">
        <w:rPr>
          <w:lang w:val="es-PY"/>
        </w:rPr>
        <w:t xml:space="preserve"> como un objeto. Si se cambian los atributos de un objeto SVG, el nav</w:t>
      </w:r>
      <w:r>
        <w:rPr>
          <w:lang w:val="es-PY"/>
        </w:rPr>
        <w:t xml:space="preserve">egador puede volver a </w:t>
      </w:r>
      <w:proofErr w:type="spellStart"/>
      <w:r w:rsidR="00777FF4">
        <w:rPr>
          <w:lang w:val="es-PY"/>
        </w:rPr>
        <w:t>rerenderizar</w:t>
      </w:r>
      <w:proofErr w:type="spellEnd"/>
      <w:r w:rsidRPr="00925ADE">
        <w:rPr>
          <w:lang w:val="es-PY"/>
        </w:rPr>
        <w:t xml:space="preserve"> automáticamente la forma</w:t>
      </w:r>
    </w:p>
    <w:p w:rsidR="00925ADE" w:rsidRPr="00925ADE" w:rsidRDefault="00925ADE" w:rsidP="00925ADE">
      <w:pPr>
        <w:rPr>
          <w:lang w:val="es-PY"/>
        </w:rPr>
      </w:pPr>
    </w:p>
    <w:p w:rsidR="00925ADE" w:rsidRPr="00925ADE" w:rsidRDefault="00925ADE" w:rsidP="00925ADE">
      <w:pPr>
        <w:rPr>
          <w:lang w:val="es-PY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25ADE" w:rsidTr="00925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25ADE" w:rsidRDefault="00925ADE" w:rsidP="00925ADE">
            <w:pPr>
              <w:jc w:val="center"/>
              <w:rPr>
                <w:lang w:val="es-PY"/>
              </w:rPr>
            </w:pPr>
            <w:proofErr w:type="spellStart"/>
            <w:r>
              <w:rPr>
                <w:lang w:val="es-PY"/>
              </w:rPr>
              <w:t>Canvas</w:t>
            </w:r>
            <w:proofErr w:type="spellEnd"/>
          </w:p>
        </w:tc>
        <w:tc>
          <w:tcPr>
            <w:tcW w:w="4414" w:type="dxa"/>
          </w:tcPr>
          <w:p w:rsidR="00925ADE" w:rsidRDefault="00925ADE" w:rsidP="00925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Y"/>
              </w:rPr>
            </w:pPr>
            <w:r>
              <w:rPr>
                <w:lang w:val="es-PY"/>
              </w:rPr>
              <w:t>SVG</w:t>
            </w:r>
          </w:p>
        </w:tc>
      </w:tr>
      <w:tr w:rsidR="00925ADE" w:rsidTr="00925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25ADE" w:rsidRPr="00777FF4" w:rsidRDefault="00925ADE" w:rsidP="00777FF4">
            <w:pPr>
              <w:pStyle w:val="Prrafodelista"/>
              <w:numPr>
                <w:ilvl w:val="0"/>
                <w:numId w:val="2"/>
              </w:numPr>
              <w:ind w:left="306"/>
              <w:rPr>
                <w:b w:val="0"/>
                <w:lang w:val="es-PY"/>
              </w:rPr>
            </w:pPr>
            <w:r w:rsidRPr="00777FF4">
              <w:rPr>
                <w:b w:val="0"/>
                <w:lang w:val="es-PY"/>
              </w:rPr>
              <w:t>Depende de la resolución</w:t>
            </w:r>
          </w:p>
          <w:p w:rsidR="00925ADE" w:rsidRPr="00777FF4" w:rsidRDefault="00925ADE" w:rsidP="00777FF4">
            <w:pPr>
              <w:pStyle w:val="Prrafodelista"/>
              <w:numPr>
                <w:ilvl w:val="0"/>
                <w:numId w:val="2"/>
              </w:numPr>
              <w:ind w:left="306"/>
              <w:rPr>
                <w:b w:val="0"/>
                <w:lang w:val="es-PY"/>
              </w:rPr>
            </w:pPr>
            <w:r w:rsidRPr="00777FF4">
              <w:rPr>
                <w:b w:val="0"/>
                <w:lang w:val="es-PY"/>
              </w:rPr>
              <w:t>Sin soporte para controladores de eventos</w:t>
            </w:r>
          </w:p>
          <w:p w:rsidR="00925ADE" w:rsidRPr="00777FF4" w:rsidRDefault="00777FF4" w:rsidP="00777FF4">
            <w:pPr>
              <w:pStyle w:val="Prrafodelista"/>
              <w:numPr>
                <w:ilvl w:val="0"/>
                <w:numId w:val="2"/>
              </w:numPr>
              <w:ind w:left="306"/>
              <w:rPr>
                <w:b w:val="0"/>
                <w:lang w:val="es-PY"/>
              </w:rPr>
            </w:pPr>
            <w:r w:rsidRPr="00777FF4">
              <w:rPr>
                <w:b w:val="0"/>
                <w:lang w:val="es-PY"/>
              </w:rPr>
              <w:t>Pobre capacidad</w:t>
            </w:r>
            <w:r w:rsidR="00925ADE" w:rsidRPr="00777FF4">
              <w:rPr>
                <w:b w:val="0"/>
                <w:lang w:val="es-PY"/>
              </w:rPr>
              <w:t xml:space="preserve"> de representación de texto</w:t>
            </w:r>
          </w:p>
          <w:p w:rsidR="00925ADE" w:rsidRPr="00777FF4" w:rsidRDefault="00925ADE" w:rsidP="00777FF4">
            <w:pPr>
              <w:pStyle w:val="Prrafodelista"/>
              <w:numPr>
                <w:ilvl w:val="0"/>
                <w:numId w:val="2"/>
              </w:numPr>
              <w:ind w:left="306"/>
              <w:rPr>
                <w:b w:val="0"/>
                <w:lang w:val="es-PY"/>
              </w:rPr>
            </w:pPr>
            <w:r w:rsidRPr="00777FF4">
              <w:rPr>
                <w:b w:val="0"/>
                <w:lang w:val="es-PY"/>
              </w:rPr>
              <w:t>Puede guardar la imagen resultante como .</w:t>
            </w:r>
            <w:proofErr w:type="spellStart"/>
            <w:r w:rsidRPr="00777FF4">
              <w:rPr>
                <w:b w:val="0"/>
                <w:lang w:val="es-PY"/>
              </w:rPr>
              <w:t>png</w:t>
            </w:r>
            <w:proofErr w:type="spellEnd"/>
            <w:r w:rsidRPr="00777FF4">
              <w:rPr>
                <w:b w:val="0"/>
                <w:lang w:val="es-PY"/>
              </w:rPr>
              <w:t xml:space="preserve"> o .</w:t>
            </w:r>
            <w:proofErr w:type="spellStart"/>
            <w:r w:rsidRPr="00777FF4">
              <w:rPr>
                <w:b w:val="0"/>
                <w:lang w:val="es-PY"/>
              </w:rPr>
              <w:t>jpg</w:t>
            </w:r>
            <w:proofErr w:type="spellEnd"/>
          </w:p>
          <w:p w:rsidR="00925ADE" w:rsidRPr="00777FF4" w:rsidRDefault="00925ADE" w:rsidP="00777FF4">
            <w:pPr>
              <w:pStyle w:val="Prrafodelista"/>
              <w:numPr>
                <w:ilvl w:val="0"/>
                <w:numId w:val="2"/>
              </w:numPr>
              <w:ind w:left="306"/>
              <w:rPr>
                <w:lang w:val="es-PY"/>
              </w:rPr>
            </w:pPr>
            <w:r w:rsidRPr="00777FF4">
              <w:rPr>
                <w:b w:val="0"/>
                <w:lang w:val="es-PY"/>
              </w:rPr>
              <w:t>Muy adecuado para juegos con uso intensivo de gráficos</w:t>
            </w:r>
          </w:p>
        </w:tc>
        <w:tc>
          <w:tcPr>
            <w:tcW w:w="4414" w:type="dxa"/>
          </w:tcPr>
          <w:p w:rsidR="00777FF4" w:rsidRPr="00777FF4" w:rsidRDefault="00777FF4" w:rsidP="00777FF4">
            <w:pPr>
              <w:pStyle w:val="Prrafodelista"/>
              <w:numPr>
                <w:ilvl w:val="0"/>
                <w:numId w:val="2"/>
              </w:numPr>
              <w:ind w:left="29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Y"/>
              </w:rPr>
            </w:pPr>
            <w:r w:rsidRPr="00777FF4">
              <w:rPr>
                <w:lang w:val="es-PY"/>
              </w:rPr>
              <w:t>Resolución independiente</w:t>
            </w:r>
          </w:p>
          <w:p w:rsidR="00777FF4" w:rsidRPr="00777FF4" w:rsidRDefault="00777FF4" w:rsidP="00777FF4">
            <w:pPr>
              <w:pStyle w:val="Prrafodelista"/>
              <w:numPr>
                <w:ilvl w:val="0"/>
                <w:numId w:val="2"/>
              </w:numPr>
              <w:ind w:left="29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Y"/>
              </w:rPr>
            </w:pPr>
            <w:r w:rsidRPr="00777FF4">
              <w:rPr>
                <w:lang w:val="es-PY"/>
              </w:rPr>
              <w:t>Soporte para controladores de eventos</w:t>
            </w:r>
          </w:p>
          <w:p w:rsidR="00777FF4" w:rsidRPr="00777FF4" w:rsidRDefault="00777FF4" w:rsidP="00427742">
            <w:pPr>
              <w:pStyle w:val="Prrafodelista"/>
              <w:numPr>
                <w:ilvl w:val="0"/>
                <w:numId w:val="2"/>
              </w:numPr>
              <w:ind w:left="29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Y"/>
              </w:rPr>
            </w:pPr>
            <w:r w:rsidRPr="00777FF4">
              <w:rPr>
                <w:lang w:val="es-PY"/>
              </w:rPr>
              <w:t xml:space="preserve">Más adecuado para aplicaciones con grandes áreas de </w:t>
            </w:r>
            <w:proofErr w:type="spellStart"/>
            <w:r w:rsidRPr="00777FF4">
              <w:rPr>
                <w:lang w:val="es-PY"/>
              </w:rPr>
              <w:t>renderizado</w:t>
            </w:r>
            <w:proofErr w:type="spellEnd"/>
            <w:r w:rsidRPr="00777FF4">
              <w:rPr>
                <w:lang w:val="es-PY"/>
              </w:rPr>
              <w:t xml:space="preserve"> </w:t>
            </w:r>
            <w:bookmarkStart w:id="0" w:name="_GoBack"/>
            <w:bookmarkEnd w:id="0"/>
            <w:r w:rsidRPr="00777FF4">
              <w:rPr>
                <w:lang w:val="es-PY"/>
              </w:rPr>
              <w:t xml:space="preserve">Representación lenta si es compleja </w:t>
            </w:r>
          </w:p>
          <w:p w:rsidR="00925ADE" w:rsidRPr="00777FF4" w:rsidRDefault="00777FF4" w:rsidP="00777FF4">
            <w:pPr>
              <w:pStyle w:val="Prrafodelista"/>
              <w:numPr>
                <w:ilvl w:val="0"/>
                <w:numId w:val="2"/>
              </w:numPr>
              <w:ind w:left="29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Y"/>
              </w:rPr>
            </w:pPr>
            <w:r w:rsidRPr="00777FF4">
              <w:rPr>
                <w:lang w:val="es-PY"/>
              </w:rPr>
              <w:t>No apto para aplicaciones de juegos</w:t>
            </w:r>
          </w:p>
        </w:tc>
      </w:tr>
    </w:tbl>
    <w:p w:rsidR="00925ADE" w:rsidRDefault="00925ADE" w:rsidP="00925ADE">
      <w:pPr>
        <w:rPr>
          <w:lang w:val="es-PY"/>
        </w:rPr>
      </w:pPr>
    </w:p>
    <w:p w:rsidR="00925ADE" w:rsidRPr="00925ADE" w:rsidRDefault="00925ADE" w:rsidP="00925ADE">
      <w:pPr>
        <w:tabs>
          <w:tab w:val="left" w:pos="5250"/>
        </w:tabs>
        <w:rPr>
          <w:lang w:val="es-PY"/>
        </w:rPr>
      </w:pPr>
      <w:r>
        <w:rPr>
          <w:lang w:val="es-PY"/>
        </w:rPr>
        <w:tab/>
      </w:r>
    </w:p>
    <w:sectPr w:rsidR="00925ADE" w:rsidRPr="00925A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32B7D"/>
    <w:multiLevelType w:val="hybridMultilevel"/>
    <w:tmpl w:val="0B844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C175B"/>
    <w:multiLevelType w:val="multilevel"/>
    <w:tmpl w:val="5F30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286"/>
    <w:rsid w:val="000152E6"/>
    <w:rsid w:val="000B2748"/>
    <w:rsid w:val="000D6FD2"/>
    <w:rsid w:val="004A3F94"/>
    <w:rsid w:val="007451E9"/>
    <w:rsid w:val="00777FF4"/>
    <w:rsid w:val="00925ADE"/>
    <w:rsid w:val="00A2196B"/>
    <w:rsid w:val="00AA43A7"/>
    <w:rsid w:val="00AB79A1"/>
    <w:rsid w:val="00D55286"/>
    <w:rsid w:val="00F9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D9DC"/>
  <w15:chartTrackingRefBased/>
  <w15:docId w15:val="{F4EA0103-B6ED-4AA6-85E7-13A95017C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152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152E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15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015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A2196B"/>
    <w:rPr>
      <w:rFonts w:ascii="Courier New" w:eastAsia="Times New Roman" w:hAnsi="Courier New" w:cs="Courier New"/>
      <w:sz w:val="20"/>
      <w:szCs w:val="20"/>
    </w:rPr>
  </w:style>
  <w:style w:type="table" w:styleId="Tabladecuadrcula1clara">
    <w:name w:val="Grid Table 1 Light"/>
    <w:basedOn w:val="Tablanormal"/>
    <w:uiPriority w:val="46"/>
    <w:rsid w:val="00925AD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925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4</cp:revision>
  <dcterms:created xsi:type="dcterms:W3CDTF">2021-04-22T03:54:00Z</dcterms:created>
  <dcterms:modified xsi:type="dcterms:W3CDTF">2021-04-22T19:32:00Z</dcterms:modified>
</cp:coreProperties>
</file>