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05" w:val="right" w:leader="none"/>
        </w:tabs>
        <w:spacing w:before="47" w:after="16"/>
      </w:pPr>
      <w:r>
        <w:rPr>
          <w:w w:val="105"/>
        </w:rPr>
        <w:t>...s\Nihulon2\Nihulon2\RelationsList\IRelationsListView.cs</w:t>
        <w:tab/>
        <w:t>1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5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59" w:lineRule="auto" w:before="18" w:after="0"/>
        <w:ind w:left="207" w:right="5575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3"/>
          <w:w w:val="105"/>
          <w:sz w:val="19"/>
        </w:rPr>
        <w:t> </w:t>
      </w:r>
      <w:r>
        <w:rPr>
          <w:spacing w:val="-3"/>
          <w:w w:val="105"/>
          <w:sz w:val="19"/>
        </w:rPr>
        <w:t>System.Threading.Tasks;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6</w:t>
      </w:r>
    </w:p>
    <w:p>
      <w:pPr>
        <w:pStyle w:val="BodyText"/>
        <w:spacing w:line="259" w:lineRule="auto"/>
        <w:ind w:left="207" w:right="6370"/>
      </w:pPr>
      <w:r>
        <w:rPr>
          <w:color w:val="2A90AF"/>
          <w:w w:val="105"/>
        </w:rPr>
        <w:t>7 </w:t>
      </w:r>
      <w:r>
        <w:rPr>
          <w:color w:val="0000FF"/>
          <w:w w:val="105"/>
        </w:rPr>
        <w:t>using </w:t>
      </w:r>
      <w:r>
        <w:rPr>
          <w:spacing w:val="-4"/>
          <w:w w:val="105"/>
        </w:rPr>
        <w:t>Nihulon2.Model;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8</w:t>
      </w:r>
    </w:p>
    <w:p>
      <w:pPr>
        <w:pStyle w:val="BodyText"/>
        <w:spacing w:line="259" w:lineRule="auto"/>
        <w:ind w:right="5060" w:firstLine="107"/>
      </w:pPr>
      <w:r>
        <w:rPr>
          <w:color w:val="2A90AF"/>
          <w:w w:val="105"/>
        </w:rPr>
        <w:t>9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Nihulon2.RelationsList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10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914" w:val="left" w:leader="none"/>
        </w:tabs>
        <w:spacing w:line="222" w:lineRule="exact"/>
      </w:pPr>
      <w:r>
        <w:rPr>
          <w:color w:val="2A90AF"/>
          <w:w w:val="105"/>
        </w:rPr>
        <w:t>11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6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interface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8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displaying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BodyText"/>
        <w:tabs>
          <w:tab w:pos="1019" w:val="left" w:leader="none"/>
        </w:tabs>
        <w:spacing w:before="17"/>
      </w:pPr>
      <w:r>
        <w:rPr>
          <w:color w:val="2A90AF"/>
          <w:w w:val="105"/>
        </w:rPr>
        <w:t>14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914" w:val="left" w:leader="none"/>
        </w:tabs>
        <w:spacing w:line="259" w:lineRule="auto" w:before="18"/>
        <w:ind w:right="4526"/>
      </w:pPr>
      <w:r>
        <w:rPr>
          <w:color w:val="2A90AF"/>
          <w:w w:val="105"/>
        </w:rPr>
        <w:t>15</w:t>
        <w:tab/>
      </w:r>
      <w:r>
        <w:rPr>
          <w:color w:val="0000FF"/>
          <w:w w:val="105"/>
        </w:rPr>
        <w:t>public</w:t>
      </w:r>
      <w:r>
        <w:rPr>
          <w:color w:val="0000FF"/>
          <w:spacing w:val="-53"/>
          <w:w w:val="105"/>
        </w:rPr>
        <w:t> </w:t>
      </w:r>
      <w:r>
        <w:rPr>
          <w:color w:val="0000FF"/>
          <w:w w:val="105"/>
        </w:rPr>
        <w:t>interface</w:t>
      </w:r>
      <w:r>
        <w:rPr>
          <w:color w:val="0000FF"/>
          <w:spacing w:val="-56"/>
          <w:w w:val="105"/>
        </w:rPr>
        <w:t> </w:t>
      </w:r>
      <w:r>
        <w:rPr>
          <w:color w:val="2A90AF"/>
          <w:spacing w:val="-3"/>
          <w:w w:val="105"/>
        </w:rPr>
        <w:t>IRelationsListView </w:t>
      </w:r>
      <w:r>
        <w:rPr>
          <w:color w:val="2A90AF"/>
          <w:w w:val="105"/>
        </w:rPr>
        <w:t>16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binds the view with its</w:t>
      </w:r>
      <w:r>
        <w:rPr>
          <w:color w:val="008000"/>
          <w:spacing w:val="-61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1903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55"/>
          <w:w w:val="105"/>
          <w:sz w:val="19"/>
        </w:rPr>
        <w:t> </w:t>
      </w:r>
      <w:r>
        <w:rPr>
          <w:spacing w:val="-3"/>
          <w:w w:val="105"/>
          <w:sz w:val="19"/>
        </w:rPr>
        <w:t>setController(</w:t>
      </w:r>
      <w:r>
        <w:rPr>
          <w:color w:val="2A90AF"/>
          <w:spacing w:val="-3"/>
          <w:w w:val="105"/>
          <w:sz w:val="19"/>
        </w:rPr>
        <w:t>RelationsList_Controller</w:t>
      </w:r>
      <w:r>
        <w:rPr>
          <w:color w:val="2A90AF"/>
          <w:spacing w:val="-58"/>
          <w:w w:val="105"/>
          <w:sz w:val="19"/>
        </w:rPr>
        <w:t> </w:t>
      </w:r>
      <w:r>
        <w:rPr>
          <w:spacing w:val="-3"/>
          <w:w w:val="105"/>
          <w:sz w:val="19"/>
        </w:rPr>
        <w:t>controller);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19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fill the data grid with related</w:t>
      </w:r>
      <w:r>
        <w:rPr>
          <w:color w:val="008000"/>
          <w:spacing w:val="-73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3689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 </w:t>
      </w:r>
      <w:r>
        <w:rPr>
          <w:spacing w:val="-3"/>
          <w:w w:val="105"/>
          <w:sz w:val="19"/>
        </w:rPr>
        <w:t>fillDataGrid(</w:t>
      </w:r>
      <w:r>
        <w:rPr>
          <w:color w:val="2A90AF"/>
          <w:spacing w:val="-3"/>
          <w:w w:val="105"/>
          <w:sz w:val="19"/>
        </w:rPr>
        <w:t>RelatedItem</w:t>
      </w:r>
      <w:r>
        <w:rPr>
          <w:spacing w:val="-3"/>
          <w:w w:val="105"/>
          <w:sz w:val="19"/>
        </w:rPr>
        <w:t>[]</w:t>
      </w:r>
      <w:r>
        <w:rPr>
          <w:spacing w:val="-82"/>
          <w:w w:val="105"/>
          <w:sz w:val="19"/>
        </w:rPr>
        <w:t> </w:t>
      </w:r>
      <w:r>
        <w:rPr>
          <w:spacing w:val="-4"/>
          <w:w w:val="105"/>
          <w:sz w:val="19"/>
        </w:rPr>
        <w:t>items);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22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Clear the data</w:t>
      </w:r>
      <w:r>
        <w:rPr>
          <w:color w:val="008000"/>
          <w:spacing w:val="-34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5577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51"/>
          <w:w w:val="105"/>
          <w:sz w:val="19"/>
        </w:rPr>
        <w:t> </w:t>
      </w:r>
      <w:r>
        <w:rPr>
          <w:spacing w:val="-3"/>
          <w:w w:val="105"/>
          <w:sz w:val="19"/>
        </w:rPr>
        <w:t>clearDataGrid();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25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in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box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3795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 </w:t>
      </w:r>
      <w:r>
        <w:rPr>
          <w:spacing w:val="-3"/>
          <w:w w:val="105"/>
          <w:sz w:val="19"/>
        </w:rPr>
        <w:t>setRelatedItemsType(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77"/>
          <w:w w:val="105"/>
          <w:sz w:val="19"/>
        </w:rPr>
        <w:t> </w:t>
      </w:r>
      <w:r>
        <w:rPr>
          <w:spacing w:val="-5"/>
          <w:w w:val="105"/>
          <w:sz w:val="19"/>
        </w:rPr>
        <w:t>type);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28</w:t>
      </w:r>
    </w:p>
    <w:p>
      <w:pPr>
        <w:pStyle w:val="ListParagraph"/>
        <w:numPr>
          <w:ilvl w:val="0"/>
          <w:numId w:val="7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Reload 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7"/>
        </w:numPr>
        <w:tabs>
          <w:tab w:pos="914" w:val="left" w:leader="none"/>
          <w:tab w:pos="1334" w:val="left" w:leader="none"/>
          <w:tab w:pos="1335" w:val="left" w:leader="none"/>
        </w:tabs>
        <w:spacing w:line="259" w:lineRule="auto" w:before="17" w:after="0"/>
        <w:ind w:left="100" w:right="5893" w:firstLine="0"/>
        <w:jc w:val="left"/>
        <w:rPr>
          <w:sz w:val="19"/>
        </w:rPr>
      </w:pPr>
      <w:r>
        <w:rPr>
          <w:color w:val="0000FF"/>
          <w:w w:val="105"/>
          <w:sz w:val="19"/>
        </w:rPr>
        <w:t>void</w:t>
      </w:r>
      <w:r>
        <w:rPr>
          <w:color w:val="0000FF"/>
          <w:spacing w:val="-37"/>
          <w:w w:val="105"/>
          <w:sz w:val="19"/>
        </w:rPr>
        <w:t> </w:t>
      </w:r>
      <w:r>
        <w:rPr>
          <w:spacing w:val="-4"/>
          <w:w w:val="105"/>
          <w:sz w:val="19"/>
        </w:rPr>
        <w:t>reloadView();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31</w:t>
        <w:tab/>
      </w:r>
      <w:r>
        <w:rPr>
          <w:w w:val="105"/>
          <w:sz w:val="19"/>
        </w:rPr>
        <w:t>}</w:t>
      </w:r>
    </w:p>
    <w:p>
      <w:pPr>
        <w:pStyle w:val="BodyText"/>
        <w:spacing w:line="222" w:lineRule="exact"/>
      </w:pPr>
      <w:r>
        <w:rPr>
          <w:color w:val="2A90AF"/>
          <w:w w:val="105"/>
        </w:rPr>
        <w:t>32</w:t>
      </w:r>
      <w:r>
        <w:rPr>
          <w:color w:val="2A90AF"/>
          <w:spacing w:val="70"/>
          <w:w w:val="105"/>
        </w:rPr>
        <w:t> </w:t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33</w:t>
      </w:r>
    </w:p>
    <w:sectPr>
      <w:type w:val="continuous"/>
      <w:pgSz w:w="11910" w:h="16840"/>
      <w:pgMar w:top="144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9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6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3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0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1019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0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1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1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2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3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4" w:hanging="9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0" w:hanging="288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00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D:\Programming2\repos\Nihulon2\Nihulon2\RelationsList\IRelation</dc:title>
  <dcterms:created xsi:type="dcterms:W3CDTF">2019-09-10T19:40:43Z</dcterms:created>
  <dcterms:modified xsi:type="dcterms:W3CDTF">2019-09-10T19:40:43Z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