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5DCD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5DCD"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5D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</w:rPr>
      </w:pPr>
    </w:p>
    <w:p w:rsidR="00BB5DCD" w:rsidRPr="00BB5DCD" w:rsidRDefault="00BB5DCD" w:rsidP="00BB5DCD">
      <w:pPr>
        <w:pStyle w:val="Standard"/>
        <w:rPr>
          <w:rFonts w:ascii="Times New Roman" w:hAnsi="Times New Roman" w:cs="Times New Roman"/>
        </w:rPr>
      </w:pPr>
    </w:p>
    <w:p w:rsidR="00BB5DCD" w:rsidRPr="00BB5DCD" w:rsidRDefault="00BB5DCD" w:rsidP="00BB5DCD">
      <w:pPr>
        <w:pStyle w:val="Standard"/>
        <w:rPr>
          <w:rFonts w:ascii="Times New Roman" w:eastAsia="Times New Roman" w:hAnsi="Times New Roman" w:cs="Times New Roman"/>
        </w:rPr>
      </w:pPr>
      <w:r w:rsidRPr="00BB5DCD">
        <w:rPr>
          <w:rFonts w:ascii="Times New Roman" w:eastAsia="Times New Roman" w:hAnsi="Times New Roman" w:cs="Times New Roman"/>
        </w:rPr>
        <w:t xml:space="preserve"> 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</w:rPr>
      </w:pPr>
      <w:r w:rsidRPr="00BB5DCD">
        <w:rPr>
          <w:rStyle w:val="11"/>
          <w:rFonts w:ascii="Times New Roman" w:hAnsi="Times New Roman" w:cs="Times New Roman"/>
          <w:noProof/>
          <w:lang w:eastAsia="uk-UA" w:bidi="ar-SA"/>
        </w:rPr>
        <w:drawing>
          <wp:inline distT="0" distB="0" distL="0" distR="0" wp14:anchorId="7E1859A5" wp14:editId="07340CD3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5DCD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BB5DCD" w:rsidRPr="00BB5DCD" w:rsidRDefault="00BB5DCD" w:rsidP="00BB5DCD">
      <w:pPr>
        <w:pStyle w:val="Standard"/>
        <w:spacing w:before="114" w:after="114"/>
        <w:jc w:val="center"/>
        <w:rPr>
          <w:rFonts w:ascii="Times New Roman" w:hAnsi="Times New Roman" w:cs="Times New Roman"/>
        </w:rPr>
      </w:pPr>
      <w:r w:rsidRPr="00BB5DCD">
        <w:rPr>
          <w:rStyle w:val="11"/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Pr="00BB5DCD">
        <w:rPr>
          <w:rStyle w:val="11"/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B5DCD" w:rsidRPr="00BB5DCD" w:rsidRDefault="00BB5DCD" w:rsidP="00BB5DCD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BB5DCD">
        <w:rPr>
          <w:b w:val="0"/>
          <w:sz w:val="28"/>
          <w:szCs w:val="28"/>
        </w:rPr>
        <w:t>з дисципліни: “</w:t>
      </w:r>
      <w:r w:rsidRPr="00BB5DCD">
        <w:rPr>
          <w:b w:val="0"/>
          <w:color w:val="333333"/>
        </w:rPr>
        <w:t xml:space="preserve"> </w:t>
      </w:r>
      <w:r w:rsidRPr="00BB5DCD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BB5DCD">
        <w:rPr>
          <w:b w:val="0"/>
          <w:sz w:val="28"/>
          <w:szCs w:val="28"/>
        </w:rPr>
        <w:t>”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B5DCD">
        <w:rPr>
          <w:rFonts w:ascii="Times New Roman" w:hAnsi="Times New Roman" w:cs="Times New Roman"/>
          <w:sz w:val="28"/>
          <w:szCs w:val="28"/>
        </w:rPr>
        <w:t>на тему: “</w:t>
      </w:r>
      <w:r w:rsidRPr="00BB5DCD">
        <w:rPr>
          <w:rFonts w:ascii="Times New Roman" w:hAnsi="Times New Roman" w:cs="Times New Roman"/>
        </w:rPr>
        <w:t xml:space="preserve"> ПЕРЕВАНТАЖЕННЯ ОПЕРАТОРІВ </w:t>
      </w:r>
      <w:r w:rsidRPr="00BB5DCD">
        <w:rPr>
          <w:rFonts w:ascii="Times New Roman" w:hAnsi="Times New Roman" w:cs="Times New Roman"/>
          <w:sz w:val="28"/>
          <w:szCs w:val="28"/>
        </w:rPr>
        <w:t>”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B5DCD" w:rsidRPr="00BB5DCD" w:rsidRDefault="00BB5DCD" w:rsidP="00BB5DC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spacing w:before="114" w:after="114"/>
        <w:ind w:left="6660"/>
        <w:jc w:val="right"/>
        <w:rPr>
          <w:rFonts w:ascii="Times New Roman" w:hAnsi="Times New Roman" w:cs="Times New Roman"/>
        </w:rPr>
      </w:pPr>
      <w:r w:rsidRPr="00BB5DCD">
        <w:rPr>
          <w:rStyle w:val="11"/>
          <w:rFonts w:ascii="Times New Roman" w:hAnsi="Times New Roman" w:cs="Times New Roman"/>
          <w:sz w:val="28"/>
          <w:szCs w:val="28"/>
        </w:rPr>
        <w:t xml:space="preserve">   Виконав: ст. гр. КІ-15 Гвоздь Ю. А.</w:t>
      </w:r>
    </w:p>
    <w:p w:rsidR="00BB5DCD" w:rsidRPr="00BB5DCD" w:rsidRDefault="00BB5DCD" w:rsidP="00BB5DCD">
      <w:pPr>
        <w:pStyle w:val="Standard"/>
        <w:jc w:val="right"/>
        <w:rPr>
          <w:rFonts w:ascii="Times New Roman" w:hAnsi="Times New Roman" w:cs="Times New Roman"/>
        </w:rPr>
      </w:pPr>
      <w:r w:rsidRPr="00BB5DCD"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BB5DCD" w:rsidRPr="00BB5DCD" w:rsidRDefault="00BB5DCD" w:rsidP="00BB5DC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BB5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BB5DCD" w:rsidRPr="00BB5DCD" w:rsidRDefault="00BB5DCD" w:rsidP="00BB5DCD">
      <w:pPr>
        <w:pStyle w:val="Standard"/>
        <w:jc w:val="right"/>
        <w:rPr>
          <w:rFonts w:ascii="Times New Roman" w:hAnsi="Times New Roman" w:cs="Times New Roman"/>
        </w:rPr>
      </w:pPr>
      <w:r w:rsidRPr="00BB5DCD"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BB5DCD" w:rsidRPr="00BB5DCD" w:rsidRDefault="00BB5DCD" w:rsidP="00BB5DC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rPr>
          <w:rStyle w:val="11"/>
          <w:rFonts w:ascii="Times New Roman" w:hAnsi="Times New Roman" w:cs="Times New Roman"/>
          <w:sz w:val="28"/>
          <w:szCs w:val="28"/>
        </w:rPr>
      </w:pPr>
    </w:p>
    <w:p w:rsidR="00BB5DCD" w:rsidRPr="00BB5DCD" w:rsidRDefault="00BB5DCD" w:rsidP="00BB5DCD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w:r w:rsidRPr="00BB5DCD">
        <w:rPr>
          <w:rStyle w:val="11"/>
          <w:rFonts w:ascii="Times New Roman" w:hAnsi="Times New Roman" w:cs="Times New Roman"/>
          <w:sz w:val="28"/>
          <w:szCs w:val="28"/>
        </w:rPr>
        <w:t>Львів – 2020</w:t>
      </w:r>
    </w:p>
    <w:p w:rsidR="00F36FE5" w:rsidRPr="0058228E" w:rsidRDefault="00BB5DCD">
      <w:pPr>
        <w:rPr>
          <w:rFonts w:ascii="Times New Roman" w:hAnsi="Times New Roman" w:cs="Times New Roman"/>
          <w:sz w:val="24"/>
          <w:szCs w:val="24"/>
        </w:rPr>
      </w:pPr>
      <w:r w:rsidRPr="0058228E">
        <w:rPr>
          <w:rFonts w:ascii="Times New Roman" w:hAnsi="Times New Roman" w:cs="Times New Roman"/>
          <w:sz w:val="24"/>
          <w:szCs w:val="24"/>
        </w:rPr>
        <w:lastRenderedPageBreak/>
        <w:t>Мета: познайомитися із перевантаженням операторів.</w:t>
      </w:r>
    </w:p>
    <w:p w:rsidR="00BB5DCD" w:rsidRPr="0058228E" w:rsidRDefault="00BB5DCD" w:rsidP="00BB5DCD">
      <w:pPr>
        <w:pStyle w:val="Standard"/>
        <w:jc w:val="center"/>
        <w:rPr>
          <w:rFonts w:ascii="Times New Roman" w:hAnsi="Times New Roman" w:cs="Times New Roman"/>
        </w:rPr>
      </w:pPr>
      <w:r w:rsidRPr="0058228E">
        <w:rPr>
          <w:rFonts w:ascii="Times New Roman" w:hAnsi="Times New Roman" w:cs="Times New Roman"/>
        </w:rPr>
        <w:t>ТЕОРЕТИЧНІ ВІДОМОСТІ</w:t>
      </w:r>
    </w:p>
    <w:p w:rsidR="00BB5DCD" w:rsidRPr="0058228E" w:rsidRDefault="00BB5DCD">
      <w:pPr>
        <w:rPr>
          <w:rFonts w:ascii="Times New Roman" w:hAnsi="Times New Roman" w:cs="Times New Roman"/>
          <w:sz w:val="24"/>
          <w:szCs w:val="24"/>
        </w:rPr>
      </w:pPr>
      <w:r w:rsidRPr="0058228E">
        <w:rPr>
          <w:rFonts w:ascii="Times New Roman" w:hAnsi="Times New Roman" w:cs="Times New Roman"/>
          <w:sz w:val="24"/>
          <w:szCs w:val="24"/>
        </w:rPr>
        <w:t xml:space="preserve">Перевантаження операторів Кожному оператору мова С++ ставить у відповідність ім'я функції, що складається з ключового слова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, власне оператору та аргументів </w:t>
      </w:r>
      <w:r w:rsidRPr="0058228E">
        <w:rPr>
          <w:rFonts w:ascii="Times New Roman" w:hAnsi="Times New Roman" w:cs="Times New Roman"/>
          <w:sz w:val="24"/>
          <w:szCs w:val="24"/>
        </w:rPr>
        <w:t xml:space="preserve">відповідних типів. </w:t>
      </w:r>
      <w:r w:rsidRPr="0058228E">
        <w:rPr>
          <w:rFonts w:ascii="Times New Roman" w:hAnsi="Times New Roman" w:cs="Times New Roman"/>
          <w:sz w:val="24"/>
          <w:szCs w:val="24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динамічно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Для стандартних типів даних операції не підлягають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перевизначенню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;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;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</w:t>
      </w:r>
      <w:r w:rsidRPr="0058228E">
        <w:rPr>
          <w:rFonts w:ascii="Times New Roman" w:hAnsi="Times New Roman" w:cs="Times New Roman"/>
          <w:sz w:val="24"/>
          <w:szCs w:val="24"/>
        </w:rPr>
        <w:t xml:space="preserve"> </w:t>
      </w:r>
      <w:r w:rsidRPr="0058228E">
        <w:rPr>
          <w:rFonts w:ascii="Times New Roman" w:hAnsi="Times New Roman" w:cs="Times New Roman"/>
          <w:sz w:val="24"/>
          <w:szCs w:val="24"/>
        </w:rPr>
        <w:t xml:space="preserve">Оператори, які не можна перевантажити: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. (селектор елемента структури або класу) - * (оператор доступу до елементу за вказівником) - :: (оператор дозволу видимості) - ?: (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тернарний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оператор)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const_cast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dynamic_cast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- # і ## (символи препроцесору) Коли операція реалізована як метод класу, тоді:</w:t>
      </w:r>
      <w:r w:rsidRPr="0058228E">
        <w:rPr>
          <w:rFonts w:ascii="Times New Roman" w:hAnsi="Times New Roman" w:cs="Times New Roman"/>
          <w:sz w:val="24"/>
          <w:szCs w:val="24"/>
        </w:rPr>
        <w:t xml:space="preserve"> </w:t>
      </w:r>
      <w:r w:rsidRPr="0058228E">
        <w:rPr>
          <w:rFonts w:ascii="Times New Roman" w:hAnsi="Times New Roman" w:cs="Times New Roman"/>
          <w:sz w:val="24"/>
          <w:szCs w:val="24"/>
        </w:rPr>
        <w:t xml:space="preserve">- якщо операція є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унарною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(передбачає один операнд, наприклад,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інкременту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або []), то лівим операндом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вважаєтсья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об‘єкт, до якого застосовується операція, а правий операнд відсутній, тому метод, що реалізує даний оператор не приймає аргументів, за виключенням кількох операторів (наприклад, постфіксна форма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інкременту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декременту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). - якщо операція є бінарною (передбачає 2 операнди, наприклад додавання або присвоєння) і лівий операнд є об‘єктом класу у якому перевантажується операція, то крайній лівий операнд вважається об‘єктом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зпід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якого здійснюється виклик даного методу (оператора), а правий операнд – передається як параметр, тому для нього слід вказати тип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аргумента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у методі; перевантажених операторів одного виду може бути кілька в залежності від типу аргументу, що передається методу; Якщо операція є бінарною але лівий операнд не є об‘єктом класу у якому перевантажується операція, то дана операція не може бути методом класу, а має бути реалізована як дружня функція, якщо ця функція повинна мати прямий доступ до закритих або захищених елементів цього класу, або звичайна функція в протилежному випадку. Перевантажена операція &lt;&lt; повинна мати лівий операнд типу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&amp; (такий, як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), так що вона не може бути функцією-елементом. Аналогічно, перевантажена операція &gt;&gt; повинна мати лівий операнд типу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іstream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&amp; (такий, як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cіn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), так що вона теж не може бути функцією-елементом. До того ж кожна з цих перевантажених функцій-операцій може забажати доступу до закритих елементів-даних об'єкта класу, так що ці перевантажені функції-операції роблять функціями-друзями класу. Будь-яку бінарну операцію можна перевантажувати як нестатичний метод з одним аргументом, або як функцію, що не є елементом, із двома аргументами (один з цих аргументів повинен бути або об'єктом класу, або посиланням на </w:t>
      </w:r>
      <w:r w:rsidRPr="0058228E">
        <w:rPr>
          <w:rFonts w:ascii="Times New Roman" w:hAnsi="Times New Roman" w:cs="Times New Roman"/>
          <w:sz w:val="24"/>
          <w:szCs w:val="24"/>
        </w:rPr>
        <w:lastRenderedPageBreak/>
        <w:t xml:space="preserve">об'єкт класу).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Унарну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операцію класу можна перевантажувати як метод без аргументів, або як функцію, з одним аргументом; цей аргумент повинен бути або об'єктом класу, або посиланням на об'єкт класу. Функції-елементи, що реалізують перевантажені операції, повинні бути нестатичними, щоб вони могли мати доступ до даних класу. Нагадаємо, що статичні методи можуть мати доступ тільки до статичних даних-елементів класу. При перевантаженні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унарних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операцій переважно створюють методи класу, замість дружніх функцій, що не є членами класу. Дружніх функцій краще уникати доти, поки вони не стануть абсолютно необхідними. Використання друзів порушує інкапсуляцію класу. 80 Щоб перевантажити операцію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інкремента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декремента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для одержання можливості використання і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префіксної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, і постфіксної форм, кожна з цих двох перевантажених функцій-операцій повинна мати різну сигнатуру, щоб компілятор мав можливість визначити, яка версія мається на увазі в кожному конкретному випадку.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Префіксний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варіант перевантажується як будь-яка інша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префіксна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унарна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операція. Для постфіксної форми вводиться додатковий параметр цілого типу у список аргументів, щоб зробити функцію для постфіксного варіанту відмінною від функції для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префіксної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форми. Зауваження щодо перевантаження операцій: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Неможливим є введення власних операторів.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Компілятор С++ не розуміє семантики перевантаженого оператору, а отже, не нав'язує жодних математичних концепцій. Можна перевантажити, скажімо, оператор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інкременту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в якості зменшення аргументу, проте навряд чи в цьому є сенс.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Не існує виведення складних операторів з простих: якщо ви перевантажили оператори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+ та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=, це зовсім не означає, що С++ обчислить вираз a += b, оскільки ви не перевантажили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+=. </w:t>
      </w:r>
      <w:r w:rsidRPr="0058228E">
        <w:rPr>
          <w:rFonts w:ascii="Times New Roman" w:hAnsi="Times New Roman" w:cs="Times New Roman"/>
          <w:sz w:val="24"/>
          <w:szCs w:val="24"/>
        </w:rPr>
        <w:sym w:font="Symbol" w:char="F0B7"/>
      </w:r>
      <w:r w:rsidRPr="0058228E">
        <w:rPr>
          <w:rFonts w:ascii="Times New Roman" w:hAnsi="Times New Roman" w:cs="Times New Roman"/>
          <w:sz w:val="24"/>
          <w:szCs w:val="24"/>
        </w:rPr>
        <w:t xml:space="preserve"> Перевантаження бінарних операторів не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тотожньо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відносно перестановки аргументів місцями, тим більше, якщо вони різного типу. Синтаксис виклику операторів реалізований у мові С++ таким чином, щоб програміст міг записати операцію над об‘єктом класу з звичному для нього вигляді, наприклад object1 += object2. Проте для компілятора такий запис стосовно об‘єктів не є звичним, бо дана операція у такому вигляді визначена лише для простих типів, а для об‘єкту класу даний виклик має бути перетворений у виклик методу, що оголошений в класі, або у виклик відповідної функції. Тому при компіляції компілятор перетворює даний виклик у виклик відповідного методу або функції за наступним принципом: - якщо оператор реалізований у вигляді методу, то лівий операнд перетворюється в об‘єкт з-під якого викликається метод, що реалізує вказаний оператор, а правий операнд, якщо він присутній, передається методу в якості аргументу. - якщо оператор реалізований у вигляді функції або дружньої функції, то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воклик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операції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перетворюєтсья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у виклик функції, яка приймає своїм лівим параметром лівий операнд операції, а правим, якщо такий присутній, - правий операнд операції.</w:t>
      </w:r>
    </w:p>
    <w:p w:rsidR="00BB5DCD" w:rsidRPr="0058228E" w:rsidRDefault="00BB5DCD" w:rsidP="00BB5DCD">
      <w:pPr>
        <w:rPr>
          <w:rFonts w:ascii="Times New Roman" w:hAnsi="Times New Roman" w:cs="Times New Roman"/>
          <w:sz w:val="24"/>
          <w:szCs w:val="24"/>
        </w:rPr>
      </w:pPr>
    </w:p>
    <w:p w:rsidR="00BB5DCD" w:rsidRPr="0058228E" w:rsidRDefault="00BB5DCD" w:rsidP="00BB5DCD">
      <w:pPr>
        <w:rPr>
          <w:rFonts w:ascii="Times New Roman" w:hAnsi="Times New Roman" w:cs="Times New Roman"/>
          <w:sz w:val="24"/>
          <w:szCs w:val="24"/>
        </w:rPr>
      </w:pPr>
      <w:r w:rsidRPr="0058228E">
        <w:rPr>
          <w:rFonts w:ascii="Times New Roman" w:hAnsi="Times New Roman" w:cs="Times New Roman"/>
          <w:sz w:val="24"/>
          <w:szCs w:val="24"/>
        </w:rPr>
        <w:t>Завдання</w:t>
      </w:r>
      <w:r w:rsidRPr="0058228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22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228E">
        <w:rPr>
          <w:rFonts w:ascii="Times New Roman" w:hAnsi="Times New Roman" w:cs="Times New Roman"/>
          <w:sz w:val="24"/>
          <w:szCs w:val="24"/>
        </w:rPr>
        <w:t xml:space="preserve"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сin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2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28E">
        <w:rPr>
          <w:rFonts w:ascii="Times New Roman" w:hAnsi="Times New Roman" w:cs="Times New Roman"/>
          <w:sz w:val="24"/>
          <w:szCs w:val="24"/>
        </w:rPr>
        <w:t xml:space="preserve"> та перевантажених операторів вводу/виводу. Написати програму, яка демонструє роботу з об'єктами цього класу.</w:t>
      </w:r>
    </w:p>
    <w:p w:rsidR="00BB5DCD" w:rsidRPr="00BB5DCD" w:rsidRDefault="00BB5DCD" w:rsidP="00BB5D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5DC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CF27A5F" wp14:editId="4E69AC4D">
            <wp:extent cx="29146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CD" w:rsidRPr="00BB5DCD" w:rsidRDefault="00BB5DCD" w:rsidP="00BB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DCD">
        <w:rPr>
          <w:rFonts w:ascii="Times New Roman" w:hAnsi="Times New Roman" w:cs="Times New Roman"/>
          <w:sz w:val="24"/>
          <w:szCs w:val="24"/>
        </w:rPr>
        <w:t>Виконання завдання</w:t>
      </w:r>
      <w:r w:rsidRPr="00BB5D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B5DCD" w:rsidRPr="00BB5DCD" w:rsidRDefault="00BB5DCD" w:rsidP="00BB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DCD">
        <w:rPr>
          <w:rFonts w:ascii="Times New Roman" w:hAnsi="Times New Roman" w:cs="Times New Roman"/>
          <w:sz w:val="24"/>
          <w:szCs w:val="24"/>
        </w:rPr>
        <w:t>Код програми</w:t>
      </w:r>
      <w:r w:rsidRPr="00BB5D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include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iostream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include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string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808080"/>
          <w:sz w:val="19"/>
          <w:szCs w:val="19"/>
        </w:rPr>
        <w:lastRenderedPageBreak/>
        <w:t>#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include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ctime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include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fstream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std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const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char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sface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"Лицева сторона"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const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char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sback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"Тильна сторона"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[3] = { 0,0,0 };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asd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quantity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all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perc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++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(*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this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srand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time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(0));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 = 0; i &lt; 3; i++)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all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[i] =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rand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() % 2 + 1;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BB5DCD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spellStart"/>
      <w:r w:rsidRPr="00BB5DCD">
        <w:rPr>
          <w:rFonts w:ascii="Times New Roman" w:hAnsi="Times New Roman" w:cs="Times New Roman"/>
          <w:color w:val="008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8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8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8000"/>
          <w:sz w:val="19"/>
          <w:szCs w:val="19"/>
        </w:rPr>
        <w:t xml:space="preserve">[i] &lt;&lt; </w:t>
      </w:r>
      <w:proofErr w:type="spellStart"/>
      <w:r w:rsidRPr="00BB5DCD">
        <w:rPr>
          <w:rFonts w:ascii="Times New Roman" w:hAnsi="Times New Roman" w:cs="Times New Roman"/>
          <w:color w:val="008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8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[i] == 1)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quantity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BB5DCD">
        <w:rPr>
          <w:rFonts w:ascii="Times New Roman" w:hAnsi="Times New Roman" w:cs="Times New Roman"/>
          <w:color w:val="008000"/>
          <w:sz w:val="19"/>
          <w:szCs w:val="19"/>
        </w:rPr>
        <w:t xml:space="preserve">//Якщо </w:t>
      </w:r>
      <w:proofErr w:type="spellStart"/>
      <w:r w:rsidRPr="00BB5DCD">
        <w:rPr>
          <w:rFonts w:ascii="Times New Roman" w:hAnsi="Times New Roman" w:cs="Times New Roman"/>
          <w:color w:val="008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8000"/>
          <w:sz w:val="19"/>
          <w:szCs w:val="19"/>
        </w:rPr>
        <w:t xml:space="preserve">[i]==1, тоді це лицева </w:t>
      </w:r>
      <w:proofErr w:type="spellStart"/>
      <w:r w:rsidRPr="00BB5DCD">
        <w:rPr>
          <w:rFonts w:ascii="Times New Roman" w:hAnsi="Times New Roman" w:cs="Times New Roman"/>
          <w:color w:val="008000"/>
          <w:sz w:val="19"/>
          <w:szCs w:val="19"/>
        </w:rPr>
        <w:t>сторона,інакше</w:t>
      </w:r>
      <w:proofErr w:type="spellEnd"/>
      <w:r w:rsidRPr="00BB5DCD">
        <w:rPr>
          <w:rFonts w:ascii="Times New Roman" w:hAnsi="Times New Roman" w:cs="Times New Roman"/>
          <w:color w:val="008000"/>
          <w:sz w:val="19"/>
          <w:szCs w:val="19"/>
        </w:rPr>
        <w:t xml:space="preserve"> тильна.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==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const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other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f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 = 0; i &lt; 3; i++)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this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-&gt;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[i] == </w:t>
      </w:r>
      <w:proofErr w:type="spellStart"/>
      <w:r w:rsidRPr="00BB5DCD">
        <w:rPr>
          <w:rFonts w:ascii="Times New Roman" w:hAnsi="Times New Roman" w:cs="Times New Roman"/>
          <w:color w:val="808080"/>
          <w:sz w:val="19"/>
          <w:szCs w:val="19"/>
        </w:rPr>
        <w:t>other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.coins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[i])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f++;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(f == 3)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true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spellEnd"/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false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()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(*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this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 = 0; i &lt; 3; i++)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[i] == 1)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sface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spellEnd"/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sback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Кiлькiсть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монет що є лицевими:  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quantity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%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(*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this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perc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100 /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all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*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quantity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perc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"%"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=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quantity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all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 = 0; i &lt; 3; i++)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[i] =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friend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ostream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 xml:space="preserve"> 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ostream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i,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const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val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"-----------------------------------------------------------------------------------------------------------"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Пiдкинути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монети.(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1)"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"Поточний стан?.(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2)"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"Скинути 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кiлькiсть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лицевих монет.(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3)"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"Кинути монети знову i 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перевiрити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, чи 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збiгаються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лицевi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сторони?(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натисiнiть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4)"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Вiдсоток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монет з лицевими сторонами.(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5)"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"Перевернути монету.(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6)"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"Зупинити програму.(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7)"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"-----------------------------------------------------------------------------------------------------------"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friend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istream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proofErr w:type="spellStart"/>
      <w:r w:rsidRPr="00BB5DCD">
        <w:rPr>
          <w:rFonts w:ascii="Times New Roman" w:hAnsi="Times New Roman" w:cs="Times New Roman"/>
          <w:color w:val="008080"/>
          <w:sz w:val="19"/>
          <w:szCs w:val="19"/>
        </w:rPr>
        <w:t>operator</w:t>
      </w:r>
      <w:proofErr w:type="spellEnd"/>
      <w:r w:rsidRPr="00BB5DCD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istream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i,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s;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"Яку монету ви хочете перевернути? 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1 або 2 або 3)"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&gt;&gt; s;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"Якщо ви хочете перевернути на лицеву сторону 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1)"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"Якщо ви хочете перевернути на тильну сторону (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натиснiть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 2)"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&lt;&lt;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i &gt;&gt;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st.coins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[s - 1];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i;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main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setlocale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BB5DCD">
        <w:rPr>
          <w:rFonts w:ascii="Times New Roman" w:hAnsi="Times New Roman" w:cs="Times New Roman"/>
          <w:color w:val="6F008A"/>
          <w:sz w:val="19"/>
          <w:szCs w:val="19"/>
        </w:rPr>
        <w:t>LC_ALL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ukr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num1;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2B91AF"/>
          <w:sz w:val="19"/>
          <w:szCs w:val="19"/>
        </w:rPr>
        <w:t>CCoins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num2;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 xml:space="preserve">"Що вам </w:t>
      </w:r>
      <w:proofErr w:type="spellStart"/>
      <w:r w:rsidRPr="00BB5DCD">
        <w:rPr>
          <w:rFonts w:ascii="Times New Roman" w:hAnsi="Times New Roman" w:cs="Times New Roman"/>
          <w:color w:val="A31515"/>
          <w:sz w:val="19"/>
          <w:szCs w:val="19"/>
        </w:rPr>
        <w:t>потрiбно</w:t>
      </w:r>
      <w:proofErr w:type="spellEnd"/>
      <w:r w:rsidRPr="00BB5DCD">
        <w:rPr>
          <w:rFonts w:ascii="Times New Roman" w:hAnsi="Times New Roman" w:cs="Times New Roman"/>
          <w:color w:val="A31515"/>
          <w:sz w:val="19"/>
          <w:szCs w:val="19"/>
        </w:rPr>
        <w:t>?"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while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!= 7)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num1;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1)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num1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++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2)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num1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()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3)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num1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=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1)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num1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++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2)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num1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()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4)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num1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()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num2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++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num2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()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 num1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==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num2;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5)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num1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%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func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== 6) {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num1;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B5DC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B5DCD">
        <w:rPr>
          <w:rFonts w:ascii="Times New Roman" w:hAnsi="Times New Roman" w:cs="Times New Roman"/>
          <w:color w:val="A31515"/>
          <w:sz w:val="19"/>
          <w:szCs w:val="19"/>
        </w:rPr>
        <w:t>"Програма завершила працювати."</w:t>
      </w:r>
      <w:r w:rsidRPr="00BB5DC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</w:t>
      </w:r>
      <w:proofErr w:type="spellStart"/>
      <w:r w:rsidRPr="00BB5DC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BB5DCD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B5DC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BB5DCD" w:rsidRPr="00BB5DCD" w:rsidRDefault="00BB5DCD" w:rsidP="00BB5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5DCD" w:rsidRDefault="00BB5DCD" w:rsidP="00BB5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5DCD">
        <w:rPr>
          <w:rFonts w:ascii="Times New Roman" w:hAnsi="Times New Roman" w:cs="Times New Roman"/>
          <w:sz w:val="24"/>
          <w:szCs w:val="24"/>
        </w:rPr>
        <w:t>Результат роботи програми</w:t>
      </w:r>
      <w:r w:rsidRPr="00BB5D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8228E" w:rsidRDefault="0058228E" w:rsidP="00BB5D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406.2pt">
            <v:imagedata r:id="rId6" o:title="Записати"/>
          </v:shape>
        </w:pict>
      </w:r>
    </w:p>
    <w:p w:rsidR="0058228E" w:rsidRPr="0058228E" w:rsidRDefault="0058228E" w:rsidP="00BB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цій лабораторній роботі я ознайомився </w:t>
      </w:r>
      <w:r w:rsidRPr="0058228E">
        <w:rPr>
          <w:rFonts w:ascii="Times New Roman" w:hAnsi="Times New Roman" w:cs="Times New Roman"/>
          <w:sz w:val="24"/>
          <w:szCs w:val="24"/>
        </w:rPr>
        <w:t>із перевантаженням операторів.</w:t>
      </w:r>
      <w:bookmarkStart w:id="0" w:name="_GoBack"/>
      <w:bookmarkEnd w:id="0"/>
    </w:p>
    <w:sectPr w:rsidR="0058228E" w:rsidRPr="00582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1A"/>
    <w:rsid w:val="0058228E"/>
    <w:rsid w:val="00BB5DCD"/>
    <w:rsid w:val="00C02C1A"/>
    <w:rsid w:val="00F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B41F"/>
  <w15:chartTrackingRefBased/>
  <w15:docId w15:val="{E9D1791E-85AE-4161-86DC-CF727671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DC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BB5DCD"/>
  </w:style>
  <w:style w:type="paragraph" w:customStyle="1" w:styleId="Standard">
    <w:name w:val="Standard"/>
    <w:rsid w:val="00BB5DC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7719</Words>
  <Characters>4400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2020-05-05T19:20:00Z</dcterms:created>
  <dcterms:modified xsi:type="dcterms:W3CDTF">2020-05-05T19:32:00Z</dcterms:modified>
</cp:coreProperties>
</file>