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3D" w:rsidRDefault="0053733D" w:rsidP="0053733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53733D" w:rsidRDefault="0053733D" w:rsidP="0053733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53733D" w:rsidRDefault="0053733D" w:rsidP="0053733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53733D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3733D" w:rsidRDefault="0053733D" w:rsidP="0053733D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3D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3733D" w:rsidRDefault="0053733D" w:rsidP="0053733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53733D" w:rsidRPr="002334D7" w:rsidRDefault="0053733D" w:rsidP="0053733D">
      <w:pPr>
        <w:jc w:val="center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5</w:t>
      </w:r>
    </w:p>
    <w:p w:rsidR="0053733D" w:rsidRDefault="0053733D" w:rsidP="0053733D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53733D" w:rsidRDefault="0053733D" w:rsidP="0053733D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Pr="0053733D">
        <w:rPr>
          <w:b/>
        </w:rPr>
        <w:t>ОПРАЦЮВАННЯ ТЕКСТОВИХ РЯДКІВ. РОБОТА З РЕГУЛЯРНИМИ ВИРАЗАМИ.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3733D" w:rsidRDefault="0053733D" w:rsidP="0053733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53733D" w:rsidRPr="0078312C" w:rsidRDefault="0053733D" w:rsidP="0053733D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53733D" w:rsidRDefault="0053733D" w:rsidP="0053733D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53733D" w:rsidRDefault="0053733D" w:rsidP="0053733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53733D" w:rsidRDefault="0053733D" w:rsidP="0053733D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53733D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3733D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3733D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3733D" w:rsidRDefault="0053733D" w:rsidP="0053733D">
      <w:pPr>
        <w:ind w:left="3780"/>
        <w:rPr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FE6635" w:rsidRDefault="00FE6635">
      <w:pPr>
        <w:rPr>
          <w:lang w:val="en-US"/>
        </w:rPr>
      </w:pPr>
    </w:p>
    <w:p w:rsidR="0053733D" w:rsidRDefault="0053733D">
      <w:pPr>
        <w:rPr>
          <w:lang w:val="en-US"/>
        </w:rPr>
      </w:pPr>
    </w:p>
    <w:p w:rsidR="0053733D" w:rsidRDefault="0053733D">
      <w:pPr>
        <w:rPr>
          <w:lang w:val="en-US"/>
        </w:rPr>
      </w:pPr>
    </w:p>
    <w:p w:rsidR="0053733D" w:rsidRDefault="0053733D">
      <w:pPr>
        <w:rPr>
          <w:lang w:val="en-US"/>
        </w:rPr>
      </w:pPr>
    </w:p>
    <w:p w:rsidR="0053733D" w:rsidRPr="00632B5C" w:rsidRDefault="0053733D" w:rsidP="0053733D">
      <w:pPr>
        <w:ind w:left="2940"/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</w:t>
      </w:r>
      <w:r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>5</w:t>
      </w:r>
    </w:p>
    <w:p w:rsidR="0053733D" w:rsidRPr="0078312C" w:rsidRDefault="0053733D" w:rsidP="0053733D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NewRoman" w:eastAsiaTheme="minorHAnsi" w:hAnsi="TimesNewRoman" w:cs="TimesNewRoman"/>
          <w:kern w:val="0"/>
          <w:lang w:eastAsia="en-US" w:bidi="ar-SA"/>
        </w:rPr>
        <w:t>Елементи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що необхідно використати </w:t>
      </w:r>
      <w:proofErr w:type="spellStart"/>
      <w:r>
        <w:rPr>
          <w:rFonts w:ascii="Times New Roman" w:eastAsiaTheme="minorHAnsi" w:hAnsi="Times New Roman" w:cs="Times New Roman"/>
          <w:kern w:val="0"/>
          <w:lang w:eastAsia="en-US" w:bidi="ar-SA"/>
        </w:rPr>
        <w:t>TabControl</w:t>
      </w:r>
      <w:proofErr w:type="spellEnd"/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kern w:val="0"/>
          <w:lang w:eastAsia="en-US" w:bidi="ar-SA"/>
        </w:rPr>
        <w:t>ErrorProvider</w:t>
      </w:r>
      <w:proofErr w:type="spellEnd"/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kern w:val="0"/>
          <w:lang w:eastAsia="en-US" w:bidi="ar-SA"/>
        </w:rPr>
        <w:t>ListBox</w:t>
      </w:r>
      <w:proofErr w:type="spellEnd"/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kern w:val="0"/>
          <w:lang w:eastAsia="en-US" w:bidi="ar-SA"/>
        </w:rPr>
        <w:t>TextBox</w:t>
      </w:r>
      <w:proofErr w:type="spellEnd"/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та ін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.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NewRoman" w:eastAsiaTheme="minorHAnsi" w:hAnsi="TimesNewRoman" w:cs="TimesNewRoman"/>
          <w:kern w:val="0"/>
          <w:lang w:eastAsia="en-US" w:bidi="ar-SA"/>
        </w:rPr>
        <w:t>Реалізувати методи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: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1.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виділення слів з тексту і пошуку їх кількості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інверсії вибраних слів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2.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пошуку в заданому тексті та виведення слів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що закінчуються на 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"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о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";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3.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пошуку кількості голосних букв 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ї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у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та кількості приголосних букв 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ч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т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,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д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у введеному реченні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lang w:eastAsia="en-US" w:bidi="ar-SA"/>
        </w:rPr>
        <w:t xml:space="preserve">4. 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пошуку в рядках по шаблону 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r>
        <w:rPr>
          <w:rFonts w:ascii="TimesNewRoman" w:eastAsiaTheme="minorHAnsi" w:hAnsi="TimesNewRoman" w:cs="TimesNewRoman"/>
          <w:kern w:val="0"/>
          <w:lang w:eastAsia="en-US" w:bidi="ar-SA"/>
        </w:rPr>
        <w:t>регулярні вирази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) .</w:t>
      </w:r>
    </w:p>
    <w:p w:rsidR="0053733D" w:rsidRDefault="0053733D" w:rsidP="0053733D">
      <w:pPr>
        <w:jc w:val="center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>
        <w:rPr>
          <w:rFonts w:ascii="TimesNewRoman" w:eastAsiaTheme="minorHAnsi" w:hAnsi="TimesNewRoman" w:cs="TimesNewRoman"/>
          <w:kern w:val="0"/>
          <w:lang w:eastAsia="en-US" w:bidi="ar-SA"/>
        </w:rPr>
        <w:t xml:space="preserve">Шаблон </w:t>
      </w:r>
      <w:r>
        <w:rPr>
          <w:rFonts w:ascii="Times New Roman" w:eastAsiaTheme="minorHAnsi" w:hAnsi="Times New Roman" w:cs="Times New Roman"/>
          <w:kern w:val="0"/>
          <w:lang w:eastAsia="en-US" w:bidi="ar-SA"/>
        </w:rPr>
        <w:t>"\[(o.| f)\][^d-k]{2}..\b"</w:t>
      </w:r>
    </w:p>
    <w:p w:rsidR="0053733D" w:rsidRDefault="0053733D" w:rsidP="0053733D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53733D" w:rsidRDefault="0053733D" w:rsidP="0053733D">
      <w:pPr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Form1.cs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="0044479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System.Text.RegularExpressions</w:t>
      </w:r>
      <w:proofErr w:type="spellEnd"/>
      <w:r w:rsidR="0044479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lab5c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Form1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Form</w:t>
      </w:r>
      <w:proofErr w:type="spellEnd"/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Form1()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"Ми живемо на Україні. Багато міст і сіл є в нашій країні. В них є будинки і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"будиночки, в котрих живуть люди. Вони живуть родинами або самотньо, працюють і відпочивають,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"сваряться і кохають один одного. Все це — український народ. І якщо ми хочемо бути справжніми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"громадянами своєї Батьківщини, ми повинні розуміти і поважати один одного, допомагати у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"скруті, радіти у щасливі хвилини і намагатися жити однією родиною задля щастя і злагоди в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"усій нашій великій країні. Бо вона — наша щедра мати, а ми її діти. В житті людини є кілька"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дуже важливих речей – це друзі, кохані, родичі. А ще є рідна країна, де вона народилися,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"де їй належить жити, у чию долю та розвиток робити свій внесок. Моя країна – Україна!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"Я кохаю свою Батьківщину всім серцем, незважаючи ні на що. [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]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zadf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 f]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dsre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ob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]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zwef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butto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n1_Click(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   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listBox1.Items.Clear();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words.Split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'.'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'!'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listBox1.Items.Add(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listBox1.Items.Add(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"Кількість слів = "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+words.Length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butto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n3_Click(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listBox2.Items.Clear();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'о'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words.Split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'.'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'!'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 == a)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listBox2.Items.Add(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444794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butto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n2_Click(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textBox1.Text.ToCharArray();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golosn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{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'ї'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'у'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{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'ч'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'т'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'д'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(radioButton1.Checked ==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i++)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golosn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 ||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golosn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[1])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golos++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"Кількість голосних букв = "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+golos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(radioButton2.Checked ==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chars.Length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i++)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 ||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[1] ||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chars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[2])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pruholo++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"Кількість приголосних букв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pruholo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</w:t>
      </w:r>
      <w:r w:rsidR="0044479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butto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n4_Click(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@"\[(o.| f)\][^d-k]{2}..\b"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Regex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Regex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MatchCollection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mtcl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rg.Matches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rg.Match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mtcl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textBox3.AppendText(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mc.Value.ToString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mach.Success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textBox2.AppendText(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mach.Groups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[0]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.Value.ToString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53733D" w:rsidRDefault="00444794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cliCk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sReverse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listBox1.Text.ToCharArray();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Array.Reverse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sReverse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sReverse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53733D" w:rsidRDefault="0053733D" w:rsidP="005373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3733D" w:rsidRDefault="0053733D" w:rsidP="0053733D">
      <w:pPr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</w:p>
    <w:p w:rsidR="0053733D" w:rsidRDefault="00444794" w:rsidP="0053733D">
      <w:pPr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bCs/>
          <w:noProof/>
          <w:color w:val="000000" w:themeColor="text1"/>
          <w:sz w:val="30"/>
          <w:szCs w:val="30"/>
          <w:lang w:eastAsia="uk-UA" w:bidi="ar-SA"/>
        </w:rPr>
        <w:drawing>
          <wp:inline distT="0" distB="0" distL="0" distR="0">
            <wp:extent cx="4594376" cy="2705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76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94" w:rsidRDefault="00444794" w:rsidP="0053733D">
      <w:pPr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bCs/>
          <w:noProof/>
          <w:color w:val="000000" w:themeColor="text1"/>
          <w:sz w:val="30"/>
          <w:szCs w:val="30"/>
          <w:lang w:eastAsia="uk-UA" w:bidi="ar-SA"/>
        </w:rPr>
        <w:drawing>
          <wp:inline distT="0" distB="0" distL="0" distR="0">
            <wp:extent cx="4495800" cy="269607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94" w:rsidRDefault="00444794" w:rsidP="0053733D">
      <w:pPr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bCs/>
          <w:noProof/>
          <w:color w:val="000000" w:themeColor="text1"/>
          <w:sz w:val="30"/>
          <w:szCs w:val="30"/>
          <w:lang w:eastAsia="uk-UA" w:bidi="ar-SA"/>
        </w:rPr>
        <w:drawing>
          <wp:inline distT="0" distB="0" distL="0" distR="0">
            <wp:extent cx="4495800" cy="264294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80" cy="26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3D" w:rsidRDefault="0053733D" w:rsidP="0053733D">
      <w:pPr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</w:p>
    <w:p w:rsidR="0053733D" w:rsidRDefault="0053733D" w:rsidP="0053733D">
      <w:pPr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  <w:lang w:val="en-US"/>
        </w:rPr>
      </w:pPr>
    </w:p>
    <w:p w:rsidR="0053733D" w:rsidRPr="00C41157" w:rsidRDefault="0053733D" w:rsidP="0053733D">
      <w:pPr>
        <w:rPr>
          <w:sz w:val="30"/>
          <w:szCs w:val="30"/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розробив програму в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Form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Application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для</w:t>
      </w:r>
      <w:r>
        <w:rPr>
          <w:b/>
          <w:lang w:val="en-US"/>
        </w:rPr>
        <w:t xml:space="preserve"> </w:t>
      </w:r>
      <w:r>
        <w:rPr>
          <w:sz w:val="28"/>
          <w:szCs w:val="28"/>
        </w:rPr>
        <w:t>опрацювання текстових рядків та роботи з регулярними виразами</w:t>
      </w:r>
      <w:r>
        <w:rPr>
          <w:rFonts w:ascii="Times New Roman" w:hAnsi="Times New Roman"/>
          <w:color w:val="000000" w:themeColor="text1"/>
          <w:sz w:val="30"/>
          <w:szCs w:val="30"/>
          <w:lang w:val="en-US"/>
        </w:rPr>
        <w:t>.</w:t>
      </w:r>
    </w:p>
    <w:p w:rsidR="0053733D" w:rsidRPr="00444794" w:rsidRDefault="0053733D"/>
    <w:sectPr w:rsidR="0053733D" w:rsidRPr="00444794" w:rsidSect="00FE66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733D"/>
    <w:rsid w:val="00017E9C"/>
    <w:rsid w:val="00444794"/>
    <w:rsid w:val="0053733D"/>
    <w:rsid w:val="00837F89"/>
    <w:rsid w:val="00FE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3D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33D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3733D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paragraph" w:styleId="a5">
    <w:name w:val="Plain Text"/>
    <w:basedOn w:val="a"/>
    <w:link w:val="a6"/>
    <w:rsid w:val="0053733D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6">
    <w:name w:val="Текст Знак"/>
    <w:basedOn w:val="a0"/>
    <w:link w:val="a5"/>
    <w:rsid w:val="0053733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NumberingSymbols">
    <w:name w:val="Numbering Symbols"/>
    <w:qFormat/>
    <w:rsid w:val="00537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3278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2019-07-10T18:21:00Z</dcterms:created>
  <dcterms:modified xsi:type="dcterms:W3CDTF">2019-07-10T18:21:00Z</dcterms:modified>
</cp:coreProperties>
</file>