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 of 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23527c"/>
            <w:sz w:val="28"/>
            <w:szCs w:val="28"/>
            <w:highlight w:val="white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tl w:val="0"/>
        </w:rPr>
        <w:t xml:space="preserve">- сайт ориентирован на покупку различных  качественных товаров широкого применения.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целей: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Получение актуальной информации о товаре;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Возможность приобретения товара;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Соответствие фото и описания товара;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Возможность выбора товара по цене;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Возможность выбора товара по названию.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Создать сайт, который будет позволять покупателю: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Приобретать товар на сайте;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Просмотреть фото товара;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Просмотреть описание товара;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Предоставление актуальной информации цены товара;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Возможность авторизации на сайте;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Получать актуальную информацию о наличие товара;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Удобный поиск товара на сайте;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Удобство добавления товара в корзину;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Удобство оформления заказа.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Обзор продукта: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Основной фокус сайта - предоставить возможность покупателям приобретение товаров. Предоставление доступа менеджеру к введенным личным данным покупателя после оформления заказа для дальнейшей отправки товара.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Пользователи которые заинтересованы покупкой данных товаров на сайте.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Желаемая целевая аудитория, это люди достигшие 18 летия, которым будет доступна возможность покупки товаров.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Допустимая целевая аудитория: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Пользователям не достигшим возраста 18 лет, доступен просмотр товаров без дальнейшего приобретения.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Форма авторизации на сайте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Форма должна содержать следующие поля и характеристики: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1.1 Поле ввода ”Username” , “Password”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1.2 Авторизация осуществляется после нажатия на кнопку “Login”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1.3 Выпадающая подсказка с ранее введенным именем в поле “Username” 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Бургер меню в хедере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2.1 Открытие меню по клику на кнопку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2.2 Кнопка отображается в верхнем левом углу на всех страницах сайта    для быстрого доступа к меню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2.3 По клику отображается список состоящий из: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Все продукты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О нас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Выйти из аккаунта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Перезагрузить приложение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2.4 Все элементы списка кликабельны и выполняют определенные функции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Корзина в хедере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3.1 Открытие корзины при нажатии на кнопку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3.2 Кнопка отображается в верхнем правом углу на каждой странице сайта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3.3 Содержит: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Имя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Фамилия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Почта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Выбранный товар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Информация об оплате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Цена с доставкой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Кнопка удалить товар из корзины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Кнопка продолжить покупки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Счетчик количества товаров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Кнопка “оплатить” - происходит переход на страницу оплаты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Выпадающий список сортировка товаров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4.1 Открытие списка при нажатии на кнопку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4.2 Содержит категории: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Имя (А до Я)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Имя (Я до А)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По цене: низкая-высокая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По цене: высокая-низкая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4.3 При выборе категории порядок в списке товаров меняется 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Главная страница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5.1 Выбор товаров на главной странице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5.2 Содержит: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Название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Фото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Цена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Описание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Одна кнопка добавить/удалить из корзины, которая меняет функцию после нажатия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Товары расположены в два ряда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Клик на название товара - происходит переход на выбранный товар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Детальный просмотр товара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6.1 Имеет кнопку возврата в главное меню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6.2 Содержит: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Название товара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Фото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Описание товара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Цена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6.3 Имеет одну кнопку добавить/удалить из корзины, которая меняет функцию после нажатия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Кликабельные кнопки соц.сетей в футере главной страницы 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7.1 Твиттер 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7.2 Фейсбук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7.3 Линкедин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1.1 Логотип в хедере главной страницы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1.2 Политика конфиденциальности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1.3 Изображение для привлечения внимания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1.4 Положения и условия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1.5 Безопасность соединения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1.6 Корректные ссылки на социальные сети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1.7 Работа с браузерами и ОС: Google Chrome, Microsoft Edge,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Opera,Mozilla Firefox,Safari,Yandex Browser.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1.8 Работа с ОС: Windows: 7, 8.1, 10;Linux; MacOS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