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B2" w:rsidRPr="004E38B2" w:rsidRDefault="00DA6A91">
      <w:pPr>
        <w:spacing w:after="0" w:line="360" w:lineRule="auto"/>
        <w:jc w:val="center"/>
        <w:rPr>
          <w:b/>
          <w:bCs/>
          <w:sz w:val="32"/>
          <w:szCs w:val="32"/>
          <w:highlight w:val="green"/>
        </w:rPr>
      </w:pPr>
      <w:r w:rsidRPr="004E38B2">
        <w:rPr>
          <w:rFonts w:ascii="Times New Roman" w:hAnsi="Times New Roman" w:cs="Times New Roman"/>
          <w:b/>
          <w:bCs/>
          <w:sz w:val="32"/>
          <w:szCs w:val="32"/>
          <w:highlight w:val="green"/>
        </w:rPr>
        <w:t>2. Удосконалення існуючих методів розрахунку витрат електроенергії на виробництво та транспортування тепла</w:t>
      </w:r>
    </w:p>
    <w:p w:rsidR="007360B2" w:rsidRPr="004E38B2" w:rsidRDefault="007360B2">
      <w:pPr>
        <w:spacing w:after="0" w:line="360" w:lineRule="auto"/>
        <w:jc w:val="center"/>
        <w:rPr>
          <w:rFonts w:ascii="Times New Roman" w:hAnsi="Times New Roman" w:cs="Times New Roman"/>
          <w:highlight w:val="green"/>
        </w:rPr>
      </w:pPr>
    </w:p>
    <w:p w:rsidR="007360B2" w:rsidRPr="004E38B2" w:rsidRDefault="00DA6A91" w:rsidP="004E38B2">
      <w:pPr>
        <w:spacing w:after="0" w:line="360" w:lineRule="auto"/>
        <w:jc w:val="both"/>
        <w:rPr>
          <w:b/>
          <w:bCs/>
          <w:highlight w:val="green"/>
        </w:rPr>
      </w:pPr>
      <w:r w:rsidRPr="004E38B2">
        <w:rPr>
          <w:rFonts w:ascii="Times New Roman" w:hAnsi="Times New Roman" w:cs="Times New Roman"/>
          <w:b/>
          <w:bCs/>
          <w:sz w:val="28"/>
          <w:szCs w:val="28"/>
          <w:highlight w:val="green"/>
        </w:rPr>
        <w:t>2.1 Існуючі нормативно-правові документи щодо проведення розрахунку нормативних витрат щелектроенергії на виробництво і транспортування тепла</w:t>
      </w:r>
    </w:p>
    <w:p w:rsidR="00660C9B" w:rsidRPr="004E38B2" w:rsidRDefault="00DA6A91" w:rsidP="00660C9B">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ab/>
        <w:t xml:space="preserve">Як вже було </w:t>
      </w:r>
      <w:r w:rsidR="00660C9B" w:rsidRPr="004E38B2">
        <w:rPr>
          <w:rFonts w:ascii="Times New Roman" w:hAnsi="Times New Roman" w:cs="Times New Roman"/>
          <w:sz w:val="28"/>
          <w:szCs w:val="28"/>
          <w:highlight w:val="green"/>
        </w:rPr>
        <w:t xml:space="preserve">зазначено у попередній частині, </w:t>
      </w:r>
      <w:r w:rsidR="00660C9B" w:rsidRPr="004E38B2">
        <w:rPr>
          <w:rFonts w:ascii="Times New Roman" w:hAnsi="Times New Roman" w:cs="Times New Roman"/>
          <w:bCs/>
          <w:sz w:val="28"/>
          <w:szCs w:val="28"/>
          <w:highlight w:val="green"/>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00660C9B" w:rsidRPr="004E38B2">
        <w:rPr>
          <w:rFonts w:ascii="Times New Roman" w:hAnsi="Times New Roman" w:cs="Times New Roman"/>
          <w:sz w:val="28"/>
          <w:szCs w:val="28"/>
          <w:highlight w:val="green"/>
        </w:rPr>
        <w:t>, який затверджено Наказом Міністерства з питань житлово-комунального господарства України 02.02.2009 №12 [</w:t>
      </w:r>
      <w:r w:rsidR="00485A7A" w:rsidRPr="004E38B2">
        <w:rPr>
          <w:rFonts w:ascii="Times New Roman" w:hAnsi="Times New Roman" w:cs="Times New Roman"/>
          <w:sz w:val="28"/>
          <w:szCs w:val="28"/>
          <w:highlight w:val="green"/>
        </w:rPr>
        <w:t>ААА</w:t>
      </w:r>
      <w:r w:rsidR="00660C9B" w:rsidRPr="004E38B2">
        <w:rPr>
          <w:rFonts w:ascii="Times New Roman" w:hAnsi="Times New Roman" w:cs="Times New Roman"/>
          <w:sz w:val="28"/>
          <w:szCs w:val="28"/>
          <w:highlight w:val="green"/>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660C9B" w:rsidRPr="004E38B2" w:rsidRDefault="00660C9B" w:rsidP="00660C9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sz w:val="28"/>
          <w:szCs w:val="28"/>
          <w:highlight w:val="green"/>
        </w:rPr>
        <w:t>Згідно порядку визначення нормативних витрат електроенергії на потреби ПТ повинно проводитися в такій послідовності</w:t>
      </w:r>
      <w:r w:rsidRPr="004E38B2">
        <w:rPr>
          <w:rFonts w:ascii="Times New Roman" w:hAnsi="Times New Roman" w:cs="Times New Roman"/>
          <w:color w:val="000000"/>
          <w:sz w:val="28"/>
          <w:szCs w:val="28"/>
          <w:highlight w:val="green"/>
        </w:rPr>
        <w:t>.</w:t>
      </w:r>
      <w:bookmarkStart w:id="0" w:name="47"/>
      <w:bookmarkEnd w:id="0"/>
      <w:r w:rsidRPr="004E38B2">
        <w:rPr>
          <w:rFonts w:ascii="Times New Roman" w:hAnsi="Times New Roman" w:cs="Times New Roman"/>
          <w:color w:val="000000"/>
          <w:sz w:val="28"/>
          <w:szCs w:val="28"/>
          <w:highlight w:val="green"/>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схеми теплопостачання;</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температурні графіки регулювання систем теплопостачання;</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розрахункові температури зовнішнього повітря згідно СНиП 2.01.01–82 "Строительная</w:t>
      </w:r>
      <w:r w:rsidR="00485A7A"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color w:val="000000"/>
          <w:sz w:val="28"/>
          <w:szCs w:val="28"/>
          <w:highlight w:val="green"/>
        </w:rPr>
        <w:t>климатология и геофизика";</w:t>
      </w:r>
    </w:p>
    <w:p w:rsidR="00660C9B" w:rsidRPr="004E38B2" w:rsidRDefault="00660C9B" w:rsidP="00660C9B">
      <w:pPr>
        <w:numPr>
          <w:ilvl w:val="0"/>
          <w:numId w:val="1"/>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термін роботи систем та обладнання;</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вид палива та його питома витрата на виробництво теплової енергії кожним котлом;</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тип, марка, встановлена електрична потужність технологічного обладнання;</w:t>
      </w:r>
    </w:p>
    <w:p w:rsidR="00660C9B" w:rsidRPr="004E38B2"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паспортні або експлуатаційні аеродинамічні або гідравлічні характеристики обладнання</w:t>
      </w:r>
      <w:bookmarkStart w:id="1" w:name="48"/>
      <w:bookmarkEnd w:id="1"/>
      <w:r w:rsidRPr="004E38B2">
        <w:rPr>
          <w:rFonts w:ascii="Times New Roman" w:hAnsi="Times New Roman" w:cs="Times New Roman"/>
          <w:color w:val="000000"/>
          <w:sz w:val="28"/>
          <w:szCs w:val="28"/>
          <w:highlight w:val="green"/>
        </w:rPr>
        <w:t>.</w:t>
      </w:r>
    </w:p>
    <w:p w:rsidR="00660C9B" w:rsidRPr="004E38B2" w:rsidRDefault="00660C9B" w:rsidP="00485A7A">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lastRenderedPageBreak/>
        <w:t xml:space="preserve">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w:t>
      </w:r>
      <w:r w:rsidR="00485A7A" w:rsidRPr="004E38B2">
        <w:rPr>
          <w:rFonts w:ascii="Times New Roman" w:hAnsi="Times New Roman" w:cs="Times New Roman"/>
          <w:color w:val="000000"/>
          <w:sz w:val="28"/>
          <w:szCs w:val="28"/>
          <w:highlight w:val="green"/>
        </w:rPr>
        <w:t>р</w:t>
      </w:r>
      <w:r w:rsidRPr="004E38B2">
        <w:rPr>
          <w:rFonts w:ascii="Times New Roman" w:hAnsi="Times New Roman" w:cs="Times New Roman"/>
          <w:color w:val="000000"/>
          <w:sz w:val="28"/>
          <w:szCs w:val="28"/>
          <w:highlight w:val="green"/>
        </w:rPr>
        <w:t>обити аналіз причин, що викликають ці відхилення, та вживати організаційно-технічні заходи  щодо їх усунення.</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 w:name="49"/>
      <w:bookmarkEnd w:id="2"/>
      <w:r w:rsidRPr="004E38B2">
        <w:rPr>
          <w:rFonts w:ascii="Times New Roman" w:hAnsi="Times New Roman" w:cs="Times New Roman"/>
          <w:color w:val="000000"/>
          <w:sz w:val="28"/>
          <w:szCs w:val="28"/>
          <w:highlight w:val="green"/>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660C9B" w:rsidRPr="004E38B2" w:rsidRDefault="00660C9B" w:rsidP="00660C9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 w:name="50"/>
      <w:bookmarkStart w:id="4" w:name="51"/>
      <w:bookmarkEnd w:id="3"/>
      <w:bookmarkEnd w:id="4"/>
      <w:r w:rsidRPr="004E38B2">
        <w:rPr>
          <w:rFonts w:ascii="Times New Roman" w:hAnsi="Times New Roman" w:cs="Times New Roman"/>
          <w:color w:val="000000"/>
          <w:sz w:val="28"/>
          <w:szCs w:val="28"/>
          <w:highlight w:val="green"/>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 w:name="52"/>
      <w:bookmarkEnd w:id="5"/>
      <w:r w:rsidRPr="004E38B2">
        <w:rPr>
          <w:rFonts w:ascii="Times New Roman" w:hAnsi="Times New Roman" w:cs="Times New Roman"/>
          <w:color w:val="000000"/>
          <w:sz w:val="28"/>
          <w:szCs w:val="28"/>
          <w:highlight w:val="green"/>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 w:name="53"/>
      <w:bookmarkEnd w:id="6"/>
      <w:r w:rsidRPr="004E38B2">
        <w:rPr>
          <w:rFonts w:ascii="Times New Roman" w:hAnsi="Times New Roman" w:cs="Times New Roman"/>
          <w:color w:val="000000"/>
          <w:sz w:val="28"/>
          <w:szCs w:val="28"/>
          <w:highlight w:val="green"/>
        </w:rPr>
        <w:t xml:space="preserve">Нормативні витрати електроенергії на потреби ПТ визначаються за формулою,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tbl>
      <w:tblPr>
        <w:tblStyle w:val="aa"/>
        <w:tblW w:w="0" w:type="auto"/>
        <w:jc w:val="center"/>
        <w:tblLook w:val="04A0"/>
      </w:tblPr>
      <w:tblGrid>
        <w:gridCol w:w="8613"/>
        <w:gridCol w:w="1384"/>
      </w:tblGrid>
      <w:tr w:rsidR="00660C9B" w:rsidRPr="004E38B2" w:rsidTr="00DA6A91">
        <w:trPr>
          <w:jc w:val="center"/>
        </w:trPr>
        <w:tc>
          <w:tcPr>
            <w:tcW w:w="8613" w:type="dxa"/>
            <w:tcBorders>
              <w:top w:val="nil"/>
              <w:left w:val="nil"/>
              <w:bottom w:val="nil"/>
              <w:right w:val="nil"/>
            </w:tcBorders>
            <w:vAlign w:val="center"/>
          </w:tcPr>
          <w:p w:rsidR="00660C9B" w:rsidRPr="004E38B2" w:rsidRDefault="00660C9B"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заг</w:t>
            </w: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вир</w:t>
            </w: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тр</w:t>
            </w: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розп</w:t>
            </w:r>
            <w:r w:rsidRPr="004E38B2">
              <w:rPr>
                <w:rFonts w:ascii="Times New Roman" w:hAnsi="Times New Roman" w:cs="Times New Roman"/>
                <w:i/>
                <w:color w:val="000000"/>
                <w:sz w:val="28"/>
                <w:szCs w:val="28"/>
                <w:highlight w:val="green"/>
              </w:rPr>
              <w:t>+ΔW+W</w:t>
            </w:r>
            <w:r w:rsidRPr="004E38B2">
              <w:rPr>
                <w:rFonts w:ascii="Times New Roman" w:hAnsi="Times New Roman" w:cs="Times New Roman"/>
                <w:i/>
                <w:color w:val="000000"/>
                <w:sz w:val="28"/>
                <w:szCs w:val="28"/>
                <w:highlight w:val="green"/>
                <w:vertAlign w:val="subscript"/>
              </w:rPr>
              <w:t>дод</w:t>
            </w:r>
            <w:r w:rsidRPr="004E38B2">
              <w:rPr>
                <w:rFonts w:ascii="Times New Roman" w:hAnsi="Times New Roman" w:cs="Times New Roman"/>
                <w:color w:val="000000"/>
                <w:sz w:val="28"/>
                <w:szCs w:val="28"/>
                <w:highlight w:val="green"/>
              </w:rPr>
              <w:t>,</w:t>
            </w:r>
          </w:p>
        </w:tc>
        <w:tc>
          <w:tcPr>
            <w:tcW w:w="1384" w:type="dxa"/>
            <w:tcBorders>
              <w:top w:val="nil"/>
              <w:left w:val="nil"/>
              <w:bottom w:val="nil"/>
              <w:right w:val="nil"/>
            </w:tcBorders>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(2.1)</w:t>
            </w:r>
          </w:p>
        </w:tc>
      </w:tr>
    </w:tbl>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7" w:name="55"/>
      <w:bookmarkEnd w:id="7"/>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вир</w:t>
      </w:r>
      <w:r w:rsidRPr="004E38B2">
        <w:rPr>
          <w:rFonts w:ascii="Times New Roman" w:hAnsi="Times New Roman" w:cs="Times New Roman"/>
          <w:color w:val="000000"/>
          <w:sz w:val="28"/>
          <w:szCs w:val="28"/>
          <w:highlight w:val="green"/>
        </w:rPr>
        <w:t xml:space="preserve">– нормативні </w:t>
      </w:r>
      <w:r w:rsidRPr="004E38B2">
        <w:rPr>
          <w:rFonts w:ascii="Times New Roman" w:hAnsi="Times New Roman" w:cs="Times New Roman"/>
          <w:sz w:val="28"/>
          <w:szCs w:val="28"/>
          <w:highlight w:val="green"/>
        </w:rPr>
        <w:t xml:space="preserve">витрати електроенергії </w:t>
      </w:r>
      <w:r w:rsidRPr="004E38B2">
        <w:rPr>
          <w:rFonts w:ascii="Times New Roman" w:hAnsi="Times New Roman" w:cs="Times New Roman"/>
          <w:color w:val="000000"/>
          <w:sz w:val="28"/>
          <w:szCs w:val="28"/>
          <w:highlight w:val="green"/>
        </w:rPr>
        <w:t xml:space="preserve">на технологічні процеси </w:t>
      </w:r>
      <w:bookmarkStart w:id="8" w:name="56"/>
      <w:bookmarkEnd w:id="8"/>
      <w:r w:rsidRPr="004E38B2">
        <w:rPr>
          <w:rFonts w:ascii="Times New Roman" w:hAnsi="Times New Roman" w:cs="Times New Roman"/>
          <w:color w:val="000000"/>
          <w:sz w:val="28"/>
          <w:szCs w:val="28"/>
          <w:highlight w:val="green"/>
        </w:rPr>
        <w:t xml:space="preserve">виробництва теплової енергії,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тр</w:t>
      </w:r>
      <w:r w:rsidRPr="004E38B2">
        <w:rPr>
          <w:rFonts w:ascii="Times New Roman" w:hAnsi="Times New Roman" w:cs="Times New Roman"/>
          <w:color w:val="000000"/>
          <w:sz w:val="28"/>
          <w:szCs w:val="28"/>
          <w:highlight w:val="green"/>
        </w:rPr>
        <w:t>– нормативні  витрати електроенергії обладнанням, що транспортує</w:t>
      </w:r>
      <w:bookmarkStart w:id="9" w:name="57"/>
      <w:bookmarkStart w:id="10" w:name="58"/>
      <w:bookmarkEnd w:id="9"/>
      <w:bookmarkEnd w:id="10"/>
      <w:r w:rsidRPr="004E38B2">
        <w:rPr>
          <w:rFonts w:ascii="Times New Roman" w:hAnsi="Times New Roman" w:cs="Times New Roman"/>
          <w:color w:val="000000"/>
          <w:sz w:val="28"/>
          <w:szCs w:val="28"/>
          <w:highlight w:val="green"/>
        </w:rPr>
        <w:t xml:space="preserve"> теплоносій від котельної до  ЦТП або  до ІТП споживачів</w:t>
      </w:r>
      <w:bookmarkStart w:id="11" w:name="59"/>
      <w:bookmarkEnd w:id="11"/>
      <w:r w:rsidRPr="004E38B2">
        <w:rPr>
          <w:rFonts w:ascii="Times New Roman" w:hAnsi="Times New Roman" w:cs="Times New Roman"/>
          <w:color w:val="000000"/>
          <w:sz w:val="28"/>
          <w:szCs w:val="28"/>
          <w:highlight w:val="green"/>
        </w:rPr>
        <w:t xml:space="preserve">,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розп</w:t>
      </w:r>
      <w:r w:rsidRPr="004E38B2">
        <w:rPr>
          <w:rFonts w:ascii="Times New Roman" w:hAnsi="Times New Roman" w:cs="Times New Roman"/>
          <w:color w:val="000000"/>
          <w:sz w:val="28"/>
          <w:szCs w:val="28"/>
          <w:highlight w:val="green"/>
        </w:rPr>
        <w:t xml:space="preserve">– нормативні витрати електроенергії обладнанням ЦТП або ІТП ,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ΔW</w:t>
      </w:r>
      <w:r w:rsidRPr="004E38B2">
        <w:rPr>
          <w:rFonts w:ascii="Times New Roman" w:hAnsi="Times New Roman" w:cs="Times New Roman"/>
          <w:color w:val="000000"/>
          <w:sz w:val="28"/>
          <w:szCs w:val="28"/>
          <w:highlight w:val="green"/>
        </w:rPr>
        <w:t>– нормативні втрати електроенергії при її транспортуванні і трансформації</w:t>
      </w:r>
      <w:bookmarkStart w:id="12" w:name="62"/>
      <w:bookmarkEnd w:id="12"/>
      <w:r w:rsidRPr="004E38B2">
        <w:rPr>
          <w:rFonts w:ascii="Times New Roman" w:hAnsi="Times New Roman" w:cs="Times New Roman"/>
          <w:color w:val="000000"/>
          <w:sz w:val="28"/>
          <w:szCs w:val="28"/>
          <w:highlight w:val="green"/>
        </w:rPr>
        <w:t xml:space="preserve">,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дод</w:t>
      </w:r>
      <w:r w:rsidRPr="004E38B2">
        <w:rPr>
          <w:rFonts w:ascii="Times New Roman" w:hAnsi="Times New Roman" w:cs="Times New Roman"/>
          <w:color w:val="000000"/>
          <w:sz w:val="28"/>
          <w:szCs w:val="28"/>
          <w:highlight w:val="green"/>
        </w:rPr>
        <w:t xml:space="preserve">– нормативні витрати  електроенергії на </w:t>
      </w:r>
      <w:r w:rsidRPr="004E38B2">
        <w:rPr>
          <w:rFonts w:ascii="Times New Roman" w:hAnsi="Times New Roman" w:cs="Times New Roman"/>
          <w:iCs/>
          <w:color w:val="000000"/>
          <w:sz w:val="28"/>
          <w:szCs w:val="28"/>
          <w:highlight w:val="green"/>
        </w:rPr>
        <w:t>загальновиробничі потреби,</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iCs/>
          <w:color w:val="000000"/>
          <w:sz w:val="28"/>
          <w:szCs w:val="28"/>
          <w:highlight w:val="green"/>
        </w:rPr>
        <w:t xml:space="preserve"> .</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3" w:name="65"/>
      <w:bookmarkEnd w:id="13"/>
      <w:r w:rsidRPr="004E38B2">
        <w:rPr>
          <w:rFonts w:ascii="Times New Roman" w:hAnsi="Times New Roman" w:cs="Times New Roman"/>
          <w:color w:val="000000"/>
          <w:sz w:val="28"/>
          <w:szCs w:val="28"/>
          <w:highlight w:val="green"/>
        </w:rPr>
        <w:t xml:space="preserve">Індивідуальні нормативні витрати електроенергії на потреби і–ї котельної за  розрахунковий  період визначаються за </w:t>
      </w:r>
      <w:bookmarkStart w:id="14" w:name="66"/>
      <w:bookmarkEnd w:id="14"/>
      <w:r w:rsidRPr="004E38B2">
        <w:rPr>
          <w:rFonts w:ascii="Times New Roman" w:hAnsi="Times New Roman" w:cs="Times New Roman"/>
          <w:color w:val="000000"/>
          <w:sz w:val="28"/>
          <w:szCs w:val="28"/>
          <w:highlight w:val="green"/>
        </w:rPr>
        <w:t xml:space="preserve">формулою,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4E38B2" w:rsidTr="00DA6A91">
        <w:trPr>
          <w:jc w:val="center"/>
        </w:trPr>
        <w:tc>
          <w:tcPr>
            <w:tcW w:w="8613" w:type="dxa"/>
            <w:vAlign w:val="center"/>
          </w:tcPr>
          <w:p w:rsidR="00660C9B" w:rsidRPr="004E38B2"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і</w:t>
            </w:r>
            <w:r w:rsidRPr="004E38B2">
              <w:rPr>
                <w:rFonts w:ascii="Times New Roman" w:hAnsi="Times New Roman" w:cs="Times New Roman"/>
                <w:i/>
                <w:color w:val="000000"/>
                <w:sz w:val="28"/>
                <w:szCs w:val="28"/>
                <w:highlight w:val="green"/>
              </w:rPr>
              <w:t xml:space="preserve"> = ΣW</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color w:val="000000"/>
                <w:sz w:val="28"/>
                <w:szCs w:val="28"/>
                <w:highlight w:val="green"/>
              </w:rPr>
              <w:t xml:space="preserve"> ,</w:t>
            </w:r>
          </w:p>
        </w:tc>
        <w:tc>
          <w:tcPr>
            <w:tcW w:w="1384" w:type="dxa"/>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(2.2)</w:t>
            </w:r>
          </w:p>
        </w:tc>
      </w:tr>
    </w:tbl>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5" w:name="67"/>
      <w:bookmarkStart w:id="16" w:name="68"/>
      <w:bookmarkEnd w:id="15"/>
      <w:bookmarkEnd w:id="16"/>
      <w:r w:rsidRPr="004E38B2">
        <w:rPr>
          <w:rFonts w:ascii="Times New Roman" w:hAnsi="Times New Roman" w:cs="Times New Roman"/>
          <w:color w:val="000000"/>
          <w:sz w:val="28"/>
          <w:szCs w:val="28"/>
          <w:highlight w:val="green"/>
        </w:rPr>
        <w:lastRenderedPageBreak/>
        <w:t>Де</w:t>
      </w:r>
      <w:bookmarkStart w:id="17" w:name="69"/>
      <w:bookmarkEnd w:id="17"/>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color w:val="000000"/>
          <w:sz w:val="28"/>
          <w:szCs w:val="28"/>
          <w:highlight w:val="green"/>
        </w:rPr>
        <w:t>– нормативні витрати електроенергії j-м типом (одиницею) обладнання</w:t>
      </w:r>
      <w:bookmarkStart w:id="18" w:name="70"/>
      <w:bookmarkStart w:id="19" w:name="71"/>
      <w:bookmarkEnd w:id="18"/>
      <w:bookmarkEnd w:id="19"/>
      <w:r w:rsidRPr="004E38B2">
        <w:rPr>
          <w:rFonts w:ascii="Times New Roman" w:hAnsi="Times New Roman" w:cs="Times New Roman"/>
          <w:color w:val="000000"/>
          <w:sz w:val="28"/>
          <w:szCs w:val="28"/>
          <w:highlight w:val="green"/>
        </w:rPr>
        <w:t xml:space="preserve"> і-ї котельні за відповідний період, кВт∙год.</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0" w:name="72"/>
      <w:bookmarkEnd w:id="20"/>
      <w:r w:rsidRPr="004E38B2">
        <w:rPr>
          <w:rFonts w:ascii="Times New Roman" w:hAnsi="Times New Roman" w:cs="Times New Roman"/>
          <w:color w:val="000000"/>
          <w:sz w:val="28"/>
          <w:szCs w:val="28"/>
          <w:highlight w:val="green"/>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4E38B2" w:rsidTr="00DA6A91">
        <w:trPr>
          <w:jc w:val="center"/>
        </w:trPr>
        <w:tc>
          <w:tcPr>
            <w:tcW w:w="8613" w:type="dxa"/>
            <w:vAlign w:val="center"/>
          </w:tcPr>
          <w:p w:rsidR="00660C9B" w:rsidRPr="004E38B2"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W</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i/>
                <w:color w:val="000000"/>
                <w:sz w:val="28"/>
                <w:szCs w:val="28"/>
                <w:highlight w:val="green"/>
              </w:rPr>
              <w:t xml:space="preserve"> = P</w:t>
            </w:r>
            <w:r w:rsidRPr="004E38B2">
              <w:rPr>
                <w:rFonts w:ascii="Times New Roman" w:hAnsi="Times New Roman" w:cs="Times New Roman"/>
                <w:i/>
                <w:color w:val="000000"/>
                <w:sz w:val="28"/>
                <w:szCs w:val="28"/>
                <w:highlight w:val="green"/>
                <w:vertAlign w:val="subscript"/>
              </w:rPr>
              <w:t>ij</w:t>
            </w:r>
            <m:oMath>
              <m:r>
                <w:rPr>
                  <w:rFonts w:ascii="Cambria Math" w:hAnsi="Times New Roman" w:cs="Times New Roman"/>
                  <w:color w:val="000000"/>
                  <w:sz w:val="28"/>
                  <w:szCs w:val="28"/>
                  <w:highlight w:val="green"/>
                  <w:vertAlign w:val="subscript"/>
                </w:rPr>
                <m:t>∙</m:t>
              </m:r>
            </m:oMath>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color w:val="000000"/>
                <w:sz w:val="28"/>
                <w:szCs w:val="28"/>
                <w:highlight w:val="green"/>
              </w:rPr>
              <w:t>,</w:t>
            </w:r>
          </w:p>
        </w:tc>
        <w:tc>
          <w:tcPr>
            <w:tcW w:w="1384" w:type="dxa"/>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(2.3)</w:t>
            </w:r>
          </w:p>
        </w:tc>
      </w:tr>
    </w:tbl>
    <w:p w:rsidR="00660C9B" w:rsidRPr="004E38B2"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1" w:name="74"/>
      <w:bookmarkEnd w:id="21"/>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P</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color w:val="000000"/>
          <w:sz w:val="28"/>
          <w:szCs w:val="28"/>
          <w:highlight w:val="green"/>
        </w:rPr>
        <w:t>– середня споживна електрична потужність j–го</w:t>
      </w:r>
      <w:bookmarkStart w:id="22" w:name="75"/>
      <w:bookmarkEnd w:id="22"/>
      <w:r w:rsidRPr="004E38B2">
        <w:rPr>
          <w:rFonts w:ascii="Times New Roman" w:hAnsi="Times New Roman" w:cs="Times New Roman"/>
          <w:color w:val="000000"/>
          <w:sz w:val="28"/>
          <w:szCs w:val="28"/>
          <w:highlight w:val="green"/>
        </w:rPr>
        <w:t xml:space="preserve"> типу обладнання, яке працює в межах дії і– ї котельної, кВт;</w:t>
      </w:r>
    </w:p>
    <w:p w:rsidR="00660C9B" w:rsidRPr="004E38B2"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ij</w:t>
      </w:r>
      <w:r w:rsidRPr="004E38B2">
        <w:rPr>
          <w:rFonts w:ascii="Times New Roman" w:hAnsi="Times New Roman" w:cs="Times New Roman"/>
          <w:color w:val="000000"/>
          <w:sz w:val="28"/>
          <w:szCs w:val="28"/>
          <w:highlight w:val="green"/>
        </w:rPr>
        <w:t>– тривалість роботи цього обладнання протягом розрахункового</w:t>
      </w:r>
      <w:bookmarkStart w:id="23" w:name="76"/>
      <w:bookmarkStart w:id="24" w:name="77"/>
      <w:bookmarkEnd w:id="23"/>
      <w:bookmarkEnd w:id="24"/>
      <w:r w:rsidRPr="004E38B2">
        <w:rPr>
          <w:rFonts w:ascii="Times New Roman" w:hAnsi="Times New Roman" w:cs="Times New Roman"/>
          <w:color w:val="000000"/>
          <w:sz w:val="28"/>
          <w:szCs w:val="28"/>
          <w:highlight w:val="green"/>
        </w:rPr>
        <w:t xml:space="preserve"> періоду, год.</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5" w:name="78"/>
      <w:bookmarkStart w:id="26" w:name="82"/>
      <w:bookmarkStart w:id="27" w:name="90"/>
      <w:bookmarkStart w:id="28" w:name="107"/>
      <w:bookmarkEnd w:id="25"/>
      <w:bookmarkEnd w:id="26"/>
      <w:bookmarkEnd w:id="27"/>
      <w:bookmarkEnd w:id="28"/>
      <w:r w:rsidRPr="004E38B2">
        <w:rPr>
          <w:rFonts w:ascii="Times New Roman" w:hAnsi="Times New Roman" w:cs="Times New Roman"/>
          <w:color w:val="000000"/>
          <w:sz w:val="28"/>
          <w:szCs w:val="28"/>
          <w:highlight w:val="green"/>
        </w:rPr>
        <w:t xml:space="preserve">Групова нормативна витрата електроенергії по ПТ за розрахунковий період визначається за наступною формулою,  </w:t>
      </w:r>
      <w:r w:rsidRPr="004E38B2">
        <w:rPr>
          <w:rFonts w:ascii="Times New Roman" w:eastAsia="Times New Roman" w:hAnsi="Times New Roman" w:cs="Times New Roman"/>
          <w:sz w:val="28"/>
          <w:szCs w:val="28"/>
          <w:highlight w:val="green"/>
        </w:rPr>
        <w:t>кВт∙год</w:t>
      </w:r>
      <w:r w:rsidRPr="004E38B2">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660C9B" w:rsidRPr="004E38B2" w:rsidTr="00DA6A91">
        <w:trPr>
          <w:jc w:val="center"/>
        </w:trPr>
        <w:tc>
          <w:tcPr>
            <w:tcW w:w="8613" w:type="dxa"/>
            <w:vAlign w:val="center"/>
          </w:tcPr>
          <w:p w:rsidR="00660C9B" w:rsidRPr="004E38B2"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highlight w:val="green"/>
              </w:rPr>
            </w:pPr>
            <w:r w:rsidRPr="004E38B2">
              <w:rPr>
                <w:rFonts w:ascii="Times New Roman" w:hAnsi="Times New Roman" w:cs="Times New Roman"/>
                <w:position w:val="-32"/>
                <w:sz w:val="28"/>
                <w:szCs w:val="28"/>
                <w:highlight w:val="green"/>
              </w:rPr>
              <w:object w:dxaOrig="12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8pt;height:39.25pt" o:ole="">
                  <v:imagedata r:id="rId7" o:title=""/>
                </v:shape>
                <o:OLEObject Type="Embed" ProgID="Equation.DSMT4" ShapeID="_x0000_i1025" DrawAspect="Content" ObjectID="_1558943664" r:id="rId8"/>
              </w:object>
            </w:r>
          </w:p>
        </w:tc>
        <w:tc>
          <w:tcPr>
            <w:tcW w:w="1384" w:type="dxa"/>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(2.4)</w:t>
            </w:r>
          </w:p>
        </w:tc>
      </w:tr>
    </w:tbl>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9" w:name="80"/>
      <w:bookmarkEnd w:id="29"/>
      <w:r w:rsidRPr="004E38B2">
        <w:rPr>
          <w:rFonts w:ascii="Times New Roman" w:hAnsi="Times New Roman" w:cs="Times New Roman"/>
          <w:color w:val="000000"/>
          <w:sz w:val="28"/>
          <w:szCs w:val="28"/>
          <w:highlight w:val="green"/>
        </w:rPr>
        <w:t>де</w:t>
      </w:r>
      <w:bookmarkStart w:id="30" w:name="81"/>
      <w:bookmarkEnd w:id="30"/>
      <w:r w:rsidRPr="004E38B2">
        <w:rPr>
          <w:rFonts w:ascii="Times New Roman" w:hAnsi="Times New Roman" w:cs="Times New Roman"/>
          <w:i/>
          <w:color w:val="000000"/>
          <w:sz w:val="28"/>
          <w:szCs w:val="28"/>
          <w:highlight w:val="green"/>
        </w:rPr>
        <w:t>m</w:t>
      </w:r>
      <w:r w:rsidRPr="004E38B2">
        <w:rPr>
          <w:rFonts w:ascii="Times New Roman" w:hAnsi="Times New Roman" w:cs="Times New Roman"/>
          <w:color w:val="000000"/>
          <w:sz w:val="28"/>
          <w:szCs w:val="28"/>
          <w:highlight w:val="green"/>
        </w:rPr>
        <w:t>– кількість котелень, що входять до складу ПТ.</w:t>
      </w:r>
    </w:p>
    <w:p w:rsidR="00660C9B" w:rsidRPr="004E38B2"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Індивідуальна норма питомої витрати електроенергії на потреби і-ї котельної розраховується окремо</w:t>
      </w:r>
      <w:bookmarkStart w:id="31" w:name="83"/>
      <w:bookmarkEnd w:id="31"/>
      <w:r w:rsidRPr="004E38B2">
        <w:rPr>
          <w:rFonts w:ascii="Times New Roman" w:hAnsi="Times New Roman" w:cs="Times New Roman"/>
          <w:color w:val="000000"/>
          <w:sz w:val="28"/>
          <w:szCs w:val="28"/>
          <w:highlight w:val="green"/>
        </w:rPr>
        <w:t xml:space="preserve"> на виробництво та відпуск теплової енергії та визначається за формулами, </w:t>
      </w:r>
      <w:r w:rsidRPr="004E38B2">
        <w:rPr>
          <w:rFonts w:ascii="Times New Roman" w:hAnsi="Times New Roman"/>
          <w:color w:val="000000"/>
          <w:sz w:val="28"/>
          <w:szCs w:val="28"/>
          <w:highlight w:val="green"/>
        </w:rPr>
        <w:t>кВт</w:t>
      </w:r>
      <w:r w:rsidRPr="004E38B2">
        <w:rPr>
          <w:rFonts w:ascii="Times New Roman" w:hAnsi="Times New Roman" w:cs="Times New Roman"/>
          <w:color w:val="000000"/>
          <w:sz w:val="28"/>
          <w:szCs w:val="28"/>
          <w:highlight w:val="green"/>
        </w:rPr>
        <w:t>∙</w:t>
      </w:r>
      <w:r w:rsidRPr="004E38B2">
        <w:rPr>
          <w:rFonts w:ascii="Times New Roman" w:hAnsi="Times New Roman"/>
          <w:color w:val="000000"/>
          <w:sz w:val="28"/>
          <w:szCs w:val="28"/>
          <w:highlight w:val="green"/>
        </w:rPr>
        <w:t>год/Гкал</w:t>
      </w:r>
      <w:r w:rsidRPr="004E38B2">
        <w:rPr>
          <w:rFonts w:ascii="Times New Roman" w:hAnsi="Times New Roman" w:cs="Times New Roman"/>
          <w:color w:val="000000"/>
          <w:sz w:val="28"/>
          <w:szCs w:val="28"/>
          <w:highlight w:val="green"/>
        </w:rPr>
        <w:t>:</w:t>
      </w:r>
      <w:bookmarkStart w:id="32" w:name="84"/>
      <w:bookmarkEnd w:id="3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590"/>
        <w:gridCol w:w="108"/>
        <w:gridCol w:w="1309"/>
        <w:gridCol w:w="72"/>
      </w:tblGrid>
      <w:tr w:rsidR="00660C9B" w:rsidRPr="004E38B2" w:rsidTr="00DA6A91">
        <w:trPr>
          <w:gridBefore w:val="1"/>
          <w:wBefore w:w="57" w:type="dxa"/>
          <w:jc w:val="center"/>
        </w:trPr>
        <w:tc>
          <w:tcPr>
            <w:tcW w:w="8698" w:type="dxa"/>
            <w:gridSpan w:val="2"/>
            <w:vAlign w:val="center"/>
          </w:tcPr>
          <w:p w:rsidR="00660C9B" w:rsidRPr="004E38B2"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position w:val="-40"/>
                <w:sz w:val="28"/>
                <w:szCs w:val="28"/>
                <w:highlight w:val="green"/>
              </w:rPr>
              <w:object w:dxaOrig="1560" w:dyaOrig="880">
                <v:shape id="_x0000_i1026" type="#_x0000_t75" style="width:77.6pt;height:43.95pt" o:ole="">
                  <v:imagedata r:id="rId9" o:title=""/>
                </v:shape>
                <o:OLEObject Type="Embed" ProgID="Equation.DSMT4" ShapeID="_x0000_i1026" DrawAspect="Content" ObjectID="_1558943665" r:id="rId10"/>
              </w:object>
            </w:r>
          </w:p>
        </w:tc>
        <w:tc>
          <w:tcPr>
            <w:tcW w:w="1381" w:type="dxa"/>
            <w:gridSpan w:val="2"/>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(2.5)</w:t>
            </w:r>
          </w:p>
        </w:tc>
      </w:tr>
      <w:tr w:rsidR="00660C9B" w:rsidRPr="004E38B2" w:rsidTr="00DA6A91">
        <w:tblPrEx>
          <w:jc w:val="left"/>
        </w:tblPrEx>
        <w:trPr>
          <w:gridAfter w:val="1"/>
          <w:wAfter w:w="72" w:type="dxa"/>
        </w:trPr>
        <w:tc>
          <w:tcPr>
            <w:tcW w:w="8647" w:type="dxa"/>
            <w:gridSpan w:val="2"/>
            <w:vAlign w:val="center"/>
          </w:tcPr>
          <w:p w:rsidR="00660C9B" w:rsidRPr="004E38B2" w:rsidRDefault="00660C9B"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position w:val="-38"/>
                <w:sz w:val="28"/>
                <w:szCs w:val="28"/>
                <w:highlight w:val="green"/>
              </w:rPr>
              <w:object w:dxaOrig="1640" w:dyaOrig="820">
                <v:shape id="_x0000_i1027" type="#_x0000_t75" style="width:81.35pt;height:40.2pt" o:ole="">
                  <v:imagedata r:id="rId11" o:title=""/>
                </v:shape>
                <o:OLEObject Type="Embed" ProgID="Equation.DSMT4" ShapeID="_x0000_i1027" DrawAspect="Content" ObjectID="_1558943666" r:id="rId12"/>
              </w:object>
            </w:r>
          </w:p>
        </w:tc>
        <w:tc>
          <w:tcPr>
            <w:tcW w:w="1417" w:type="dxa"/>
            <w:gridSpan w:val="2"/>
            <w:vAlign w:val="center"/>
          </w:tcPr>
          <w:p w:rsidR="00660C9B" w:rsidRPr="004E38B2" w:rsidRDefault="00660C9B"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(2.6)</w:t>
            </w:r>
          </w:p>
        </w:tc>
      </w:tr>
    </w:tbl>
    <w:p w:rsidR="00660C9B" w:rsidRPr="004E38B2" w:rsidRDefault="00660C9B" w:rsidP="00660C9B">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Q</w:t>
      </w:r>
      <w:r w:rsidRPr="004E38B2">
        <w:rPr>
          <w:rFonts w:ascii="Times New Roman" w:hAnsi="Times New Roman" w:cs="Times New Roman"/>
          <w:i/>
          <w:color w:val="000000"/>
          <w:sz w:val="28"/>
          <w:szCs w:val="28"/>
          <w:highlight w:val="green"/>
          <w:vertAlign w:val="subscript"/>
        </w:rPr>
        <w:t>вир.і</w:t>
      </w:r>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i/>
          <w:color w:val="000000"/>
          <w:sz w:val="28"/>
          <w:szCs w:val="28"/>
          <w:highlight w:val="green"/>
        </w:rPr>
        <w:t>Q</w:t>
      </w:r>
      <w:r w:rsidRPr="004E38B2">
        <w:rPr>
          <w:rFonts w:ascii="Times New Roman" w:hAnsi="Times New Roman" w:cs="Times New Roman"/>
          <w:i/>
          <w:color w:val="000000"/>
          <w:sz w:val="28"/>
          <w:szCs w:val="28"/>
          <w:highlight w:val="green"/>
          <w:vertAlign w:val="subscript"/>
        </w:rPr>
        <w:t>відп.і</w:t>
      </w:r>
      <w:r w:rsidRPr="004E38B2">
        <w:rPr>
          <w:rFonts w:ascii="Times New Roman" w:hAnsi="Times New Roman" w:cs="Times New Roman"/>
          <w:color w:val="000000"/>
          <w:sz w:val="28"/>
          <w:szCs w:val="28"/>
          <w:highlight w:val="green"/>
        </w:rPr>
        <w:t xml:space="preserve">– кількість відповідно виробленої і </w:t>
      </w:r>
      <w:bookmarkStart w:id="33" w:name="89"/>
      <w:bookmarkEnd w:id="33"/>
      <w:r w:rsidRPr="004E38B2">
        <w:rPr>
          <w:rFonts w:ascii="Times New Roman" w:hAnsi="Times New Roman" w:cs="Times New Roman"/>
          <w:color w:val="000000"/>
          <w:sz w:val="28"/>
          <w:szCs w:val="28"/>
          <w:highlight w:val="green"/>
        </w:rPr>
        <w:t xml:space="preserve">відпущеної  теплової енергії і-ю котельною, </w:t>
      </w:r>
      <w:r w:rsidRPr="004E38B2">
        <w:rPr>
          <w:rFonts w:ascii="Times New Roman" w:hAnsi="Times New Roman" w:cs="Times New Roman"/>
          <w:sz w:val="28"/>
          <w:szCs w:val="28"/>
          <w:highlight w:val="green"/>
        </w:rPr>
        <w:t>Гкал., яка розраховується</w:t>
      </w:r>
      <w:r w:rsidRPr="004E38B2">
        <w:rPr>
          <w:rFonts w:ascii="Times New Roman" w:hAnsi="Times New Roman" w:cs="Times New Roman"/>
          <w:color w:val="000000"/>
          <w:sz w:val="28"/>
          <w:szCs w:val="28"/>
          <w:highlight w:val="green"/>
        </w:rPr>
        <w:t xml:space="preserve"> згідно КТМ 204 України 246–99 </w:t>
      </w:r>
      <w:r w:rsidRPr="004E38B2">
        <w:rPr>
          <w:rFonts w:ascii="Times New Roman" w:eastAsia="Times New Roman" w:hAnsi="Times New Roman" w:cs="Times New Roman"/>
          <w:sz w:val="28"/>
          <w:szCs w:val="28"/>
          <w:highlight w:val="green"/>
        </w:rPr>
        <w:t>«</w:t>
      </w:r>
      <w:r w:rsidRPr="004E38B2">
        <w:rPr>
          <w:rFonts w:ascii="Times New Roman" w:hAnsi="Times New Roman" w:cs="Times New Roman"/>
          <w:color w:val="000000"/>
          <w:sz w:val="28"/>
          <w:szCs w:val="28"/>
          <w:highlight w:val="green"/>
        </w:rPr>
        <w:t>Галузева методика нормування витрат палива на виробництво та відпуск теплової енергії котельнями теплового господарства</w:t>
      </w:r>
      <w:r w:rsidRPr="004E38B2">
        <w:rPr>
          <w:rFonts w:ascii="Times New Roman" w:eastAsia="Times New Roman" w:hAnsi="Times New Roman" w:cs="Times New Roman"/>
          <w:sz w:val="28"/>
          <w:szCs w:val="28"/>
          <w:highlight w:val="green"/>
        </w:rPr>
        <w:t>»</w:t>
      </w:r>
      <w:r w:rsidRPr="004E38B2">
        <w:rPr>
          <w:rFonts w:ascii="Times New Roman" w:hAnsi="Times New Roman" w:cs="Times New Roman"/>
          <w:sz w:val="28"/>
          <w:szCs w:val="28"/>
          <w:highlight w:val="green"/>
        </w:rPr>
        <w:t xml:space="preserve"> [</w:t>
      </w:r>
      <w:r w:rsidR="00485A7A" w:rsidRPr="004E38B2">
        <w:rPr>
          <w:rFonts w:ascii="Times New Roman" w:hAnsi="Times New Roman" w:cs="Times New Roman"/>
          <w:sz w:val="28"/>
          <w:szCs w:val="28"/>
          <w:highlight w:val="green"/>
        </w:rPr>
        <w:t>ААА</w:t>
      </w:r>
      <w:r w:rsidRPr="004E38B2">
        <w:rPr>
          <w:rFonts w:ascii="Times New Roman" w:hAnsi="Times New Roman" w:cs="Times New Roman"/>
          <w:sz w:val="28"/>
          <w:szCs w:val="28"/>
          <w:highlight w:val="green"/>
        </w:rPr>
        <w:t>].</w:t>
      </w:r>
    </w:p>
    <w:p w:rsidR="00485A7A" w:rsidRPr="004E38B2"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4E38B2">
        <w:rPr>
          <w:rFonts w:ascii="Times New Roman" w:hAnsi="Times New Roman"/>
          <w:color w:val="000000"/>
          <w:sz w:val="28"/>
          <w:szCs w:val="28"/>
          <w:highlight w:val="green"/>
        </w:rPr>
        <w:t>кВт</w:t>
      </w:r>
      <w:r w:rsidRPr="004E38B2">
        <w:rPr>
          <w:rFonts w:ascii="Times New Roman" w:hAnsi="Times New Roman" w:cs="Times New Roman"/>
          <w:color w:val="000000"/>
          <w:sz w:val="28"/>
          <w:szCs w:val="28"/>
          <w:highlight w:val="green"/>
        </w:rPr>
        <w:t>∙</w:t>
      </w:r>
      <w:r w:rsidRPr="004E38B2">
        <w:rPr>
          <w:rFonts w:ascii="Times New Roman" w:hAnsi="Times New Roman"/>
          <w:color w:val="000000"/>
          <w:sz w:val="28"/>
          <w:szCs w:val="28"/>
          <w:highlight w:val="green"/>
        </w:rPr>
        <w:t>год/Гкал</w:t>
      </w:r>
      <w:r w:rsidRPr="004E38B2">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485A7A" w:rsidRPr="004E38B2" w:rsidTr="00DA6A91">
        <w:trPr>
          <w:gridAfter w:val="1"/>
          <w:wAfter w:w="156" w:type="dxa"/>
          <w:jc w:val="center"/>
        </w:trPr>
        <w:tc>
          <w:tcPr>
            <w:tcW w:w="8096" w:type="dxa"/>
            <w:gridSpan w:val="2"/>
            <w:vAlign w:val="center"/>
          </w:tcPr>
          <w:p w:rsidR="00485A7A" w:rsidRPr="004E38B2"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position w:val="-40"/>
                <w:sz w:val="28"/>
                <w:szCs w:val="28"/>
                <w:highlight w:val="green"/>
              </w:rPr>
              <w:object w:dxaOrig="1740" w:dyaOrig="880">
                <v:shape id="_x0000_i1028" type="#_x0000_t75" style="width:86.95pt;height:43.95pt" o:ole="">
                  <v:imagedata r:id="rId13" o:title=""/>
                </v:shape>
                <o:OLEObject Type="Embed" ProgID="Equation.DSMT4" ShapeID="_x0000_i1028" DrawAspect="Content" ObjectID="_1558943667" r:id="rId14"/>
              </w:object>
            </w:r>
          </w:p>
        </w:tc>
        <w:tc>
          <w:tcPr>
            <w:tcW w:w="1417" w:type="dxa"/>
            <w:gridSpan w:val="2"/>
            <w:vAlign w:val="center"/>
          </w:tcPr>
          <w:p w:rsidR="00485A7A" w:rsidRPr="004E38B2" w:rsidRDefault="00485A7A"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(2.7)</w:t>
            </w:r>
          </w:p>
        </w:tc>
      </w:tr>
      <w:tr w:rsidR="00485A7A" w:rsidRPr="004E38B2" w:rsidTr="00DA6A91">
        <w:tblPrEx>
          <w:jc w:val="left"/>
        </w:tblPrEx>
        <w:trPr>
          <w:gridBefore w:val="1"/>
          <w:wBefore w:w="172" w:type="dxa"/>
        </w:trPr>
        <w:tc>
          <w:tcPr>
            <w:tcW w:w="8080" w:type="dxa"/>
            <w:gridSpan w:val="2"/>
            <w:vAlign w:val="center"/>
          </w:tcPr>
          <w:p w:rsidR="00485A7A" w:rsidRPr="004E38B2"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position w:val="-38"/>
                <w:sz w:val="28"/>
                <w:szCs w:val="28"/>
                <w:highlight w:val="green"/>
              </w:rPr>
              <w:object w:dxaOrig="1800" w:dyaOrig="820">
                <v:shape id="_x0000_i1029" type="#_x0000_t75" style="width:89.75pt;height:40.2pt" o:ole="">
                  <v:imagedata r:id="rId15" o:title=""/>
                </v:shape>
                <o:OLEObject Type="Embed" ProgID="Equation.DSMT4" ShapeID="_x0000_i1029" DrawAspect="Content" ObjectID="_1558943668" r:id="rId16"/>
              </w:object>
            </w:r>
          </w:p>
        </w:tc>
        <w:tc>
          <w:tcPr>
            <w:tcW w:w="1417" w:type="dxa"/>
            <w:gridSpan w:val="2"/>
            <w:vAlign w:val="center"/>
          </w:tcPr>
          <w:p w:rsidR="00485A7A" w:rsidRPr="004E38B2" w:rsidRDefault="00485A7A"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(2.8)</w:t>
            </w:r>
          </w:p>
        </w:tc>
      </w:tr>
    </w:tbl>
    <w:p w:rsidR="00485A7A" w:rsidRPr="004E38B2"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4" w:name="91"/>
      <w:bookmarkStart w:id="35" w:name="93"/>
      <w:bookmarkEnd w:id="34"/>
      <w:bookmarkEnd w:id="35"/>
      <w:r w:rsidRPr="004E38B2">
        <w:rPr>
          <w:rFonts w:ascii="Times New Roman" w:hAnsi="Times New Roman" w:cs="Times New Roman"/>
          <w:color w:val="000000"/>
          <w:sz w:val="28"/>
          <w:szCs w:val="28"/>
          <w:highlight w:val="green"/>
        </w:rPr>
        <w:t xml:space="preserve">У </w:t>
      </w:r>
      <w:r w:rsidRPr="004E38B2">
        <w:rPr>
          <w:rFonts w:ascii="Times New Roman" w:hAnsi="Times New Roman" w:cs="Times New Roman"/>
          <w:sz w:val="28"/>
          <w:szCs w:val="28"/>
          <w:highlight w:val="green"/>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485A7A" w:rsidRPr="004E38B2" w:rsidTr="00DA6A91">
        <w:trPr>
          <w:jc w:val="center"/>
        </w:trPr>
        <w:tc>
          <w:tcPr>
            <w:tcW w:w="8663" w:type="dxa"/>
            <w:vAlign w:val="center"/>
          </w:tcPr>
          <w:p w:rsidR="00485A7A" w:rsidRPr="004E38B2" w:rsidRDefault="00485A7A"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4E38B2">
              <w:rPr>
                <w:rFonts w:ascii="Times New Roman" w:hAnsi="Times New Roman" w:cs="Times New Roman"/>
                <w:position w:val="-34"/>
                <w:sz w:val="28"/>
                <w:szCs w:val="28"/>
                <w:highlight w:val="green"/>
              </w:rPr>
              <w:object w:dxaOrig="2000" w:dyaOrig="780">
                <v:shape id="_x0000_i1030" type="#_x0000_t75" style="width:101pt;height:39.25pt" o:ole="">
                  <v:imagedata r:id="rId17" o:title=""/>
                </v:shape>
                <o:OLEObject Type="Embed" ProgID="Equation.DSMT4" ShapeID="_x0000_i1030" DrawAspect="Content" ObjectID="_1558943669" r:id="rId18"/>
              </w:object>
            </w:r>
          </w:p>
        </w:tc>
        <w:tc>
          <w:tcPr>
            <w:tcW w:w="1401" w:type="dxa"/>
            <w:vAlign w:val="center"/>
          </w:tcPr>
          <w:p w:rsidR="00485A7A" w:rsidRPr="004E38B2" w:rsidRDefault="00485A7A" w:rsidP="00DA6A91">
            <w:pPr>
              <w:spacing w:line="360" w:lineRule="auto"/>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(2.9)</w:t>
            </w:r>
          </w:p>
        </w:tc>
      </w:tr>
    </w:tbl>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де</w:t>
      </w:r>
      <w:r w:rsidRPr="004E38B2">
        <w:rPr>
          <w:rFonts w:ascii="Times New Roman" w:hAnsi="Times New Roman" w:cs="Times New Roman"/>
          <w:i/>
          <w:color w:val="000000"/>
          <w:sz w:val="28"/>
          <w:szCs w:val="28"/>
          <w:highlight w:val="green"/>
        </w:rPr>
        <w:t xml:space="preserve"> L</w:t>
      </w:r>
      <w:r w:rsidRPr="004E38B2">
        <w:rPr>
          <w:rFonts w:ascii="Times New Roman" w:hAnsi="Times New Roman" w:cs="Times New Roman"/>
          <w:color w:val="000000"/>
          <w:sz w:val="28"/>
          <w:szCs w:val="28"/>
          <w:highlight w:val="green"/>
        </w:rPr>
        <w:t>– продуктивність нагнітача, м</w:t>
      </w:r>
      <w:r w:rsidRPr="004E38B2">
        <w:rPr>
          <w:rFonts w:ascii="Times New Roman" w:hAnsi="Times New Roman" w:cs="Times New Roman"/>
          <w:color w:val="000000"/>
          <w:sz w:val="28"/>
          <w:szCs w:val="28"/>
          <w:highlight w:val="green"/>
          <w:vertAlign w:val="superscript"/>
        </w:rPr>
        <w:t>3</w:t>
      </w:r>
      <w:r w:rsidRPr="004E38B2">
        <w:rPr>
          <w:rFonts w:ascii="Times New Roman" w:hAnsi="Times New Roman" w:cs="Times New Roman"/>
          <w:color w:val="000000"/>
          <w:sz w:val="28"/>
          <w:szCs w:val="28"/>
          <w:highlight w:val="green"/>
        </w:rPr>
        <w:t>/год.;</w:t>
      </w:r>
    </w:p>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H</w:t>
      </w:r>
      <w:r w:rsidRPr="004E38B2">
        <w:rPr>
          <w:rFonts w:ascii="Times New Roman" w:hAnsi="Times New Roman" w:cs="Times New Roman"/>
          <w:color w:val="000000"/>
          <w:sz w:val="28"/>
          <w:szCs w:val="28"/>
          <w:highlight w:val="green"/>
        </w:rPr>
        <w:t xml:space="preserve">– тиск нагнітача, </w:t>
      </w:r>
      <w:r w:rsidRPr="004E38B2">
        <w:rPr>
          <w:rFonts w:ascii="Times New Roman" w:hAnsi="Times New Roman"/>
          <w:color w:val="000000"/>
          <w:sz w:val="28"/>
          <w:szCs w:val="28"/>
          <w:highlight w:val="green"/>
        </w:rPr>
        <w:t>м в.ст</w:t>
      </w:r>
      <w:r w:rsidRPr="004E38B2">
        <w:rPr>
          <w:rFonts w:ascii="Times New Roman" w:hAnsi="Times New Roman" w:cs="Times New Roman"/>
          <w:color w:val="000000"/>
          <w:sz w:val="28"/>
          <w:szCs w:val="28"/>
          <w:highlight w:val="green"/>
        </w:rPr>
        <w:t>;</w:t>
      </w:r>
    </w:p>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k</w:t>
      </w:r>
      <w:r w:rsidRPr="004E38B2">
        <w:rPr>
          <w:rFonts w:ascii="Times New Roman" w:hAnsi="Times New Roman" w:cs="Times New Roman"/>
          <w:sz w:val="28"/>
          <w:szCs w:val="28"/>
          <w:highlight w:val="green"/>
        </w:rPr>
        <w:t>– коефіцієнт, який враховує одиниці вимірювання технічних параметрів;</w:t>
      </w:r>
    </w:p>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w:t>
      </w:r>
      <w:r w:rsidRPr="004E38B2">
        <w:rPr>
          <w:rFonts w:ascii="Times New Roman" w:hAnsi="Times New Roman" w:cs="Times New Roman"/>
          <w:i/>
          <w:iCs/>
          <w:color w:val="000000"/>
          <w:sz w:val="28"/>
          <w:szCs w:val="28"/>
          <w:highlight w:val="green"/>
        </w:rPr>
        <w:t xml:space="preserve">– </w:t>
      </w:r>
      <w:r w:rsidRPr="004E38B2">
        <w:rPr>
          <w:rFonts w:ascii="Times New Roman" w:hAnsi="Times New Roman" w:cs="Times New Roman"/>
          <w:iCs/>
          <w:color w:val="000000"/>
          <w:sz w:val="28"/>
          <w:szCs w:val="28"/>
          <w:highlight w:val="green"/>
        </w:rPr>
        <w:t xml:space="preserve">коефіцієнт корисної дії на валу </w:t>
      </w:r>
      <w:r w:rsidRPr="004E38B2">
        <w:rPr>
          <w:rFonts w:ascii="Times New Roman" w:hAnsi="Times New Roman" w:cs="Times New Roman"/>
          <w:color w:val="000000"/>
          <w:sz w:val="28"/>
          <w:szCs w:val="28"/>
          <w:highlight w:val="green"/>
        </w:rPr>
        <w:t>нагнітача;</w:t>
      </w:r>
    </w:p>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е</w:t>
      </w:r>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iCs/>
          <w:color w:val="000000"/>
          <w:sz w:val="28"/>
          <w:szCs w:val="28"/>
          <w:highlight w:val="green"/>
        </w:rPr>
        <w:t>коефіцієнт корисної дії</w:t>
      </w:r>
      <w:r w:rsidRPr="004E38B2">
        <w:rPr>
          <w:rFonts w:ascii="Times New Roman" w:hAnsi="Times New Roman" w:cs="Times New Roman"/>
          <w:color w:val="000000"/>
          <w:sz w:val="28"/>
          <w:szCs w:val="28"/>
          <w:highlight w:val="green"/>
        </w:rPr>
        <w:t xml:space="preserve"> електродвигуна;</w:t>
      </w:r>
    </w:p>
    <w:p w:rsidR="00485A7A" w:rsidRPr="004E38B2"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м</w:t>
      </w:r>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iCs/>
          <w:color w:val="000000"/>
          <w:sz w:val="28"/>
          <w:szCs w:val="28"/>
          <w:highlight w:val="green"/>
        </w:rPr>
        <w:t xml:space="preserve">коефіцієнт корисної дії </w:t>
      </w:r>
      <w:r w:rsidRPr="004E38B2">
        <w:rPr>
          <w:rFonts w:ascii="Times New Roman" w:hAnsi="Times New Roman" w:cs="Times New Roman"/>
          <w:color w:val="000000"/>
          <w:sz w:val="28"/>
          <w:szCs w:val="28"/>
          <w:highlight w:val="green"/>
        </w:rPr>
        <w:t xml:space="preserve"> механічної передачі.</w:t>
      </w:r>
    </w:p>
    <w:p w:rsidR="00485A7A" w:rsidRPr="004E38B2"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6" w:name="105"/>
      <w:bookmarkEnd w:id="36"/>
      <w:r w:rsidRPr="004E38B2">
        <w:rPr>
          <w:rFonts w:ascii="Times New Roman" w:hAnsi="Times New Roman" w:cs="Times New Roman"/>
          <w:color w:val="000000"/>
          <w:sz w:val="28"/>
          <w:szCs w:val="28"/>
          <w:highlight w:val="green"/>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485A7A" w:rsidRPr="004E38B2" w:rsidRDefault="00485A7A" w:rsidP="00485A7A">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bookmarkStart w:id="37" w:name="106"/>
      <w:bookmarkEnd w:id="37"/>
      <w:r w:rsidRPr="004E38B2">
        <w:rPr>
          <w:rFonts w:ascii="Times New Roman" w:hAnsi="Times New Roman" w:cs="Times New Roman"/>
          <w:color w:val="000000"/>
          <w:sz w:val="28"/>
          <w:szCs w:val="28"/>
          <w:highlight w:val="green"/>
        </w:rPr>
        <w:tab/>
        <w:t>При паралельній роботі на одну систему продуктивність кожного з нагнітачів становить:</w:t>
      </w:r>
    </w:p>
    <w:p w:rsidR="00485A7A" w:rsidRPr="004E38B2" w:rsidRDefault="00485A7A" w:rsidP="00485A7A">
      <w:pPr>
        <w:pStyle w:val="a7"/>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для  двох  однакових  нагнітачів – 0,5  загальної продуктивності;</w:t>
      </w:r>
    </w:p>
    <w:p w:rsidR="00485A7A" w:rsidRPr="004E38B2" w:rsidRDefault="00485A7A" w:rsidP="00485A7A">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для  трьох  однакових нагнітачів – 0,34  загальної продуктивності;</w:t>
      </w:r>
    </w:p>
    <w:p w:rsidR="00485A7A" w:rsidRPr="004E38B2" w:rsidRDefault="00485A7A" w:rsidP="00485A7A">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для різних нагнітачів – визначається  за  графіком їх сумісної роботи.</w:t>
      </w:r>
    </w:p>
    <w:p w:rsidR="00485A7A" w:rsidRPr="004E38B2" w:rsidRDefault="00485A7A" w:rsidP="008226A0">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ККД асинхронного електродвигуна в залежності від його завантаження визначається за </w:t>
      </w:r>
      <w:r w:rsidRPr="004E38B2">
        <w:rPr>
          <w:rFonts w:ascii="Times New Roman" w:hAnsi="Times New Roman" w:cs="Times New Roman"/>
          <w:sz w:val="28"/>
          <w:szCs w:val="28"/>
          <w:highlight w:val="green"/>
        </w:rPr>
        <w:t>відповідною таблицею</w:t>
      </w:r>
      <w:r w:rsidRPr="004E38B2">
        <w:rPr>
          <w:rFonts w:ascii="Times New Roman" w:hAnsi="Times New Roman" w:cs="Times New Roman"/>
          <w:color w:val="000000"/>
          <w:sz w:val="28"/>
          <w:szCs w:val="28"/>
          <w:highlight w:val="green"/>
        </w:rPr>
        <w:t xml:space="preserve"> Порядку.</w:t>
      </w:r>
    </w:p>
    <w:p w:rsidR="00660C9B" w:rsidRPr="004E38B2" w:rsidRDefault="00485A7A" w:rsidP="004E38B2">
      <w:pPr>
        <w:spacing w:after="0" w:line="360" w:lineRule="auto"/>
        <w:ind w:firstLine="567"/>
        <w:jc w:val="both"/>
        <w:rPr>
          <w:rFonts w:ascii="Times New Roman" w:hAnsi="Times New Roman" w:cs="Times New Roman"/>
          <w:b/>
          <w:bCs/>
          <w:sz w:val="28"/>
          <w:szCs w:val="28"/>
          <w:highlight w:val="green"/>
        </w:rPr>
      </w:pPr>
      <w:r w:rsidRPr="004E38B2">
        <w:rPr>
          <w:rFonts w:ascii="Times New Roman" w:hAnsi="Times New Roman" w:cs="Times New Roman"/>
          <w:b/>
          <w:sz w:val="28"/>
          <w:szCs w:val="28"/>
          <w:highlight w:val="green"/>
        </w:rPr>
        <w:lastRenderedPageBreak/>
        <w:t xml:space="preserve">2.2 Удосконалення існуючої нормативно-правової методики проведення розрахунку </w:t>
      </w:r>
      <w:r w:rsidR="00A375A5" w:rsidRPr="004E38B2">
        <w:rPr>
          <w:rFonts w:ascii="Times New Roman" w:hAnsi="Times New Roman" w:cs="Times New Roman"/>
          <w:b/>
          <w:bCs/>
          <w:sz w:val="28"/>
          <w:szCs w:val="28"/>
          <w:highlight w:val="green"/>
        </w:rPr>
        <w:t>нормативних витрат електроенергії на виробництво і транспортування тепла</w:t>
      </w:r>
    </w:p>
    <w:p w:rsidR="00A375A5" w:rsidRPr="004E38B2" w:rsidRDefault="00A375A5" w:rsidP="00FE3699">
      <w:pPr>
        <w:spacing w:after="0" w:line="360" w:lineRule="auto"/>
        <w:ind w:firstLine="567"/>
        <w:jc w:val="both"/>
        <w:rPr>
          <w:rFonts w:ascii="Times New Roman" w:hAnsi="Times New Roman" w:cs="Times New Roman"/>
          <w:bCs/>
          <w:color w:val="auto"/>
          <w:sz w:val="28"/>
          <w:szCs w:val="28"/>
          <w:highlight w:val="green"/>
        </w:rPr>
      </w:pPr>
      <w:r w:rsidRPr="004E38B2">
        <w:rPr>
          <w:rFonts w:ascii="Times New Roman" w:hAnsi="Times New Roman" w:cs="Times New Roman"/>
          <w:bCs/>
          <w:sz w:val="28"/>
          <w:szCs w:val="28"/>
          <w:highlight w:val="green"/>
        </w:rPr>
        <w:t xml:space="preserve">Недоліки та неточності існуючої методології були визначені та опрацьовані у магістерській дисертації </w:t>
      </w:r>
      <w:r w:rsidRPr="004E38B2">
        <w:rPr>
          <w:rFonts w:ascii="Times New Roman" w:hAnsi="Times New Roman" w:cs="Times New Roman"/>
          <w:bCs/>
          <w:color w:val="FF0000"/>
          <w:sz w:val="28"/>
          <w:szCs w:val="28"/>
          <w:highlight w:val="green"/>
        </w:rPr>
        <w:t xml:space="preserve">Мазаєвої Т.В. </w:t>
      </w:r>
      <w:r w:rsidRPr="004E38B2">
        <w:rPr>
          <w:rFonts w:ascii="Times New Roman" w:hAnsi="Times New Roman" w:cs="Times New Roman"/>
          <w:bCs/>
          <w:color w:val="auto"/>
          <w:sz w:val="28"/>
          <w:szCs w:val="28"/>
          <w:highlight w:val="green"/>
        </w:rPr>
        <w:t>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FE3699" w:rsidRPr="004E38B2" w:rsidRDefault="00FE3699" w:rsidP="00FE3699">
      <w:pPr>
        <w:pStyle w:val="a7"/>
        <w:numPr>
          <w:ilvl w:val="0"/>
          <w:numId w:val="3"/>
        </w:numPr>
        <w:autoSpaceDE w:val="0"/>
        <w:autoSpaceDN w:val="0"/>
        <w:adjustRightInd w:val="0"/>
        <w:spacing w:after="0" w:line="360" w:lineRule="auto"/>
        <w:ind w:left="1418" w:hanging="425"/>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В</w:t>
      </w:r>
      <w:r w:rsidR="00A375A5" w:rsidRPr="004E38B2">
        <w:rPr>
          <w:rFonts w:ascii="Times New Roman" w:hAnsi="Times New Roman" w:cs="Times New Roman"/>
          <w:color w:val="auto"/>
          <w:sz w:val="28"/>
          <w:szCs w:val="28"/>
          <w:highlight w:val="green"/>
        </w:rPr>
        <w:t xml:space="preserve">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A375A5" w:rsidRPr="004E38B2"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Ч</w:t>
      </w:r>
      <w:r w:rsidR="00A375A5" w:rsidRPr="004E38B2">
        <w:rPr>
          <w:rFonts w:ascii="Times New Roman" w:hAnsi="Times New Roman" w:cs="Times New Roman"/>
          <w:color w:val="auto"/>
          <w:sz w:val="28"/>
          <w:szCs w:val="28"/>
          <w:highlight w:val="green"/>
        </w:rPr>
        <w:t>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w:t>
      </w:r>
    </w:p>
    <w:p w:rsidR="00A375A5" w:rsidRPr="004E38B2"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w:t>
      </w:r>
      <w:r w:rsidR="00FE3699" w:rsidRPr="004E38B2">
        <w:rPr>
          <w:rFonts w:ascii="Times New Roman" w:hAnsi="Times New Roman" w:cs="Times New Roman"/>
          <w:color w:val="auto"/>
          <w:sz w:val="28"/>
          <w:szCs w:val="28"/>
          <w:highlight w:val="green"/>
        </w:rPr>
        <w:t>рядок таку можливість передбачає.</w:t>
      </w:r>
    </w:p>
    <w:p w:rsidR="00A375A5" w:rsidRPr="004E38B2"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Ф</w:t>
      </w:r>
      <w:r w:rsidR="00A375A5" w:rsidRPr="004E38B2">
        <w:rPr>
          <w:rFonts w:ascii="Times New Roman" w:hAnsi="Times New Roman" w:cs="Times New Roman"/>
          <w:color w:val="auto"/>
          <w:sz w:val="28"/>
          <w:szCs w:val="28"/>
          <w:highlight w:val="green"/>
        </w:rPr>
        <w:t xml:space="preserve">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w:t>
      </w:r>
      <w:r w:rsidR="00A375A5" w:rsidRPr="004E38B2">
        <w:rPr>
          <w:rFonts w:ascii="Times New Roman" w:hAnsi="Times New Roman" w:cs="Times New Roman"/>
          <w:color w:val="auto"/>
          <w:sz w:val="28"/>
          <w:szCs w:val="28"/>
          <w:highlight w:val="green"/>
        </w:rPr>
        <w:lastRenderedPageBreak/>
        <w:t>аеродинамічні характеристики. Отже, перш ніж використовувати «паспортні» характеристики тяго-дуттьового обладнання, їх потрібно 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A375A5" w:rsidRPr="004E38B2"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FE3699" w:rsidRPr="004E38B2"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Для</w:t>
      </w:r>
      <w:r w:rsidR="00A375A5" w:rsidRPr="004E38B2">
        <w:rPr>
          <w:rFonts w:ascii="Times New Roman" w:hAnsi="Times New Roman" w:cs="Times New Roman"/>
          <w:color w:val="auto"/>
          <w:sz w:val="28"/>
          <w:szCs w:val="28"/>
          <w:highlight w:val="green"/>
        </w:rPr>
        <w:t xml:space="preserve">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FE3699" w:rsidRPr="004E38B2"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котельних.[AAA]</w:t>
      </w:r>
    </w:p>
    <w:p w:rsidR="0090173B" w:rsidRPr="004E38B2" w:rsidRDefault="00FE3699" w:rsidP="00FE3699">
      <w:pPr>
        <w:autoSpaceDE w:val="0"/>
        <w:autoSpaceDN w:val="0"/>
        <w:adjustRightInd w:val="0"/>
        <w:spacing w:after="0" w:line="360" w:lineRule="auto"/>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 xml:space="preserve">Усі наведені вище пункти </w:t>
      </w:r>
      <w:r w:rsidR="0090173B" w:rsidRPr="004E38B2">
        <w:rPr>
          <w:rFonts w:ascii="Times New Roman" w:hAnsi="Times New Roman" w:cs="Times New Roman"/>
          <w:color w:val="auto"/>
          <w:sz w:val="28"/>
          <w:szCs w:val="28"/>
          <w:highlight w:val="green"/>
        </w:rPr>
        <w:t xml:space="preserve">були оброблені, вдосконалені та використані при розрахунках у дисертації, тому при побудові алгоритмів розрахунку будемо спиратись на перероблені дані для відтворення точного та достовірного розрахунку. </w:t>
      </w:r>
    </w:p>
    <w:p w:rsidR="0090173B" w:rsidRPr="004E38B2" w:rsidRDefault="0090173B">
      <w:pPr>
        <w:spacing w:after="0" w:line="240" w:lineRule="auto"/>
        <w:rPr>
          <w:rFonts w:ascii="Times New Roman" w:hAnsi="Times New Roman" w:cs="Times New Roman"/>
          <w:color w:val="auto"/>
          <w:sz w:val="28"/>
          <w:szCs w:val="28"/>
          <w:highlight w:val="green"/>
        </w:rPr>
      </w:pPr>
    </w:p>
    <w:p w:rsidR="00FE3699" w:rsidRPr="004E38B2" w:rsidRDefault="0090173B" w:rsidP="008226A0">
      <w:pPr>
        <w:autoSpaceDE w:val="0"/>
        <w:autoSpaceDN w:val="0"/>
        <w:adjustRightInd w:val="0"/>
        <w:spacing w:after="0" w:line="360" w:lineRule="auto"/>
        <w:ind w:firstLine="708"/>
        <w:jc w:val="both"/>
        <w:rPr>
          <w:rFonts w:ascii="Times New Roman" w:hAnsi="Times New Roman" w:cs="Times New Roman"/>
          <w:b/>
          <w:color w:val="auto"/>
          <w:sz w:val="28"/>
          <w:szCs w:val="28"/>
          <w:highlight w:val="green"/>
        </w:rPr>
      </w:pPr>
      <w:r w:rsidRPr="004E38B2">
        <w:rPr>
          <w:rFonts w:ascii="Times New Roman" w:hAnsi="Times New Roman" w:cs="Times New Roman"/>
          <w:b/>
          <w:color w:val="auto"/>
          <w:sz w:val="28"/>
          <w:szCs w:val="28"/>
          <w:highlight w:val="green"/>
        </w:rPr>
        <w:t>2.3</w:t>
      </w:r>
      <w:r w:rsidR="00B76F9F" w:rsidRPr="004E38B2">
        <w:rPr>
          <w:rFonts w:ascii="Times New Roman" w:hAnsi="Times New Roman" w:cs="Times New Roman"/>
          <w:b/>
          <w:color w:val="auto"/>
          <w:sz w:val="28"/>
          <w:szCs w:val="28"/>
          <w:highlight w:val="green"/>
        </w:rPr>
        <w:t>.Проблема нечіткого характеру величин</w:t>
      </w:r>
    </w:p>
    <w:p w:rsidR="00B76F9F" w:rsidRPr="004E38B2" w:rsidRDefault="00B76F9F" w:rsidP="00B76F9F">
      <w:pPr>
        <w:autoSpaceDE w:val="0"/>
        <w:autoSpaceDN w:val="0"/>
        <w:adjustRightInd w:val="0"/>
        <w:spacing w:after="0" w:line="360" w:lineRule="auto"/>
        <w:jc w:val="both"/>
        <w:rPr>
          <w:rFonts w:ascii="Times New Roman" w:hAnsi="Times New Roman" w:cs="Times New Roman"/>
          <w:color w:val="auto"/>
          <w:sz w:val="28"/>
          <w:szCs w:val="28"/>
          <w:highlight w:val="green"/>
        </w:rPr>
      </w:pPr>
      <w:r w:rsidRPr="004E38B2">
        <w:rPr>
          <w:rFonts w:ascii="Times New Roman" w:hAnsi="Times New Roman" w:cs="Times New Roman"/>
          <w:color w:val="auto"/>
          <w:sz w:val="28"/>
          <w:szCs w:val="28"/>
          <w:highlight w:val="green"/>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w:t>
      </w:r>
      <w:r w:rsidRPr="004E38B2">
        <w:rPr>
          <w:rFonts w:ascii="Times New Roman" w:hAnsi="Times New Roman" w:cs="Times New Roman"/>
          <w:color w:val="FF0000"/>
          <w:sz w:val="28"/>
          <w:szCs w:val="28"/>
          <w:highlight w:val="green"/>
        </w:rPr>
        <w:lastRenderedPageBreak/>
        <w:t xml:space="preserve">Таблиці 1. </w:t>
      </w:r>
      <w:r w:rsidR="0028330F" w:rsidRPr="004E38B2">
        <w:rPr>
          <w:rFonts w:ascii="Times New Roman" w:hAnsi="Times New Roman" w:cs="Times New Roman"/>
          <w:color w:val="auto"/>
          <w:sz w:val="28"/>
          <w:szCs w:val="28"/>
          <w:highlight w:val="green"/>
        </w:rPr>
        <w:t xml:space="preserve">Очевидним стає той факт, що при коливанні значень у таких діапазонах, не є можливим заключити, що розрахункові значення є точними, а висновки зроблені на підставі цих розрахунків доцільними. </w:t>
      </w:r>
    </w:p>
    <w:p w:rsidR="0028330F" w:rsidRPr="004E38B2" w:rsidRDefault="0028330F" w:rsidP="0028330F">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28330F" w:rsidRPr="004E38B2" w:rsidRDefault="0028330F" w:rsidP="00B76F9F">
      <w:pPr>
        <w:autoSpaceDE w:val="0"/>
        <w:autoSpaceDN w:val="0"/>
        <w:adjustRightInd w:val="0"/>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color w:val="auto"/>
          <w:sz w:val="28"/>
          <w:szCs w:val="28"/>
          <w:highlight w:val="green"/>
        </w:rPr>
        <w:tab/>
        <w:t xml:space="preserve">Даний підхід має під собою ідею, що </w:t>
      </w:r>
      <w:r w:rsidRPr="004E38B2">
        <w:rPr>
          <w:rFonts w:ascii="Times New Roman" w:hAnsi="Times New Roman" w:cs="Times New Roman"/>
          <w:sz w:val="28"/>
          <w:szCs w:val="28"/>
          <w:highlight w:val="green"/>
        </w:rPr>
        <w:t>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E1729E" w:rsidRPr="004E38B2" w:rsidRDefault="0028330F" w:rsidP="00B76F9F">
      <w:pPr>
        <w:autoSpaceDE w:val="0"/>
        <w:autoSpaceDN w:val="0"/>
        <w:adjustRightInd w:val="0"/>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highlight w:val="green"/>
        </w:rPr>
        <w:tab/>
        <w:t xml:space="preserve">Застосування даного методу дозволяє скласти більш повну та вдосконалену картину побудови </w:t>
      </w:r>
      <w:r w:rsidR="00954797" w:rsidRPr="004E38B2">
        <w:rPr>
          <w:rFonts w:ascii="Times New Roman" w:hAnsi="Times New Roman" w:cs="Times New Roman"/>
          <w:sz w:val="28"/>
          <w:szCs w:val="28"/>
          <w:highlight w:val="green"/>
        </w:rPr>
        <w:t>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E1729E" w:rsidRPr="004E38B2" w:rsidRDefault="00E1729E">
      <w:pPr>
        <w:spacing w:after="0" w:line="240" w:lineRule="auto"/>
        <w:rPr>
          <w:rFonts w:ascii="Times New Roman" w:hAnsi="Times New Roman" w:cs="Times New Roman"/>
          <w:sz w:val="28"/>
          <w:szCs w:val="28"/>
        </w:rPr>
      </w:pPr>
    </w:p>
    <w:p w:rsidR="004B39EB" w:rsidRPr="004E38B2" w:rsidRDefault="00E1729E" w:rsidP="004B39EB">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b/>
          <w:sz w:val="28"/>
          <w:szCs w:val="28"/>
          <w:highlight w:val="green"/>
        </w:rPr>
        <w:t>2.4 Основні положення</w:t>
      </w:r>
      <w:r w:rsidR="004B39EB" w:rsidRPr="004E38B2">
        <w:rPr>
          <w:rFonts w:ascii="Times New Roman" w:hAnsi="Times New Roman" w:cs="Times New Roman"/>
          <w:b/>
          <w:sz w:val="28"/>
          <w:szCs w:val="28"/>
          <w:highlight w:val="green"/>
        </w:rPr>
        <w:t xml:space="preserve"> та алгоритм розрахунку</w:t>
      </w:r>
      <w:r w:rsidRPr="004E38B2">
        <w:rPr>
          <w:rFonts w:ascii="Times New Roman" w:hAnsi="Times New Roman" w:cs="Times New Roman"/>
          <w:b/>
          <w:sz w:val="28"/>
          <w:szCs w:val="28"/>
          <w:highlight w:val="green"/>
        </w:rPr>
        <w:t xml:space="preserve"> ймовірнісно-статистичного підходу до побудови електробалансу</w:t>
      </w:r>
    </w:p>
    <w:p w:rsidR="004B39EB" w:rsidRPr="004E38B2" w:rsidRDefault="004B39EB" w:rsidP="004B39EB">
      <w:pPr>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Через те що електроспоживання виробничих об’єктів має випадковий характер через наявність не чітких виробничих параметрів, а їх електробаланси складаються в умовах невизначеності вихідних даних, то можливість поліпшення результатів побу</w:t>
      </w:r>
      <w:r w:rsidR="0032025B" w:rsidRPr="004E38B2">
        <w:rPr>
          <w:rFonts w:ascii="Times New Roman" w:hAnsi="Times New Roman" w:cs="Times New Roman"/>
          <w:sz w:val="28"/>
          <w:szCs w:val="28"/>
          <w:highlight w:val="green"/>
        </w:rPr>
        <w:t>дови електробалансів</w:t>
      </w:r>
      <w:r w:rsidRPr="004E38B2">
        <w:rPr>
          <w:rFonts w:ascii="Times New Roman" w:hAnsi="Times New Roman" w:cs="Times New Roman"/>
          <w:sz w:val="28"/>
          <w:szCs w:val="28"/>
          <w:highlight w:val="green"/>
        </w:rPr>
        <w:t xml:space="preserve"> </w:t>
      </w:r>
      <w:r w:rsidR="0032025B" w:rsidRPr="004E38B2">
        <w:rPr>
          <w:rFonts w:ascii="Times New Roman" w:hAnsi="Times New Roman" w:cs="Times New Roman"/>
          <w:sz w:val="28"/>
          <w:szCs w:val="28"/>
          <w:highlight w:val="green"/>
        </w:rPr>
        <w:t>можна відобразити у</w:t>
      </w:r>
      <w:r w:rsidRPr="004E38B2">
        <w:rPr>
          <w:rFonts w:ascii="Times New Roman" w:hAnsi="Times New Roman" w:cs="Times New Roman"/>
          <w:sz w:val="28"/>
          <w:szCs w:val="28"/>
          <w:highlight w:val="green"/>
        </w:rPr>
        <w:t xml:space="preserve"> напрямку застосування, удосконалення та подальшого розвитку ймовірнісно-статистичний підходу.</w:t>
      </w:r>
    </w:p>
    <w:p w:rsidR="0032025B" w:rsidRPr="004E38B2" w:rsidRDefault="004B39EB" w:rsidP="0032025B">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w:t>
      </w:r>
      <w:r w:rsidRPr="004E38B2">
        <w:rPr>
          <w:rFonts w:ascii="Times New Roman" w:hAnsi="Times New Roman" w:cs="Times New Roman"/>
          <w:sz w:val="28"/>
          <w:szCs w:val="28"/>
          <w:highlight w:val="green"/>
        </w:rPr>
        <w:lastRenderedPageBreak/>
        <w:t>використанням відповідних експертних методів, методів теорії ймовірності та математичної статистики.</w:t>
      </w:r>
      <w:r w:rsidR="0032025B" w:rsidRPr="004E38B2">
        <w:rPr>
          <w:rFonts w:ascii="Times New Roman" w:hAnsi="Times New Roman" w:cs="Times New Roman"/>
          <w:sz w:val="28"/>
          <w:szCs w:val="28"/>
          <w:highlight w:val="green"/>
        </w:rPr>
        <w:t>[AAA]</w:t>
      </w:r>
      <w:r w:rsidRPr="004E38B2">
        <w:rPr>
          <w:rFonts w:ascii="Times New Roman" w:hAnsi="Times New Roman" w:cs="Times New Roman"/>
          <w:sz w:val="28"/>
          <w:szCs w:val="28"/>
          <w:highlight w:val="green"/>
        </w:rPr>
        <w:t xml:space="preserve"> </w:t>
      </w:r>
    </w:p>
    <w:p w:rsidR="0032025B" w:rsidRPr="004E38B2" w:rsidRDefault="0032025B" w:rsidP="0032025B">
      <w:pPr>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Через те що метод спирається на експертний метод, це потребує виконання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являє собою процес знаходження найбільш ймовірних значень нечітких вихідних параметрів.</w:t>
      </w:r>
    </w:p>
    <w:p w:rsidR="004B39EB" w:rsidRPr="004E38B2" w:rsidRDefault="0032025B" w:rsidP="004B39EB">
      <w:pPr>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Однак</w:t>
      </w:r>
      <w:r w:rsidR="004B39EB" w:rsidRPr="004E38B2">
        <w:rPr>
          <w:rFonts w:ascii="Times New Roman" w:hAnsi="Times New Roman" w:cs="Times New Roman"/>
          <w:sz w:val="28"/>
          <w:szCs w:val="28"/>
          <w:highlight w:val="green"/>
        </w:rPr>
        <w:t xml:space="preserve"> даний підхід ма</w:t>
      </w:r>
      <w:r w:rsidRPr="004E38B2">
        <w:rPr>
          <w:rFonts w:ascii="Times New Roman" w:hAnsi="Times New Roman" w:cs="Times New Roman"/>
          <w:sz w:val="28"/>
          <w:szCs w:val="28"/>
          <w:highlight w:val="green"/>
        </w:rPr>
        <w:t>є свої недоліки. П</w:t>
      </w:r>
      <w:r w:rsidR="004B39EB" w:rsidRPr="004E38B2">
        <w:rPr>
          <w:rFonts w:ascii="Times New Roman" w:hAnsi="Times New Roman" w:cs="Times New Roman"/>
          <w:sz w:val="28"/>
          <w:szCs w:val="28"/>
          <w:highlight w:val="green"/>
        </w:rPr>
        <w:t>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3D7548" w:rsidRPr="004E38B2" w:rsidRDefault="004B39EB" w:rsidP="00AC1910">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AC1910" w:rsidRPr="004E38B2">
        <w:rPr>
          <w:rFonts w:ascii="Times New Roman" w:hAnsi="Times New Roman" w:cs="Times New Roman"/>
          <w:sz w:val="28"/>
          <w:szCs w:val="28"/>
          <w:highlight w:val="green"/>
        </w:rPr>
        <w:t>ААА</w:t>
      </w:r>
      <w:r w:rsidRPr="004E38B2">
        <w:rPr>
          <w:rFonts w:ascii="Times New Roman" w:hAnsi="Times New Roman" w:cs="Times New Roman"/>
          <w:sz w:val="28"/>
          <w:szCs w:val="28"/>
          <w:highlight w:val="green"/>
        </w:rPr>
        <w:t>].</w:t>
      </w:r>
    </w:p>
    <w:p w:rsidR="00AC1910" w:rsidRDefault="003D7548" w:rsidP="00AC1910">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Найбільш повно результати розрахунку витратної частини котельної можна побачити у роботі Ройтер А.В., де був проведений поний опис та аналіз використання ймовірнісно-статистичного методу на котельних.</w:t>
      </w:r>
    </w:p>
    <w:p w:rsidR="004E38B2" w:rsidRPr="004E38B2" w:rsidRDefault="004E38B2" w:rsidP="00AC1910">
      <w:pPr>
        <w:autoSpaceDE w:val="0"/>
        <w:autoSpaceDN w:val="0"/>
        <w:adjustRightInd w:val="0"/>
        <w:spacing w:after="0" w:line="360" w:lineRule="auto"/>
        <w:ind w:firstLine="567"/>
        <w:jc w:val="both"/>
        <w:rPr>
          <w:rFonts w:ascii="Times New Roman" w:hAnsi="Times New Roman" w:cs="Times New Roman"/>
          <w:sz w:val="28"/>
          <w:szCs w:val="28"/>
          <w:highlight w:val="green"/>
        </w:rPr>
      </w:pPr>
    </w:p>
    <w:p w:rsidR="004B39EB" w:rsidRPr="004E38B2" w:rsidRDefault="004B39EB" w:rsidP="004B39EB">
      <w:pPr>
        <w:pStyle w:val="a7"/>
        <w:spacing w:after="0" w:line="360" w:lineRule="auto"/>
        <w:ind w:left="0" w:firstLine="567"/>
        <w:jc w:val="both"/>
        <w:rPr>
          <w:rFonts w:ascii="Times New Roman" w:eastAsia="Calibri" w:hAnsi="Times New Roman" w:cs="Times New Roman"/>
          <w:b/>
          <w:color w:val="000000" w:themeColor="text1"/>
          <w:sz w:val="28"/>
          <w:szCs w:val="28"/>
        </w:rPr>
      </w:pPr>
      <w:r w:rsidRPr="004E38B2">
        <w:rPr>
          <w:rFonts w:ascii="Times New Roman" w:eastAsia="Calibri" w:hAnsi="Times New Roman" w:cs="Times New Roman"/>
          <w:b/>
          <w:color w:val="000000" w:themeColor="text1"/>
          <w:sz w:val="28"/>
          <w:szCs w:val="28"/>
          <w:highlight w:val="green"/>
        </w:rPr>
        <w:t xml:space="preserve">2.4.1 Загальний алгоритм побудови електробалансів котельних </w:t>
      </w:r>
      <w:r w:rsidR="0032025B" w:rsidRPr="004E38B2">
        <w:rPr>
          <w:rFonts w:ascii="Times New Roman" w:eastAsia="Calibri" w:hAnsi="Times New Roman" w:cs="Times New Roman"/>
          <w:b/>
          <w:color w:val="000000" w:themeColor="text1"/>
          <w:sz w:val="28"/>
          <w:szCs w:val="28"/>
          <w:highlight w:val="green"/>
        </w:rPr>
        <w:t>і</w:t>
      </w:r>
      <w:r w:rsidRPr="004E38B2">
        <w:rPr>
          <w:rFonts w:ascii="Times New Roman" w:eastAsia="Calibri" w:hAnsi="Times New Roman" w:cs="Times New Roman"/>
          <w:b/>
          <w:color w:val="000000" w:themeColor="text1"/>
          <w:sz w:val="28"/>
          <w:szCs w:val="28"/>
          <w:highlight w:val="green"/>
        </w:rPr>
        <w:t>з застосуванням ймовірнісно-статистичного підходу</w:t>
      </w:r>
    </w:p>
    <w:p w:rsidR="004B39EB" w:rsidRPr="004E38B2"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4E38B2">
        <w:rPr>
          <w:rFonts w:ascii="Times New Roman" w:eastAsia="Calibri" w:hAnsi="Times New Roman" w:cs="Times New Roman"/>
          <w:sz w:val="28"/>
          <w:szCs w:val="28"/>
          <w:highlight w:val="green"/>
        </w:rPr>
        <w:t xml:space="preserve">На </w:t>
      </w:r>
      <w:r w:rsidRPr="004E38B2">
        <w:rPr>
          <w:rFonts w:ascii="Times New Roman" w:eastAsia="Calibri" w:hAnsi="Times New Roman" w:cs="Times New Roman"/>
          <w:color w:val="FF0000"/>
          <w:sz w:val="28"/>
          <w:szCs w:val="28"/>
          <w:highlight w:val="green"/>
        </w:rPr>
        <w:t>рисунку 2.6</w:t>
      </w:r>
      <w:r w:rsidRPr="004E38B2">
        <w:rPr>
          <w:rFonts w:ascii="Times New Roman" w:eastAsia="Calibri" w:hAnsi="Times New Roman" w:cs="Times New Roman"/>
          <w:sz w:val="28"/>
          <w:szCs w:val="28"/>
          <w:highlight w:val="green"/>
        </w:rPr>
        <w:t xml:space="preserve"> представлений загальний алгоритм побудови електробалансів котельних ззастосуванням ймовірнісно-статистичного підходу.</w:t>
      </w:r>
    </w:p>
    <w:p w:rsidR="00A41D45" w:rsidRDefault="00A41D45">
      <w:pPr>
        <w:spacing w:after="0" w:line="240" w:lineRule="auto"/>
        <w:rPr>
          <w:rFonts w:ascii="Times New Roman" w:eastAsia="Calibri" w:hAnsi="Times New Roman" w:cs="Times New Roman"/>
          <w:sz w:val="28"/>
          <w:szCs w:val="28"/>
          <w:highlight w:val="green"/>
        </w:rPr>
      </w:pPr>
      <w:r>
        <w:rPr>
          <w:rFonts w:ascii="Times New Roman" w:eastAsia="Calibri" w:hAnsi="Times New Roman" w:cs="Times New Roman"/>
          <w:sz w:val="28"/>
          <w:szCs w:val="28"/>
          <w:highlight w:val="green"/>
        </w:rPr>
        <w:br w:type="page"/>
      </w:r>
    </w:p>
    <w:p w:rsidR="004B39EB" w:rsidRPr="004E38B2" w:rsidRDefault="004E38B2" w:rsidP="004B39EB">
      <w:pPr>
        <w:pStyle w:val="a7"/>
        <w:ind w:left="0"/>
        <w:jc w:val="center"/>
        <w:rPr>
          <w:rFonts w:ascii="Times New Roman" w:eastAsia="Calibri" w:hAnsi="Times New Roman" w:cs="Times New Roman"/>
          <w:color w:val="000000" w:themeColor="text1"/>
          <w:sz w:val="28"/>
          <w:szCs w:val="28"/>
          <w:highlight w:val="green"/>
        </w:rPr>
      </w:pPr>
      <w:r w:rsidRPr="004E38B2">
        <w:rPr>
          <w:rFonts w:eastAsia="Calibri"/>
          <w:noProof/>
          <w:highlight w:val="green"/>
        </w:rPr>
        <w:lastRenderedPageBreak/>
        <w:pict>
          <v:group id="_x0000_s1026" style="position:absolute;left:0;text-align:left;margin-left:41.05pt;margin-top:-1.7pt;width:393.95pt;height:499.85pt;z-index:251660288" coordorigin="2516,1446" coordsize="7386,11660">
            <v:oval id="_x0000_s1027" style="position:absolute;left:4374;top:1446;width:4721;height:1524">
              <v:textbox style="mso-next-textbox:#_x0000_s1027">
                <w:txbxContent>
                  <w:p w:rsidR="00EC3B74" w:rsidRPr="00464E60" w:rsidRDefault="00EC3B74"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EC3B74" w:rsidRPr="00464E60" w:rsidRDefault="00EC3B74"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3227;top:4962;width:1696;height:712;rotation:90" o:connectortype="elbow" adj="-293,-132512,-56433">
              <v:stroke endarrow="block"/>
            </v:shape>
            <v:shapetype id="_x0000_t32" coordsize="21600,21600" o:spt="32" o:oned="t" path="m,l21600,21600e" filled="f">
              <v:path arrowok="t" fillok="f" o:connecttype="none"/>
              <o:lock v:ext="edit" shapetype="t"/>
            </v:shapetype>
            <v:shape id="_x0000_s1029" type="#_x0000_t32" style="position:absolute;left:5430;top:7284;width:1302;height:0" o:connectortype="elbow" adj="-90083,-1,-90083">
              <v:stroke endarrow="block"/>
            </v:shape>
            <v:shape id="_x0000_s1030" type="#_x0000_t34" style="position:absolute;left:8265;top:7956;width:2310;height:965;rotation:90" o:connectortype="elbow" adj="21459,-163041,-92590">
              <v:stroke endarrow="block"/>
            </v:shape>
            <v:shape id="_x0000_s1031" type="#_x0000_t32" style="position:absolute;left:9292;top:7284;width:610;height:0" o:connectortype="straight"/>
            <v:shape id="_x0000_s1032" type="#_x0000_t34" style="position:absolute;left:6596;top:10241;width:481;height:1;rotation:90" o:connectortype="elbow" adj="10778,-216021600,-307025">
              <v:stroke endarrow="block"/>
            </v:shape>
            <v:shape id="_x0000_s1033" type="#_x0000_t34" style="position:absolute;left:6618;top:11583;width:408;height:1;rotation:90" o:connectortype="elbow" adj=",-245808000,-361165">
              <v:stroke endarrow="block"/>
            </v:shape>
            <v:roundrect id="_x0000_s1034" style="position:absolute;left:4446;top:3354;width:4491;height:2439" arcsize="10923f">
              <v:textbox style="mso-next-textbox:#_x0000_s1034">
                <w:txbxContent>
                  <w:p w:rsidR="00EC3B74" w:rsidRPr="00D004CF" w:rsidRDefault="00EC3B74" w:rsidP="004B39EB">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35" style="position:absolute;left:4550;top:11834;width:4387;height:1272" arcsize="10923f">
              <v:textbox style="mso-next-textbox:#_x0000_s1035">
                <w:txbxContent>
                  <w:p w:rsidR="00EC3B74" w:rsidRDefault="00EC3B74" w:rsidP="004B39EB">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EC3B74" w:rsidRPr="00464E60" w:rsidRDefault="00EC3B74"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36" style="position:absolute;left:2516;top:6191;width:2914;height:2278" arcsize="10923f">
              <v:textbox style="mso-next-textbox:#_x0000_s1036">
                <w:txbxContent>
                  <w:p w:rsidR="00EC3B74" w:rsidRPr="00355B2E" w:rsidRDefault="00EC3B74" w:rsidP="004B39EB">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37" type="#_x0000_t32" style="position:absolute;left:6632;top:2970;width:0;height:381" o:connectortype="straight">
              <v:stroke endarrow="block"/>
            </v:shape>
            <v:roundrect id="_x0000_s1038" style="position:absolute;left:4633;top:10532;width:4304;height:851" arcsize="10923f">
              <v:textbox style="mso-next-textbox:#_x0000_s1038">
                <w:txbxContent>
                  <w:p w:rsidR="00EC3B74" w:rsidRPr="00464E60" w:rsidRDefault="00EC3B74"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Перевірка реальності побудови електробалансів</w:t>
                    </w:r>
                  </w:p>
                </w:txbxContent>
              </v:textbox>
            </v:roundrect>
            <v:roundrect id="_x0000_s1039" style="position:absolute;left:4639;top:9036;width:4298;height:971" arcsize="10923f">
              <v:textbox style="mso-next-textbox:#_x0000_s1039">
                <w:txbxContent>
                  <w:p w:rsidR="00EC3B74" w:rsidRPr="00464E60" w:rsidRDefault="00EC3B74"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0" style="position:absolute;left:6732;top:6193;width:2560;height:2230" arcsize="10923f">
              <v:textbox style="mso-next-textbox:#_x0000_s1040">
                <w:txbxContent>
                  <w:p w:rsidR="00EC3B74" w:rsidRPr="00D004CF" w:rsidRDefault="00EC3B74" w:rsidP="004B39EB">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4E38B2" w:rsidRDefault="004B39EB" w:rsidP="004B39EB">
      <w:pPr>
        <w:pStyle w:val="a7"/>
        <w:ind w:left="0"/>
        <w:jc w:val="center"/>
        <w:rPr>
          <w:rFonts w:ascii="Times New Roman" w:eastAsia="Calibri" w:hAnsi="Times New Roman" w:cs="Times New Roman"/>
          <w:sz w:val="28"/>
          <w:szCs w:val="28"/>
          <w:highlight w:val="green"/>
        </w:rPr>
      </w:pPr>
    </w:p>
    <w:p w:rsidR="004B39EB" w:rsidRPr="004E38B2" w:rsidRDefault="004B39EB" w:rsidP="004B39EB">
      <w:pPr>
        <w:pStyle w:val="a7"/>
        <w:ind w:left="0"/>
        <w:jc w:val="center"/>
        <w:rPr>
          <w:rFonts w:ascii="Times New Roman" w:eastAsia="Calibri" w:hAnsi="Times New Roman" w:cs="Times New Roman"/>
          <w:sz w:val="28"/>
          <w:szCs w:val="28"/>
          <w:highlight w:val="green"/>
        </w:rPr>
      </w:pPr>
    </w:p>
    <w:p w:rsidR="004B39EB" w:rsidRPr="004E38B2" w:rsidRDefault="004B39EB" w:rsidP="004B39EB">
      <w:pPr>
        <w:pStyle w:val="a7"/>
        <w:ind w:left="0"/>
        <w:jc w:val="center"/>
        <w:rPr>
          <w:rFonts w:ascii="Times New Roman" w:eastAsia="Calibri" w:hAnsi="Times New Roman" w:cs="Times New Roman"/>
          <w:sz w:val="28"/>
          <w:szCs w:val="28"/>
          <w:highlight w:val="green"/>
        </w:rPr>
      </w:pPr>
    </w:p>
    <w:p w:rsidR="004B39EB" w:rsidRPr="004E38B2" w:rsidRDefault="004B39EB" w:rsidP="004B39EB">
      <w:pPr>
        <w:pStyle w:val="a7"/>
        <w:ind w:left="0"/>
        <w:jc w:val="center"/>
        <w:rPr>
          <w:rFonts w:ascii="Times New Roman" w:eastAsia="Calibri" w:hAnsi="Times New Roman" w:cs="Times New Roman"/>
          <w:sz w:val="28"/>
          <w:szCs w:val="28"/>
          <w:highlight w:val="green"/>
        </w:rPr>
      </w:pPr>
    </w:p>
    <w:p w:rsidR="004B39EB" w:rsidRPr="004E38B2" w:rsidRDefault="004B39EB" w:rsidP="004B39EB">
      <w:pPr>
        <w:pStyle w:val="a7"/>
        <w:ind w:left="0"/>
        <w:jc w:val="center"/>
        <w:rPr>
          <w:rFonts w:ascii="Times New Roman" w:eastAsia="Calibri" w:hAnsi="Times New Roman" w:cs="Times New Roman"/>
          <w:sz w:val="28"/>
          <w:szCs w:val="28"/>
          <w:highlight w:val="green"/>
        </w:rPr>
      </w:pPr>
    </w:p>
    <w:p w:rsidR="004B39EB" w:rsidRDefault="004B39EB" w:rsidP="004B39EB">
      <w:pPr>
        <w:pStyle w:val="a7"/>
        <w:ind w:left="0"/>
        <w:jc w:val="center"/>
        <w:rPr>
          <w:rFonts w:ascii="Times New Roman" w:eastAsia="Calibri" w:hAnsi="Times New Roman" w:cs="Times New Roman"/>
          <w:sz w:val="28"/>
          <w:szCs w:val="28"/>
          <w:highlight w:val="green"/>
        </w:rPr>
      </w:pPr>
    </w:p>
    <w:p w:rsidR="004E38B2" w:rsidRDefault="004E38B2" w:rsidP="004B39EB">
      <w:pPr>
        <w:pStyle w:val="a7"/>
        <w:ind w:left="0"/>
        <w:jc w:val="center"/>
        <w:rPr>
          <w:rFonts w:ascii="Times New Roman" w:eastAsia="Calibri" w:hAnsi="Times New Roman" w:cs="Times New Roman"/>
          <w:sz w:val="28"/>
          <w:szCs w:val="28"/>
          <w:highlight w:val="green"/>
        </w:rPr>
      </w:pPr>
    </w:p>
    <w:p w:rsidR="004E38B2" w:rsidRDefault="004E38B2" w:rsidP="004B39EB">
      <w:pPr>
        <w:pStyle w:val="a7"/>
        <w:ind w:left="0"/>
        <w:jc w:val="center"/>
        <w:rPr>
          <w:rFonts w:ascii="Times New Roman" w:eastAsia="Calibri" w:hAnsi="Times New Roman" w:cs="Times New Roman"/>
          <w:sz w:val="28"/>
          <w:szCs w:val="28"/>
          <w:highlight w:val="green"/>
        </w:rPr>
      </w:pPr>
    </w:p>
    <w:p w:rsidR="004E38B2" w:rsidRDefault="004E38B2" w:rsidP="004B39EB">
      <w:pPr>
        <w:pStyle w:val="a7"/>
        <w:ind w:left="0"/>
        <w:jc w:val="center"/>
        <w:rPr>
          <w:rFonts w:ascii="Times New Roman" w:eastAsia="Calibri" w:hAnsi="Times New Roman" w:cs="Times New Roman"/>
          <w:sz w:val="28"/>
          <w:szCs w:val="28"/>
          <w:highlight w:val="green"/>
        </w:rPr>
      </w:pPr>
    </w:p>
    <w:p w:rsidR="004E38B2" w:rsidRDefault="004E38B2" w:rsidP="004B39EB">
      <w:pPr>
        <w:pStyle w:val="a7"/>
        <w:ind w:left="0"/>
        <w:jc w:val="center"/>
        <w:rPr>
          <w:rFonts w:ascii="Times New Roman" w:eastAsia="Calibri" w:hAnsi="Times New Roman" w:cs="Times New Roman"/>
          <w:sz w:val="28"/>
          <w:szCs w:val="28"/>
          <w:highlight w:val="green"/>
        </w:rPr>
      </w:pPr>
    </w:p>
    <w:p w:rsidR="004E38B2" w:rsidRDefault="004E38B2" w:rsidP="004B39EB">
      <w:pPr>
        <w:pStyle w:val="a7"/>
        <w:ind w:left="0"/>
        <w:jc w:val="center"/>
        <w:rPr>
          <w:rFonts w:ascii="Times New Roman" w:eastAsia="Calibri" w:hAnsi="Times New Roman" w:cs="Times New Roman"/>
          <w:sz w:val="28"/>
          <w:szCs w:val="28"/>
          <w:highlight w:val="green"/>
        </w:rPr>
      </w:pPr>
    </w:p>
    <w:p w:rsidR="004E38B2" w:rsidRPr="004E38B2" w:rsidRDefault="004E38B2" w:rsidP="004B39EB">
      <w:pPr>
        <w:pStyle w:val="a7"/>
        <w:ind w:left="0"/>
        <w:jc w:val="center"/>
        <w:rPr>
          <w:rFonts w:ascii="Times New Roman" w:eastAsia="Calibri" w:hAnsi="Times New Roman" w:cs="Times New Roman"/>
          <w:sz w:val="28"/>
          <w:szCs w:val="28"/>
          <w:highlight w:val="green"/>
        </w:rPr>
      </w:pPr>
    </w:p>
    <w:p w:rsidR="004B39EB" w:rsidRPr="004E38B2" w:rsidRDefault="004B39EB" w:rsidP="004B39EB">
      <w:pPr>
        <w:pStyle w:val="a7"/>
        <w:spacing w:after="0" w:line="360" w:lineRule="auto"/>
        <w:ind w:left="0"/>
        <w:jc w:val="center"/>
        <w:rPr>
          <w:rFonts w:ascii="Times New Roman" w:eastAsia="Calibri" w:hAnsi="Times New Roman" w:cs="Times New Roman"/>
          <w:sz w:val="28"/>
          <w:szCs w:val="28"/>
          <w:highlight w:val="green"/>
        </w:rPr>
      </w:pPr>
    </w:p>
    <w:p w:rsidR="004B39EB" w:rsidRPr="004E38B2" w:rsidRDefault="004B39EB" w:rsidP="004B39EB">
      <w:pPr>
        <w:pStyle w:val="a7"/>
        <w:spacing w:after="0" w:line="360" w:lineRule="auto"/>
        <w:ind w:left="0"/>
        <w:jc w:val="center"/>
        <w:rPr>
          <w:rFonts w:ascii="Times New Roman" w:eastAsia="Calibri" w:hAnsi="Times New Roman" w:cs="Times New Roman"/>
          <w:sz w:val="28"/>
          <w:szCs w:val="28"/>
          <w:highlight w:val="green"/>
        </w:rPr>
      </w:pPr>
      <w:r w:rsidRPr="004E38B2">
        <w:rPr>
          <w:rFonts w:ascii="Times New Roman" w:eastAsia="Calibri" w:hAnsi="Times New Roman" w:cs="Times New Roman"/>
          <w:color w:val="FF0000"/>
          <w:sz w:val="28"/>
          <w:szCs w:val="28"/>
          <w:highlight w:val="green"/>
        </w:rPr>
        <w:t>Рисунок 2.6</w:t>
      </w:r>
      <w:r w:rsidRPr="004E38B2">
        <w:rPr>
          <w:sz w:val="28"/>
          <w:szCs w:val="28"/>
          <w:highlight w:val="green"/>
        </w:rPr>
        <w:t xml:space="preserve">– </w:t>
      </w:r>
      <w:r w:rsidRPr="004E38B2">
        <w:rPr>
          <w:rFonts w:ascii="Times New Roman" w:eastAsia="Calibri" w:hAnsi="Times New Roman" w:cs="Times New Roman"/>
          <w:sz w:val="28"/>
          <w:szCs w:val="28"/>
          <w:highlight w:val="green"/>
        </w:rPr>
        <w:t>Загальний алгоритм побудови електробалансів котельних</w:t>
      </w:r>
    </w:p>
    <w:p w:rsidR="004B39EB" w:rsidRPr="004E38B2"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4E38B2">
        <w:rPr>
          <w:rFonts w:ascii="Times New Roman" w:eastAsia="Calibri" w:hAnsi="Times New Roman" w:cs="Times New Roman"/>
          <w:sz w:val="28"/>
          <w:szCs w:val="28"/>
          <w:highlight w:val="green"/>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4B39EB" w:rsidRPr="004E38B2"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4E38B2">
        <w:rPr>
          <w:rFonts w:ascii="Times New Roman" w:eastAsia="Calibri" w:hAnsi="Times New Roman" w:cs="Times New Roman"/>
          <w:sz w:val="28"/>
          <w:szCs w:val="28"/>
          <w:highlight w:val="green"/>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4B39E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4E38B2">
        <w:rPr>
          <w:rFonts w:ascii="Times New Roman" w:eastAsia="Calibri" w:hAnsi="Times New Roman" w:cs="Times New Roman"/>
          <w:sz w:val="28"/>
          <w:szCs w:val="28"/>
          <w:highlight w:val="green"/>
        </w:rPr>
        <w:lastRenderedPageBreak/>
        <w:t xml:space="preserve">На виході алгоритму отримуємо технічно та технологічно обґрунтований, достовірний баланс електроспоживання котельної, структура витратної частини якого є найбільш ймовірною </w:t>
      </w:r>
      <w:r w:rsidRPr="004E38B2">
        <w:rPr>
          <w:rFonts w:ascii="Times New Roman" w:hAnsi="Times New Roman" w:cs="Times New Roman"/>
          <w:sz w:val="28"/>
          <w:szCs w:val="28"/>
          <w:highlight w:val="green"/>
        </w:rPr>
        <w:t>[</w:t>
      </w:r>
      <w:r w:rsidR="00AC1910" w:rsidRPr="004E38B2">
        <w:rPr>
          <w:rFonts w:ascii="Times New Roman" w:hAnsi="Times New Roman" w:cs="Times New Roman"/>
          <w:sz w:val="28"/>
          <w:szCs w:val="28"/>
          <w:highlight w:val="green"/>
        </w:rPr>
        <w:t>ААА</w:t>
      </w:r>
      <w:r w:rsidRPr="004E38B2">
        <w:rPr>
          <w:rFonts w:ascii="Times New Roman" w:hAnsi="Times New Roman" w:cs="Times New Roman"/>
          <w:sz w:val="28"/>
          <w:szCs w:val="28"/>
          <w:highlight w:val="green"/>
        </w:rPr>
        <w:t>]</w:t>
      </w:r>
      <w:r w:rsidRPr="004E38B2">
        <w:rPr>
          <w:rFonts w:ascii="Times New Roman" w:eastAsia="Calibri" w:hAnsi="Times New Roman" w:cs="Times New Roman"/>
          <w:sz w:val="28"/>
          <w:szCs w:val="28"/>
          <w:highlight w:val="green"/>
        </w:rPr>
        <w:t>.</w:t>
      </w:r>
    </w:p>
    <w:p w:rsidR="004E38B2" w:rsidRPr="004E38B2" w:rsidRDefault="004E38B2" w:rsidP="004B39EB">
      <w:pPr>
        <w:pStyle w:val="a7"/>
        <w:spacing w:after="0" w:line="360" w:lineRule="auto"/>
        <w:ind w:left="0" w:firstLine="567"/>
        <w:jc w:val="both"/>
        <w:rPr>
          <w:rFonts w:ascii="Times New Roman" w:eastAsia="Calibri" w:hAnsi="Times New Roman" w:cs="Times New Roman"/>
          <w:sz w:val="28"/>
          <w:szCs w:val="28"/>
          <w:highlight w:val="green"/>
        </w:rPr>
      </w:pPr>
    </w:p>
    <w:p w:rsidR="004B39EB" w:rsidRPr="004E38B2" w:rsidRDefault="004B39EB" w:rsidP="004E38B2">
      <w:pPr>
        <w:pStyle w:val="a7"/>
        <w:spacing w:after="0" w:line="360" w:lineRule="auto"/>
        <w:ind w:left="0" w:firstLine="567"/>
        <w:jc w:val="both"/>
        <w:rPr>
          <w:rFonts w:ascii="Times New Roman" w:eastAsia="Calibri" w:hAnsi="Times New Roman" w:cs="Times New Roman"/>
          <w:b/>
          <w:color w:val="000000" w:themeColor="text1"/>
          <w:sz w:val="28"/>
          <w:szCs w:val="28"/>
          <w:highlight w:val="green"/>
        </w:rPr>
      </w:pPr>
      <w:r w:rsidRPr="004E38B2">
        <w:rPr>
          <w:rFonts w:ascii="Times New Roman" w:eastAsia="Calibri" w:hAnsi="Times New Roman" w:cs="Times New Roman"/>
          <w:b/>
          <w:color w:val="000000" w:themeColor="text1"/>
          <w:sz w:val="28"/>
          <w:szCs w:val="28"/>
          <w:highlight w:val="green"/>
        </w:rPr>
        <w:t>2.4.2Експертне опитування</w:t>
      </w:r>
    </w:p>
    <w:p w:rsidR="004B39EB" w:rsidRPr="004E38B2"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4E38B2">
        <w:rPr>
          <w:rFonts w:ascii="Times New Roman" w:eastAsia="Calibri" w:hAnsi="Times New Roman" w:cs="Times New Roman"/>
          <w:color w:val="000000" w:themeColor="text1"/>
          <w:sz w:val="28"/>
          <w:szCs w:val="28"/>
          <w:highlight w:val="green"/>
        </w:rPr>
        <w:t>Першим етапом побудови електробалансів котельних з застосуванням ймовірнісно-статистичного підходу є проведення експертного опитування.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4E38B2">
        <w:rPr>
          <w:rFonts w:ascii="Times New Roman" w:eastAsia="Calibri" w:hAnsi="Times New Roman" w:cs="Times New Roman"/>
          <w:noProof/>
          <w:color w:val="000000" w:themeColor="text1"/>
          <w:sz w:val="28"/>
          <w:szCs w:val="28"/>
          <w:highlight w:val="green"/>
          <w:lang w:eastAsia="uk-UA"/>
        </w:rPr>
        <w:t>, яке необхідно приймати до уваги при побудові відповідного електробалансу</w:t>
      </w:r>
      <w:r w:rsidRPr="004E38B2">
        <w:rPr>
          <w:rFonts w:ascii="Times New Roman" w:eastAsia="Calibri" w:hAnsi="Times New Roman" w:cs="Times New Roman"/>
          <w:color w:val="000000" w:themeColor="text1"/>
          <w:sz w:val="28"/>
          <w:szCs w:val="28"/>
          <w:highlight w:val="green"/>
          <w:lang w:eastAsia="uk-UA"/>
        </w:rPr>
        <w:t xml:space="preserve">. </w:t>
      </w:r>
    </w:p>
    <w:p w:rsidR="004B39EB" w:rsidRPr="004E38B2" w:rsidRDefault="004B39EB" w:rsidP="004B39EB">
      <w:pPr>
        <w:pStyle w:val="a7"/>
        <w:spacing w:after="0" w:line="360" w:lineRule="auto"/>
        <w:ind w:left="0" w:firstLine="567"/>
        <w:jc w:val="both"/>
        <w:rPr>
          <w:rFonts w:ascii="Times New Roman" w:eastAsia="Calibri" w:hAnsi="Times New Roman" w:cs="Times New Roman"/>
          <w:noProof/>
          <w:color w:val="000000" w:themeColor="text1"/>
          <w:sz w:val="28"/>
          <w:szCs w:val="28"/>
          <w:highlight w:val="green"/>
          <w:lang w:eastAsia="uk-UA"/>
        </w:rPr>
      </w:pPr>
      <w:r w:rsidRPr="004E38B2">
        <w:rPr>
          <w:rFonts w:ascii="Times New Roman" w:hAnsi="Times New Roman" w:cs="Times New Roman"/>
          <w:color w:val="000000" w:themeColor="text1"/>
          <w:sz w:val="28"/>
          <w:szCs w:val="28"/>
          <w:highlight w:val="green"/>
        </w:rPr>
        <w:t xml:space="preserve">Головним завданням експертного опитування є встановлення інтервалів можливих значень кожного з нечітких вихідних </w:t>
      </w:r>
      <w:r w:rsidRPr="004E38B2">
        <w:rPr>
          <w:rFonts w:ascii="Times New Roman" w:eastAsia="Calibri" w:hAnsi="Times New Roman" w:cs="Times New Roman"/>
          <w:noProof/>
          <w:color w:val="000000" w:themeColor="text1"/>
          <w:sz w:val="28"/>
          <w:szCs w:val="28"/>
          <w:highlight w:val="green"/>
          <w:lang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4B39EB" w:rsidRPr="004E38B2"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4E38B2">
        <w:rPr>
          <w:rFonts w:ascii="Times New Roman" w:eastAsia="Calibri" w:hAnsi="Times New Roman" w:cs="Times New Roman"/>
          <w:color w:val="000000" w:themeColor="text1"/>
          <w:sz w:val="28"/>
          <w:szCs w:val="28"/>
          <w:highlight w:val="green"/>
          <w:lang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4E38B2">
        <w:rPr>
          <w:rFonts w:ascii="Times New Roman" w:eastAsia="Calibri" w:hAnsi="Times New Roman" w:cs="Times New Roman"/>
          <w:sz w:val="28"/>
          <w:szCs w:val="28"/>
          <w:highlight w:val="green"/>
          <w:lang w:eastAsia="uk-UA"/>
        </w:rPr>
        <w:t xml:space="preserve">їх </w:t>
      </w:r>
      <w:r w:rsidRPr="004E38B2">
        <w:rPr>
          <w:rFonts w:ascii="Times New Roman" w:eastAsia="Calibri" w:hAnsi="Times New Roman" w:cs="Times New Roman"/>
          <w:color w:val="000000" w:themeColor="text1"/>
          <w:sz w:val="28"/>
          <w:szCs w:val="28"/>
          <w:highlight w:val="green"/>
          <w:lang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довідкової літератури, зокрема для котельних, - </w:t>
      </w:r>
      <w:r w:rsidRPr="004E38B2">
        <w:rPr>
          <w:rFonts w:ascii="Times New Roman" w:hAnsi="Times New Roman" w:cs="Times New Roman"/>
          <w:color w:val="000000" w:themeColor="text1"/>
          <w:sz w:val="28"/>
          <w:szCs w:val="28"/>
          <w:highlight w:val="green"/>
        </w:rPr>
        <w:t>[15]</w:t>
      </w:r>
      <w:r w:rsidRPr="004E38B2">
        <w:rPr>
          <w:rFonts w:ascii="Times New Roman" w:eastAsia="Calibri" w:hAnsi="Times New Roman" w:cs="Times New Roman"/>
          <w:color w:val="000000" w:themeColor="text1"/>
          <w:sz w:val="28"/>
          <w:szCs w:val="28"/>
          <w:highlight w:val="green"/>
          <w:lang w:eastAsia="uk-UA"/>
        </w:rPr>
        <w:t>.</w:t>
      </w:r>
    </w:p>
    <w:p w:rsidR="004E38B2" w:rsidRDefault="004B39EB" w:rsidP="003D7548">
      <w:pPr>
        <w:spacing w:after="0" w:line="360" w:lineRule="auto"/>
        <w:ind w:firstLine="567"/>
        <w:jc w:val="both"/>
        <w:rPr>
          <w:rFonts w:ascii="Times New Roman" w:hAnsi="Times New Roman" w:cs="Times New Roman"/>
          <w:color w:val="000000" w:themeColor="text1"/>
          <w:sz w:val="28"/>
          <w:szCs w:val="28"/>
          <w:highlight w:val="green"/>
        </w:rPr>
      </w:pPr>
      <w:r w:rsidRPr="004E38B2">
        <w:rPr>
          <w:rFonts w:ascii="Times New Roman" w:eastAsia="Calibri" w:hAnsi="Times New Roman" w:cs="Times New Roman"/>
          <w:noProof/>
          <w:color w:val="000000" w:themeColor="text1"/>
          <w:sz w:val="28"/>
          <w:szCs w:val="28"/>
          <w:highlight w:val="green"/>
          <w:lang w:eastAsia="uk-UA"/>
        </w:rPr>
        <w:t>Опитування спеціалістів здійснюється за допомогою анкети</w:t>
      </w:r>
      <w:r w:rsidRPr="004E38B2">
        <w:rPr>
          <w:rFonts w:ascii="Times New Roman" w:hAnsi="Times New Roman" w:cs="Times New Roman"/>
          <w:color w:val="000000" w:themeColor="text1"/>
          <w:sz w:val="28"/>
          <w:szCs w:val="28"/>
          <w:highlight w:val="green"/>
        </w:rPr>
        <w:t xml:space="preserve">, в якій наведено діапазони теоретично можливих значень </w:t>
      </w:r>
      <w:r w:rsidRPr="004E38B2">
        <w:rPr>
          <w:rFonts w:ascii="Times New Roman" w:eastAsia="Calibri" w:hAnsi="Times New Roman" w:cs="Times New Roman"/>
          <w:color w:val="000000" w:themeColor="text1"/>
          <w:sz w:val="28"/>
          <w:szCs w:val="28"/>
          <w:highlight w:val="green"/>
          <w:lang w:eastAsia="uk-UA"/>
        </w:rPr>
        <w:t xml:space="preserve">всіх нечітких технологічних та інших виробничих параметрів, що розглядаються. </w:t>
      </w:r>
      <w:r w:rsidRPr="004E38B2">
        <w:rPr>
          <w:rFonts w:ascii="Times New Roman" w:hAnsi="Times New Roman" w:cs="Times New Roman"/>
          <w:color w:val="000000" w:themeColor="text1"/>
          <w:sz w:val="28"/>
          <w:szCs w:val="28"/>
          <w:highlight w:val="green"/>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3D7548" w:rsidRPr="004E38B2">
        <w:rPr>
          <w:rFonts w:ascii="Times New Roman" w:hAnsi="Times New Roman" w:cs="Times New Roman"/>
          <w:color w:val="000000" w:themeColor="text1"/>
          <w:sz w:val="28"/>
          <w:szCs w:val="28"/>
          <w:highlight w:val="green"/>
        </w:rPr>
        <w:t>[AAA]</w:t>
      </w:r>
    </w:p>
    <w:p w:rsidR="004E38B2" w:rsidRDefault="004E38B2">
      <w:pPr>
        <w:spacing w:after="0" w:line="240" w:lineRule="auto"/>
        <w:rPr>
          <w:rFonts w:ascii="Times New Roman" w:hAnsi="Times New Roman" w:cs="Times New Roman"/>
          <w:color w:val="000000" w:themeColor="text1"/>
          <w:sz w:val="28"/>
          <w:szCs w:val="28"/>
          <w:highlight w:val="green"/>
        </w:rPr>
      </w:pPr>
      <w:r>
        <w:rPr>
          <w:rFonts w:ascii="Times New Roman" w:hAnsi="Times New Roman" w:cs="Times New Roman"/>
          <w:color w:val="000000" w:themeColor="text1"/>
          <w:sz w:val="28"/>
          <w:szCs w:val="28"/>
          <w:highlight w:val="green"/>
        </w:rPr>
        <w:br w:type="page"/>
      </w:r>
    </w:p>
    <w:p w:rsidR="004B39EB" w:rsidRPr="004E38B2" w:rsidRDefault="004B39EB" w:rsidP="004B39EB">
      <w:pPr>
        <w:spacing w:after="0" w:line="360" w:lineRule="auto"/>
        <w:ind w:firstLine="567"/>
        <w:jc w:val="both"/>
        <w:rPr>
          <w:rFonts w:ascii="Times New Roman" w:hAnsi="Times New Roman" w:cs="Times New Roman"/>
          <w:b/>
          <w:sz w:val="28"/>
          <w:szCs w:val="28"/>
          <w:highlight w:val="green"/>
        </w:rPr>
      </w:pPr>
      <w:r w:rsidRPr="004E38B2">
        <w:rPr>
          <w:rFonts w:ascii="Times New Roman" w:hAnsi="Times New Roman" w:cs="Times New Roman"/>
          <w:b/>
          <w:sz w:val="28"/>
          <w:szCs w:val="28"/>
          <w:highlight w:val="green"/>
        </w:rPr>
        <w:lastRenderedPageBreak/>
        <w:t>2.4.3 Генерування можливих значень нечітких виробничих параметрів</w:t>
      </w:r>
    </w:p>
    <w:p w:rsidR="004B39EB" w:rsidRPr="004E38B2" w:rsidRDefault="004B39EB" w:rsidP="003D7548">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color w:val="000000" w:themeColor="text1"/>
          <w:sz w:val="28"/>
          <w:szCs w:val="28"/>
          <w:highlight w:val="green"/>
        </w:rPr>
        <w:t>Коректне застосування для побудови балансів споживання електричної</w:t>
      </w:r>
      <w:r w:rsidRPr="004E38B2">
        <w:rPr>
          <w:rFonts w:ascii="Times New Roman" w:hAnsi="Times New Roman" w:cs="Times New Roman"/>
          <w:sz w:val="28"/>
          <w:szCs w:val="28"/>
          <w:highlight w:val="green"/>
        </w:rPr>
        <w:t xml:space="preserve"> енергії методів математичної статистики та теорії ймовірності потребує 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4B39EB" w:rsidRPr="004E38B2" w:rsidRDefault="003D7548" w:rsidP="004B39EB">
      <w:pPr>
        <w:tabs>
          <w:tab w:val="left" w:pos="7051"/>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Д</w:t>
      </w:r>
      <w:r w:rsidR="004B39EB" w:rsidRPr="004E38B2">
        <w:rPr>
          <w:rFonts w:ascii="Times New Roman" w:hAnsi="Times New Roman" w:cs="Times New Roman"/>
          <w:sz w:val="28"/>
          <w:szCs w:val="28"/>
          <w:highlight w:val="green"/>
        </w:rPr>
        <w:t xml:space="preserve">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4B39EB" w:rsidRPr="004E38B2" w:rsidRDefault="004B39EB" w:rsidP="004B39EB">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На основі побудованих за результатами експертного опитування </w:t>
      </w:r>
      <w:r w:rsidRPr="004E38B2">
        <w:rPr>
          <w:rFonts w:ascii="Times New Roman" w:eastAsia="Calibri" w:hAnsi="Times New Roman" w:cs="Times New Roman"/>
          <w:noProof/>
          <w:sz w:val="28"/>
          <w:szCs w:val="28"/>
          <w:highlight w:val="green"/>
          <w:lang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4E38B2">
        <w:rPr>
          <w:rFonts w:ascii="Times New Roman" w:hAnsi="Times New Roman" w:cs="Times New Roman"/>
          <w:sz w:val="28"/>
          <w:szCs w:val="28"/>
          <w:highlight w:val="green"/>
        </w:rPr>
        <w:t xml:space="preserve"> генерування псевдо реальних значень цих параметрів. </w:t>
      </w:r>
    </w:p>
    <w:p w:rsidR="004B39EB" w:rsidRPr="004E38B2" w:rsidRDefault="004B39EB" w:rsidP="004B39EB">
      <w:pPr>
        <w:spacing w:after="0" w:line="360" w:lineRule="auto"/>
        <w:ind w:firstLine="567"/>
        <w:jc w:val="both"/>
        <w:rPr>
          <w:rFonts w:ascii="Times New Roman" w:eastAsia="Calibri" w:hAnsi="Times New Roman" w:cs="Times New Roman"/>
          <w:noProof/>
          <w:sz w:val="28"/>
          <w:szCs w:val="28"/>
          <w:highlight w:val="green"/>
          <w:lang w:eastAsia="uk-UA"/>
        </w:rPr>
      </w:pPr>
      <w:r w:rsidRPr="004E38B2">
        <w:rPr>
          <w:rFonts w:ascii="Times New Roman" w:hAnsi="Times New Roman" w:cs="Times New Roman"/>
          <w:sz w:val="28"/>
          <w:szCs w:val="28"/>
          <w:highlight w:val="green"/>
        </w:rPr>
        <w:t>Очевидно, що при формуванні вибірок таких псевдо реальних даних про величини відповідних нечітких параметрів</w:t>
      </w:r>
      <w:r w:rsidRPr="004E38B2">
        <w:rPr>
          <w:rFonts w:ascii="Times New Roman" w:eastAsia="Calibri" w:hAnsi="Times New Roman" w:cs="Times New Roman"/>
          <w:sz w:val="28"/>
          <w:szCs w:val="28"/>
          <w:highlight w:val="green"/>
        </w:rPr>
        <w:t xml:space="preserve"> необхідно </w:t>
      </w:r>
      <w:r w:rsidRPr="004E38B2">
        <w:rPr>
          <w:rFonts w:ascii="Times New Roman" w:eastAsia="Calibri" w:hAnsi="Times New Roman" w:cs="Times New Roman"/>
          <w:noProof/>
          <w:sz w:val="28"/>
          <w:szCs w:val="28"/>
          <w:highlight w:val="green"/>
          <w:lang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4B39EB" w:rsidRPr="004E38B2" w:rsidRDefault="004B39EB" w:rsidP="004B39EB">
      <w:pPr>
        <w:spacing w:after="0" w:line="360" w:lineRule="auto"/>
        <w:ind w:firstLine="567"/>
        <w:jc w:val="both"/>
        <w:rPr>
          <w:rFonts w:ascii="Times New Roman" w:hAnsi="Times New Roman" w:cs="Times New Roman"/>
          <w:sz w:val="28"/>
          <w:szCs w:val="28"/>
          <w:highlight w:val="green"/>
        </w:rPr>
      </w:pPr>
      <w:r w:rsidRPr="004E38B2">
        <w:rPr>
          <w:rFonts w:ascii="Times New Roman" w:eastAsia="Calibri" w:hAnsi="Times New Roman" w:cs="Times New Roman"/>
          <w:noProof/>
          <w:sz w:val="28"/>
          <w:szCs w:val="28"/>
          <w:highlight w:val="green"/>
          <w:lang w:eastAsia="uk-UA"/>
        </w:rPr>
        <w:t>Тому в процесі генерування зазначених псевдо реальних даних з</w:t>
      </w:r>
      <w:r w:rsidRPr="004E38B2">
        <w:rPr>
          <w:rFonts w:ascii="Times New Roman" w:hAnsi="Times New Roman" w:cs="Times New Roman"/>
          <w:sz w:val="28"/>
          <w:szCs w:val="28"/>
          <w:highlight w:val="green"/>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4B39EB" w:rsidRPr="004E38B2" w:rsidRDefault="004B39EB" w:rsidP="004B39EB">
      <w:pPr>
        <w:spacing w:after="0" w:line="360" w:lineRule="auto"/>
        <w:ind w:firstLine="567"/>
        <w:jc w:val="both"/>
        <w:rPr>
          <w:rFonts w:ascii="Times New Roman" w:hAnsi="Times New Roman" w:cs="Times New Roman"/>
          <w:color w:val="000000" w:themeColor="text1"/>
          <w:sz w:val="28"/>
          <w:szCs w:val="28"/>
          <w:highlight w:val="green"/>
        </w:rPr>
      </w:pPr>
      <w:r w:rsidRPr="004E38B2">
        <w:rPr>
          <w:rFonts w:ascii="Times New Roman" w:hAnsi="Times New Roman" w:cs="Times New Roman"/>
          <w:sz w:val="28"/>
          <w:szCs w:val="28"/>
          <w:highlight w:val="green"/>
        </w:rPr>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w:t>
      </w:r>
      <w:r w:rsidRPr="004E38B2">
        <w:rPr>
          <w:rFonts w:ascii="Times New Roman" w:hAnsi="Times New Roman" w:cs="Times New Roman"/>
          <w:sz w:val="28"/>
          <w:szCs w:val="28"/>
          <w:highlight w:val="green"/>
        </w:rPr>
        <w:lastRenderedPageBreak/>
        <w:t xml:space="preserve">які у подальшому будуть використані для розрахунку нормативних витрат електричної енергії як </w:t>
      </w:r>
      <w:r w:rsidRPr="004E38B2">
        <w:rPr>
          <w:rFonts w:ascii="Times New Roman" w:hAnsi="Times New Roman" w:cs="Times New Roman"/>
          <w:color w:val="000000" w:themeColor="text1"/>
          <w:sz w:val="28"/>
          <w:szCs w:val="28"/>
          <w:highlight w:val="green"/>
        </w:rPr>
        <w:t>окремими видами обладнання, так і на котельній в цілому.</w:t>
      </w:r>
      <w:r w:rsidR="003D7548" w:rsidRPr="004E38B2">
        <w:rPr>
          <w:rFonts w:ascii="Times New Roman" w:hAnsi="Times New Roman" w:cs="Times New Roman"/>
          <w:color w:val="000000" w:themeColor="text1"/>
          <w:sz w:val="28"/>
          <w:szCs w:val="28"/>
          <w:highlight w:val="green"/>
        </w:rPr>
        <w:t>[AAA]</w:t>
      </w:r>
    </w:p>
    <w:p w:rsidR="00FC20A1" w:rsidRPr="004E38B2" w:rsidRDefault="00FC20A1">
      <w:pPr>
        <w:spacing w:after="0" w:line="240" w:lineRule="auto"/>
        <w:rPr>
          <w:sz w:val="28"/>
          <w:szCs w:val="28"/>
          <w:highlight w:val="green"/>
        </w:rPr>
      </w:pPr>
    </w:p>
    <w:p w:rsidR="004B39EB" w:rsidRPr="004E38B2" w:rsidRDefault="004B39EB" w:rsidP="004E38B2">
      <w:pPr>
        <w:pStyle w:val="ab"/>
        <w:spacing w:line="360" w:lineRule="auto"/>
        <w:ind w:left="0" w:firstLine="567"/>
        <w:jc w:val="both"/>
        <w:rPr>
          <w:rFonts w:ascii="Times New Roman" w:hAnsi="Times New Roman" w:cs="Times New Roman"/>
          <w:b/>
          <w:sz w:val="28"/>
          <w:szCs w:val="28"/>
        </w:rPr>
      </w:pPr>
      <w:r w:rsidRPr="004E38B2">
        <w:rPr>
          <w:rFonts w:ascii="Times New Roman" w:hAnsi="Times New Roman" w:cs="Times New Roman"/>
          <w:b/>
          <w:sz w:val="28"/>
          <w:szCs w:val="28"/>
          <w:highlight w:val="green"/>
        </w:rPr>
        <w:t>2.4.4</w:t>
      </w:r>
      <w:r w:rsidRPr="004E38B2">
        <w:rPr>
          <w:rFonts w:ascii="Times New Roman" w:eastAsia="Calibri" w:hAnsi="Times New Roman" w:cs="Times New Roman"/>
          <w:b/>
          <w:color w:val="000000" w:themeColor="text1"/>
          <w:sz w:val="28"/>
          <w:szCs w:val="28"/>
          <w:highlight w:val="green"/>
        </w:rPr>
        <w:t>Комбінування</w:t>
      </w:r>
      <w:r w:rsidRPr="004E38B2">
        <w:rPr>
          <w:rFonts w:ascii="Times New Roman" w:hAnsi="Times New Roman" w:cs="Times New Roman"/>
          <w:b/>
          <w:sz w:val="28"/>
          <w:szCs w:val="28"/>
          <w:highlight w:val="green"/>
        </w:rPr>
        <w:t>та побудова розрахункових моделей електроспоживання</w:t>
      </w:r>
    </w:p>
    <w:p w:rsidR="004B39EB" w:rsidRPr="004E38B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Третій етап представляє собою</w:t>
      </w:r>
      <w:r w:rsidR="004B39EB" w:rsidRPr="004E38B2">
        <w:rPr>
          <w:rFonts w:ascii="Times New Roman" w:hAnsi="Times New Roman" w:cs="Times New Roman"/>
          <w:sz w:val="28"/>
          <w:szCs w:val="28"/>
          <w:highlight w:val="green"/>
        </w:rPr>
        <w:t xml:space="preserve"> ф</w:t>
      </w:r>
      <w:r w:rsidRPr="004E38B2">
        <w:rPr>
          <w:rFonts w:ascii="Times New Roman" w:hAnsi="Times New Roman" w:cs="Times New Roman"/>
          <w:sz w:val="28"/>
          <w:szCs w:val="28"/>
          <w:highlight w:val="green"/>
        </w:rPr>
        <w:t xml:space="preserve">ормування розрахункових моделей </w:t>
      </w:r>
      <w:r w:rsidR="004B39EB" w:rsidRPr="004E38B2">
        <w:rPr>
          <w:rFonts w:ascii="Times New Roman" w:hAnsi="Times New Roman" w:cs="Times New Roman"/>
          <w:sz w:val="28"/>
          <w:szCs w:val="28"/>
          <w:highlight w:val="green"/>
        </w:rPr>
        <w:t>електроспоживання, тобто</w:t>
      </w:r>
      <w:r w:rsidRPr="004E38B2">
        <w:rPr>
          <w:rFonts w:ascii="Times New Roman" w:hAnsi="Times New Roman" w:cs="Times New Roman"/>
          <w:sz w:val="28"/>
          <w:szCs w:val="28"/>
          <w:highlight w:val="green"/>
        </w:rPr>
        <w:t>,</w:t>
      </w:r>
      <w:r w:rsidR="004B39EB" w:rsidRPr="004E38B2">
        <w:rPr>
          <w:rFonts w:ascii="Times New Roman" w:hAnsi="Times New Roman" w:cs="Times New Roman"/>
          <w:sz w:val="28"/>
          <w:szCs w:val="28"/>
          <w:highlight w:val="green"/>
        </w:rPr>
        <w:t xml:space="preserve"> деякої, </w:t>
      </w:r>
      <w:r w:rsidRPr="004E38B2">
        <w:rPr>
          <w:rFonts w:ascii="Times New Roman" w:hAnsi="Times New Roman" w:cs="Times New Roman"/>
          <w:sz w:val="28"/>
          <w:szCs w:val="28"/>
          <w:highlight w:val="green"/>
        </w:rPr>
        <w:t>відносно</w:t>
      </w:r>
      <w:r w:rsidR="004B39EB" w:rsidRPr="004E38B2">
        <w:rPr>
          <w:rFonts w:ascii="Times New Roman" w:hAnsi="Times New Roman" w:cs="Times New Roman"/>
          <w:sz w:val="28"/>
          <w:szCs w:val="28"/>
          <w:highlight w:val="green"/>
        </w:rPr>
        <w:t xml:space="preserve"> великої кількості псевд</w:t>
      </w:r>
      <w:r w:rsidRPr="004E38B2">
        <w:rPr>
          <w:rFonts w:ascii="Times New Roman" w:hAnsi="Times New Roman" w:cs="Times New Roman"/>
          <w:sz w:val="28"/>
          <w:szCs w:val="28"/>
          <w:highlight w:val="green"/>
        </w:rPr>
        <w:t>о-</w:t>
      </w:r>
      <w:r w:rsidR="004B39EB" w:rsidRPr="004E38B2">
        <w:rPr>
          <w:rFonts w:ascii="Times New Roman" w:hAnsi="Times New Roman" w:cs="Times New Roman"/>
          <w:sz w:val="28"/>
          <w:szCs w:val="28"/>
          <w:highlight w:val="green"/>
        </w:rPr>
        <w:t>реальних балансів</w:t>
      </w:r>
      <w:r w:rsidRPr="004E38B2">
        <w:rPr>
          <w:rFonts w:ascii="Times New Roman" w:hAnsi="Times New Roman" w:cs="Times New Roman"/>
          <w:sz w:val="28"/>
          <w:szCs w:val="28"/>
          <w:highlight w:val="green"/>
        </w:rPr>
        <w:t xml:space="preserve"> едектроспоживання</w:t>
      </w:r>
      <w:r w:rsidR="004B39EB" w:rsidRPr="004E38B2">
        <w:rPr>
          <w:rFonts w:ascii="Times New Roman" w:hAnsi="Times New Roman" w:cs="Times New Roman"/>
          <w:sz w:val="28"/>
          <w:szCs w:val="28"/>
          <w:highlight w:val="green"/>
        </w:rPr>
        <w:t>.</w:t>
      </w:r>
    </w:p>
    <w:p w:rsidR="00EB7EE2" w:rsidRPr="004E38B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веииннечіких технологічних параметрів, на базі яких відбувається генерування можливих комбінацій числових значень</w:t>
      </w:r>
    </w:p>
    <w:p w:rsidR="004B39EB" w:rsidRPr="004E38B2" w:rsidRDefault="004B39EB" w:rsidP="004B39EB">
      <w:pPr>
        <w:spacing w:after="0" w:line="360" w:lineRule="auto"/>
        <w:ind w:firstLine="567"/>
        <w:contextualSpacing/>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Комбінації створюються довільним чином, проте їх </w:t>
      </w:r>
      <w:r w:rsidR="00EB7EE2" w:rsidRPr="004E38B2">
        <w:rPr>
          <w:rFonts w:ascii="Times New Roman" w:hAnsi="Times New Roman" w:cs="Times New Roman"/>
          <w:sz w:val="28"/>
          <w:szCs w:val="28"/>
          <w:highlight w:val="green"/>
        </w:rPr>
        <w:t>варіації</w:t>
      </w:r>
      <w:r w:rsidRPr="004E38B2">
        <w:rPr>
          <w:rFonts w:ascii="Times New Roman" w:hAnsi="Times New Roman" w:cs="Times New Roman"/>
          <w:sz w:val="28"/>
          <w:szCs w:val="28"/>
          <w:highlight w:val="green"/>
        </w:rPr>
        <w:t xml:space="preserve"> не повторюються.</w:t>
      </w:r>
    </w:p>
    <w:p w:rsidR="004B39EB" w:rsidRPr="004E38B2" w:rsidRDefault="004B39EB" w:rsidP="004B39EB">
      <w:pPr>
        <w:spacing w:after="0" w:line="360" w:lineRule="auto"/>
        <w:ind w:firstLine="567"/>
        <w:contextualSpacing/>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Загальна кількість таких комбінацій визначається за формулою:</w:t>
      </w:r>
    </w:p>
    <w:tbl>
      <w:tblPr>
        <w:tblStyle w:val="aa"/>
        <w:tblW w:w="0" w:type="auto"/>
        <w:jc w:val="center"/>
        <w:tblLook w:val="04A0"/>
      </w:tblPr>
      <w:tblGrid>
        <w:gridCol w:w="8613"/>
        <w:gridCol w:w="1384"/>
      </w:tblGrid>
      <w:tr w:rsidR="004B39EB" w:rsidRPr="004E38B2" w:rsidTr="00DA6A91">
        <w:trPr>
          <w:jc w:val="center"/>
        </w:trPr>
        <w:tc>
          <w:tcPr>
            <w:tcW w:w="8613" w:type="dxa"/>
            <w:tcBorders>
              <w:top w:val="nil"/>
              <w:left w:val="nil"/>
              <w:bottom w:val="nil"/>
              <w:right w:val="nil"/>
            </w:tcBorders>
            <w:vAlign w:val="center"/>
          </w:tcPr>
          <w:p w:rsidR="004B39EB" w:rsidRPr="004E38B2" w:rsidRDefault="004B39EB"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32"/>
                <w:sz w:val="28"/>
                <w:szCs w:val="28"/>
                <w:highlight w:val="green"/>
              </w:rPr>
              <w:object w:dxaOrig="1960" w:dyaOrig="760">
                <v:shape id="_x0000_i1031" type="#_x0000_t75" style="width:100.05pt;height:37.4pt" o:ole="">
                  <v:imagedata r:id="rId19" o:title=""/>
                </v:shape>
                <o:OLEObject Type="Embed" ProgID="Equation.DSMT4" ShapeID="_x0000_i1031" DrawAspect="Content" ObjectID="_1558943670" r:id="rId20"/>
              </w:object>
            </w:r>
          </w:p>
        </w:tc>
        <w:tc>
          <w:tcPr>
            <w:tcW w:w="1384" w:type="dxa"/>
            <w:tcBorders>
              <w:top w:val="nil"/>
              <w:left w:val="nil"/>
              <w:bottom w:val="nil"/>
              <w:right w:val="nil"/>
            </w:tcBorders>
            <w:vAlign w:val="center"/>
          </w:tcPr>
          <w:p w:rsidR="004B39EB" w:rsidRPr="004E38B2" w:rsidRDefault="004B39EB" w:rsidP="00EB7EE2">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w:t>
            </w:r>
            <w:r w:rsidR="0059002C">
              <w:rPr>
                <w:rFonts w:ascii="Times New Roman" w:hAnsi="Times New Roman" w:cs="Times New Roman"/>
                <w:sz w:val="28"/>
                <w:szCs w:val="28"/>
                <w:highlight w:val="green"/>
              </w:rPr>
              <w:t>2.10</w:t>
            </w:r>
            <w:r w:rsidRPr="004E38B2">
              <w:rPr>
                <w:rFonts w:ascii="Times New Roman" w:hAnsi="Times New Roman" w:cs="Times New Roman"/>
                <w:sz w:val="28"/>
                <w:szCs w:val="28"/>
                <w:highlight w:val="green"/>
              </w:rPr>
              <w:t>)</w:t>
            </w:r>
          </w:p>
        </w:tc>
      </w:tr>
    </w:tbl>
    <w:p w:rsidR="004B39EB" w:rsidRPr="004E38B2" w:rsidRDefault="004B39EB" w:rsidP="004B39EB">
      <w:pPr>
        <w:spacing w:after="0" w:line="360" w:lineRule="auto"/>
        <w:ind w:firstLine="567"/>
        <w:contextualSpacing/>
        <w:jc w:val="both"/>
        <w:rPr>
          <w:rFonts w:ascii="Times New Roman" w:hAnsi="Times New Roman" w:cs="Times New Roman"/>
          <w:position w:val="-34"/>
          <w:sz w:val="28"/>
          <w:szCs w:val="28"/>
          <w:highlight w:val="green"/>
        </w:rPr>
      </w:pPr>
      <w:r w:rsidRPr="004E38B2">
        <w:rPr>
          <w:rFonts w:ascii="Times New Roman" w:hAnsi="Times New Roman" w:cs="Times New Roman"/>
          <w:position w:val="-34"/>
          <w:sz w:val="28"/>
          <w:szCs w:val="28"/>
          <w:highlight w:val="green"/>
        </w:rPr>
        <w:t xml:space="preserve">де </w:t>
      </w:r>
      <w:r w:rsidRPr="004E38B2">
        <w:rPr>
          <w:rFonts w:ascii="Times New Roman" w:hAnsi="Times New Roman" w:cs="Times New Roman"/>
          <w:i/>
          <w:position w:val="-34"/>
          <w:sz w:val="28"/>
          <w:szCs w:val="28"/>
          <w:highlight w:val="green"/>
        </w:rPr>
        <w:t xml:space="preserve">k – </w:t>
      </w:r>
      <w:r w:rsidRPr="004E38B2">
        <w:rPr>
          <w:rFonts w:ascii="Times New Roman" w:hAnsi="Times New Roman" w:cs="Times New Roman"/>
          <w:position w:val="-34"/>
          <w:sz w:val="28"/>
          <w:szCs w:val="28"/>
          <w:highlight w:val="green"/>
        </w:rPr>
        <w:t>кількість нечітких вихідних даних;</w:t>
      </w:r>
    </w:p>
    <w:p w:rsidR="004B39EB" w:rsidRPr="004E38B2" w:rsidRDefault="004B39EB" w:rsidP="004B39EB">
      <w:pPr>
        <w:spacing w:after="0" w:line="360" w:lineRule="auto"/>
        <w:ind w:firstLine="567"/>
        <w:contextualSpacing/>
        <w:jc w:val="both"/>
        <w:rPr>
          <w:rFonts w:ascii="Times New Roman" w:hAnsi="Times New Roman" w:cs="Times New Roman"/>
          <w:position w:val="-34"/>
          <w:sz w:val="28"/>
          <w:szCs w:val="28"/>
          <w:highlight w:val="green"/>
        </w:rPr>
      </w:pPr>
      <w:r w:rsidRPr="004E38B2">
        <w:rPr>
          <w:rFonts w:ascii="Times New Roman" w:hAnsi="Times New Roman" w:cs="Times New Roman"/>
          <w:i/>
          <w:position w:val="-34"/>
          <w:sz w:val="28"/>
          <w:szCs w:val="28"/>
          <w:highlight w:val="green"/>
        </w:rPr>
        <w:t xml:space="preserve">n – </w:t>
      </w:r>
      <w:r w:rsidRPr="004E38B2">
        <w:rPr>
          <w:rFonts w:ascii="Times New Roman" w:hAnsi="Times New Roman" w:cs="Times New Roman"/>
          <w:position w:val="-34"/>
          <w:sz w:val="28"/>
          <w:szCs w:val="28"/>
          <w:highlight w:val="green"/>
        </w:rPr>
        <w:t>загальна кількість псевдо реальних значень всіх нечітких технологічних параметрів.</w:t>
      </w:r>
    </w:p>
    <w:p w:rsidR="004B39EB" w:rsidRPr="004E38B2" w:rsidRDefault="004B39EB" w:rsidP="004B39EB">
      <w:pPr>
        <w:tabs>
          <w:tab w:val="left" w:pos="7051"/>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4B39EB" w:rsidRPr="004E38B2" w:rsidRDefault="004B39EB" w:rsidP="004B39EB">
      <w:pPr>
        <w:tabs>
          <w:tab w:val="left" w:pos="7051"/>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Кожна </w:t>
      </w:r>
      <w:r w:rsidR="00FB5F07" w:rsidRPr="004E38B2">
        <w:rPr>
          <w:rFonts w:ascii="Times New Roman" w:hAnsi="Times New Roman" w:cs="Times New Roman"/>
          <w:sz w:val="28"/>
          <w:szCs w:val="28"/>
          <w:highlight w:val="green"/>
        </w:rPr>
        <w:t xml:space="preserve">модель, одержана </w:t>
      </w:r>
      <w:r w:rsidRPr="004E38B2">
        <w:rPr>
          <w:rFonts w:ascii="Times New Roman" w:hAnsi="Times New Roman" w:cs="Times New Roman"/>
          <w:sz w:val="28"/>
          <w:szCs w:val="28"/>
          <w:highlight w:val="green"/>
        </w:rPr>
        <w:t xml:space="preserve">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4E38B2">
        <w:rPr>
          <w:rFonts w:ascii="Times New Roman" w:hAnsi="Times New Roman" w:cs="Times New Roman"/>
          <w:i/>
          <w:sz w:val="28"/>
          <w:szCs w:val="28"/>
          <w:highlight w:val="green"/>
        </w:rPr>
        <w:t>(W).</w:t>
      </w:r>
      <w:r w:rsidRPr="004E38B2">
        <w:rPr>
          <w:rFonts w:ascii="Times New Roman" w:hAnsi="Times New Roman" w:cs="Times New Roman"/>
          <w:sz w:val="28"/>
          <w:szCs w:val="28"/>
          <w:highlight w:val="green"/>
        </w:rPr>
        <w:t xml:space="preserve"> Приклад таблиці результатів визначення загального обсягу електроспоживання котельної за окремими розрахунковими </w:t>
      </w:r>
      <w:r w:rsidRPr="004E38B2">
        <w:rPr>
          <w:rFonts w:ascii="Times New Roman" w:hAnsi="Times New Roman" w:cs="Times New Roman"/>
          <w:sz w:val="28"/>
          <w:szCs w:val="28"/>
          <w:highlight w:val="green"/>
        </w:rPr>
        <w:lastRenderedPageBreak/>
        <w:t xml:space="preserve">моделями, які відповідають певним комбінаціям значень нечітких вихідних параметрів, представлено у вигляді </w:t>
      </w:r>
      <w:r w:rsidRPr="004E38B2">
        <w:rPr>
          <w:rFonts w:ascii="Times New Roman" w:hAnsi="Times New Roman" w:cs="Times New Roman"/>
          <w:color w:val="FF0000"/>
          <w:sz w:val="28"/>
          <w:szCs w:val="28"/>
          <w:highlight w:val="green"/>
        </w:rPr>
        <w:t>таблиці 2.3.</w:t>
      </w:r>
    </w:p>
    <w:p w:rsidR="004B39EB" w:rsidRPr="004E38B2" w:rsidRDefault="00FB5F07" w:rsidP="004B39EB">
      <w:pPr>
        <w:tabs>
          <w:tab w:val="left" w:pos="7051"/>
        </w:tabs>
        <w:spacing w:after="0" w:line="360" w:lineRule="auto"/>
        <w:ind w:firstLine="567"/>
        <w:jc w:val="both"/>
        <w:rPr>
          <w:rFonts w:ascii="Times New Roman" w:hAnsi="Times New Roman" w:cs="Times New Roman"/>
          <w:color w:val="FF0000"/>
          <w:sz w:val="28"/>
          <w:szCs w:val="28"/>
          <w:highlight w:val="green"/>
        </w:rPr>
      </w:pPr>
      <w:r w:rsidRPr="004E38B2">
        <w:rPr>
          <w:rFonts w:ascii="Times New Roman" w:hAnsi="Times New Roman" w:cs="Times New Roman"/>
          <w:sz w:val="28"/>
          <w:szCs w:val="28"/>
          <w:highlight w:val="green"/>
        </w:rPr>
        <w:t>К</w:t>
      </w:r>
      <w:r w:rsidR="004B39EB" w:rsidRPr="004E38B2">
        <w:rPr>
          <w:rFonts w:ascii="Times New Roman" w:hAnsi="Times New Roman" w:cs="Times New Roman"/>
          <w:sz w:val="28"/>
          <w:szCs w:val="28"/>
          <w:highlight w:val="green"/>
        </w:rPr>
        <w:t xml:space="preserve">ожному з вибіркових значень будь-якого з нечітких виробничих показників відповідає певна, визначена експертним шляхом ймовірність їх появи. </w:t>
      </w:r>
      <w:r w:rsidRPr="004E38B2">
        <w:rPr>
          <w:rFonts w:ascii="Times New Roman" w:hAnsi="Times New Roman" w:cs="Times New Roman"/>
          <w:sz w:val="28"/>
          <w:szCs w:val="28"/>
          <w:highlight w:val="green"/>
        </w:rPr>
        <w:t>Спираючись на ці «індивідуальні» ймовірності</w:t>
      </w:r>
      <w:r w:rsidR="004B39EB" w:rsidRPr="004E38B2">
        <w:rPr>
          <w:rFonts w:ascii="Times New Roman" w:hAnsi="Times New Roman" w:cs="Times New Roman"/>
          <w:sz w:val="28"/>
          <w:szCs w:val="28"/>
          <w:highlight w:val="green"/>
        </w:rPr>
        <w:t xml:space="preserve"> появи окремих величин нечітких вихідних параметрів може бути розрахована «сумарна» ймовірність появи кожної з можливих комбінацій значень всіх</w:t>
      </w:r>
      <w:r w:rsidR="004B39EB" w:rsidRPr="004E38B2">
        <w:rPr>
          <w:rFonts w:ascii="Times New Roman" w:hAnsi="Times New Roman" w:cs="Times New Roman"/>
          <w:color w:val="000000" w:themeColor="text1"/>
          <w:sz w:val="28"/>
          <w:szCs w:val="28"/>
          <w:highlight w:val="green"/>
        </w:rPr>
        <w:t xml:space="preserve"> виробничих параметрів</w:t>
      </w:r>
      <w:r w:rsidRPr="004E38B2">
        <w:rPr>
          <w:rFonts w:ascii="Times New Roman" w:hAnsi="Times New Roman" w:cs="Times New Roman"/>
          <w:color w:val="000000" w:themeColor="text1"/>
          <w:sz w:val="28"/>
          <w:szCs w:val="28"/>
          <w:highlight w:val="green"/>
        </w:rPr>
        <w:t xml:space="preserve">. </w:t>
      </w:r>
      <w:r w:rsidR="004B39EB" w:rsidRPr="004E38B2">
        <w:rPr>
          <w:rFonts w:ascii="Times New Roman" w:hAnsi="Times New Roman" w:cs="Times New Roman"/>
          <w:sz w:val="28"/>
          <w:szCs w:val="28"/>
          <w:highlight w:val="green"/>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4B39EB" w:rsidRPr="004E38B2">
        <w:rPr>
          <w:rFonts w:ascii="Times New Roman" w:hAnsi="Times New Roman" w:cs="Times New Roman"/>
          <w:color w:val="FF0000"/>
          <w:sz w:val="28"/>
          <w:szCs w:val="28"/>
          <w:highlight w:val="green"/>
        </w:rPr>
        <w:t>таблиці 2.3.</w:t>
      </w:r>
    </w:p>
    <w:p w:rsidR="004B39EB" w:rsidRPr="0059002C" w:rsidRDefault="004B39EB" w:rsidP="004B39EB">
      <w:pPr>
        <w:spacing w:after="0" w:line="360" w:lineRule="auto"/>
        <w:ind w:firstLine="2977"/>
        <w:jc w:val="both"/>
        <w:rPr>
          <w:rFonts w:ascii="Times New Roman" w:hAnsi="Times New Roman" w:cs="Times New Roman"/>
          <w:color w:val="000000" w:themeColor="text1"/>
          <w:sz w:val="28"/>
          <w:szCs w:val="28"/>
          <w:highlight w:val="green"/>
        </w:rPr>
      </w:pPr>
      <w:r w:rsidRPr="0059002C">
        <w:rPr>
          <w:rFonts w:ascii="Times New Roman" w:hAnsi="Times New Roman" w:cs="Times New Roman"/>
          <w:sz w:val="28"/>
          <w:szCs w:val="28"/>
          <w:highlight w:val="green"/>
        </w:rPr>
        <w:t>Таблиця 2.3</w:t>
      </w:r>
    </w:p>
    <w:tbl>
      <w:tblPr>
        <w:tblStyle w:val="aa"/>
        <w:tblW w:w="0" w:type="auto"/>
        <w:jc w:val="center"/>
        <w:tblLook w:val="04A0"/>
      </w:tblPr>
      <w:tblGrid>
        <w:gridCol w:w="1291"/>
        <w:gridCol w:w="1490"/>
        <w:gridCol w:w="1205"/>
      </w:tblGrid>
      <w:tr w:rsidR="004B39EB" w:rsidRPr="0059002C" w:rsidTr="00DA6A91">
        <w:trPr>
          <w:jc w:val="center"/>
        </w:trPr>
        <w:tc>
          <w:tcPr>
            <w:tcW w:w="1281" w:type="dxa"/>
            <w:vAlign w:val="center"/>
          </w:tcPr>
          <w:p w:rsidR="004B39EB" w:rsidRPr="0059002C" w:rsidRDefault="004B39EB" w:rsidP="00DA6A91">
            <w:pPr>
              <w:ind w:firstLine="0"/>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 комбінації</w:t>
            </w:r>
          </w:p>
        </w:tc>
        <w:tc>
          <w:tcPr>
            <w:tcW w:w="1490" w:type="dxa"/>
            <w:vAlign w:val="center"/>
          </w:tcPr>
          <w:p w:rsidR="004B39EB" w:rsidRPr="0059002C" w:rsidRDefault="004B39EB" w:rsidP="00DA6A91">
            <w:pPr>
              <w:ind w:firstLine="9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W, кВт∙год</w:t>
            </w:r>
          </w:p>
        </w:tc>
        <w:tc>
          <w:tcPr>
            <w:tcW w:w="1205" w:type="dxa"/>
            <w:vAlign w:val="center"/>
          </w:tcPr>
          <w:p w:rsidR="004B39EB" w:rsidRPr="0059002C" w:rsidRDefault="004B39EB" w:rsidP="00DA6A91">
            <w:pPr>
              <w:ind w:firstLine="9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P</w:t>
            </w:r>
          </w:p>
        </w:tc>
      </w:tr>
      <w:tr w:rsidR="004B39EB" w:rsidRPr="0059002C" w:rsidTr="00DA6A91">
        <w:trPr>
          <w:jc w:val="center"/>
        </w:trPr>
        <w:tc>
          <w:tcPr>
            <w:tcW w:w="1281"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1</w:t>
            </w:r>
          </w:p>
        </w:tc>
        <w:tc>
          <w:tcPr>
            <w:tcW w:w="1490"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W</w:t>
            </w:r>
            <w:r w:rsidRPr="0059002C">
              <w:rPr>
                <w:rFonts w:ascii="Times New Roman" w:hAnsi="Times New Roman" w:cs="Times New Roman"/>
                <w:sz w:val="24"/>
                <w:szCs w:val="24"/>
                <w:highlight w:val="green"/>
                <w:vertAlign w:val="subscript"/>
              </w:rPr>
              <w:t>1</w:t>
            </w:r>
          </w:p>
        </w:tc>
        <w:tc>
          <w:tcPr>
            <w:tcW w:w="1205"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P</w:t>
            </w:r>
            <w:r w:rsidRPr="0059002C">
              <w:rPr>
                <w:rFonts w:ascii="Times New Roman" w:hAnsi="Times New Roman" w:cs="Times New Roman"/>
                <w:sz w:val="24"/>
                <w:szCs w:val="24"/>
                <w:highlight w:val="green"/>
                <w:vertAlign w:val="subscript"/>
              </w:rPr>
              <w:t>1</w:t>
            </w:r>
          </w:p>
        </w:tc>
      </w:tr>
      <w:tr w:rsidR="004B39EB" w:rsidRPr="0059002C" w:rsidTr="00DA6A91">
        <w:trPr>
          <w:jc w:val="center"/>
        </w:trPr>
        <w:tc>
          <w:tcPr>
            <w:tcW w:w="1281"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2</w:t>
            </w:r>
          </w:p>
        </w:tc>
        <w:tc>
          <w:tcPr>
            <w:tcW w:w="1490"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W</w:t>
            </w:r>
            <w:r w:rsidRPr="0059002C">
              <w:rPr>
                <w:rFonts w:ascii="Times New Roman" w:hAnsi="Times New Roman" w:cs="Times New Roman"/>
                <w:sz w:val="24"/>
                <w:szCs w:val="24"/>
                <w:highlight w:val="green"/>
                <w:vertAlign w:val="subscript"/>
              </w:rPr>
              <w:t>2</w:t>
            </w:r>
          </w:p>
        </w:tc>
        <w:tc>
          <w:tcPr>
            <w:tcW w:w="1205"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P</w:t>
            </w:r>
            <w:r w:rsidRPr="0059002C">
              <w:rPr>
                <w:rFonts w:ascii="Times New Roman" w:hAnsi="Times New Roman" w:cs="Times New Roman"/>
                <w:sz w:val="24"/>
                <w:szCs w:val="24"/>
                <w:highlight w:val="green"/>
                <w:vertAlign w:val="subscript"/>
              </w:rPr>
              <w:t>2</w:t>
            </w:r>
          </w:p>
        </w:tc>
      </w:tr>
      <w:tr w:rsidR="004B39EB" w:rsidRPr="0059002C" w:rsidTr="00DA6A91">
        <w:trPr>
          <w:jc w:val="center"/>
        </w:trPr>
        <w:tc>
          <w:tcPr>
            <w:tcW w:w="1281"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3</w:t>
            </w:r>
          </w:p>
        </w:tc>
        <w:tc>
          <w:tcPr>
            <w:tcW w:w="1490"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W</w:t>
            </w:r>
            <w:r w:rsidRPr="0059002C">
              <w:rPr>
                <w:rFonts w:ascii="Times New Roman" w:hAnsi="Times New Roman" w:cs="Times New Roman"/>
                <w:sz w:val="24"/>
                <w:szCs w:val="24"/>
                <w:highlight w:val="green"/>
                <w:vertAlign w:val="subscript"/>
              </w:rPr>
              <w:t>3</w:t>
            </w:r>
          </w:p>
        </w:tc>
        <w:tc>
          <w:tcPr>
            <w:tcW w:w="1205"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P</w:t>
            </w:r>
            <w:r w:rsidRPr="0059002C">
              <w:rPr>
                <w:rFonts w:ascii="Times New Roman" w:hAnsi="Times New Roman" w:cs="Times New Roman"/>
                <w:sz w:val="24"/>
                <w:szCs w:val="24"/>
                <w:highlight w:val="green"/>
                <w:vertAlign w:val="subscript"/>
              </w:rPr>
              <w:t>3</w:t>
            </w:r>
          </w:p>
        </w:tc>
      </w:tr>
      <w:tr w:rsidR="004B39EB" w:rsidRPr="0059002C" w:rsidTr="00DA6A91">
        <w:trPr>
          <w:jc w:val="center"/>
        </w:trPr>
        <w:tc>
          <w:tcPr>
            <w:tcW w:w="1281"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w:t>
            </w:r>
          </w:p>
        </w:tc>
        <w:tc>
          <w:tcPr>
            <w:tcW w:w="1490"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w:t>
            </w:r>
          </w:p>
        </w:tc>
        <w:tc>
          <w:tcPr>
            <w:tcW w:w="1205"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w:t>
            </w:r>
          </w:p>
        </w:tc>
      </w:tr>
      <w:tr w:rsidR="004B39EB" w:rsidRPr="004E38B2" w:rsidTr="00DA6A91">
        <w:trPr>
          <w:jc w:val="center"/>
        </w:trPr>
        <w:tc>
          <w:tcPr>
            <w:tcW w:w="1281" w:type="dxa"/>
            <w:vAlign w:val="center"/>
          </w:tcPr>
          <w:p w:rsidR="004B39EB" w:rsidRPr="0059002C" w:rsidRDefault="004B39EB" w:rsidP="00DA6A91">
            <w:pPr>
              <w:ind w:hanging="169"/>
              <w:jc w:val="center"/>
              <w:rPr>
                <w:rFonts w:ascii="Times New Roman" w:hAnsi="Times New Roman" w:cs="Times New Roman"/>
                <w:sz w:val="24"/>
                <w:szCs w:val="24"/>
                <w:highlight w:val="green"/>
              </w:rPr>
            </w:pPr>
            <w:r w:rsidRPr="0059002C">
              <w:rPr>
                <w:rFonts w:ascii="Times New Roman" w:hAnsi="Times New Roman" w:cs="Times New Roman"/>
                <w:sz w:val="24"/>
                <w:szCs w:val="24"/>
                <w:highlight w:val="green"/>
              </w:rPr>
              <w:t>n</w:t>
            </w:r>
          </w:p>
        </w:tc>
        <w:tc>
          <w:tcPr>
            <w:tcW w:w="1490" w:type="dxa"/>
            <w:vAlign w:val="center"/>
          </w:tcPr>
          <w:p w:rsidR="004B39EB" w:rsidRPr="0059002C" w:rsidRDefault="004B39EB" w:rsidP="00DA6A91">
            <w:pPr>
              <w:ind w:hanging="169"/>
              <w:jc w:val="center"/>
              <w:rPr>
                <w:rFonts w:ascii="Times New Roman" w:hAnsi="Times New Roman" w:cs="Times New Roman"/>
                <w:sz w:val="24"/>
                <w:szCs w:val="24"/>
                <w:highlight w:val="green"/>
                <w:vertAlign w:val="subscript"/>
              </w:rPr>
            </w:pPr>
            <w:r w:rsidRPr="0059002C">
              <w:rPr>
                <w:rFonts w:ascii="Times New Roman" w:hAnsi="Times New Roman" w:cs="Times New Roman"/>
                <w:sz w:val="24"/>
                <w:szCs w:val="24"/>
                <w:highlight w:val="green"/>
              </w:rPr>
              <w:t>W</w:t>
            </w:r>
            <w:r w:rsidRPr="0059002C">
              <w:rPr>
                <w:rFonts w:ascii="Times New Roman" w:hAnsi="Times New Roman" w:cs="Times New Roman"/>
                <w:sz w:val="24"/>
                <w:szCs w:val="24"/>
                <w:highlight w:val="green"/>
                <w:vertAlign w:val="subscript"/>
              </w:rPr>
              <w:t>n</w:t>
            </w:r>
          </w:p>
        </w:tc>
        <w:tc>
          <w:tcPr>
            <w:tcW w:w="1205" w:type="dxa"/>
            <w:vAlign w:val="center"/>
          </w:tcPr>
          <w:p w:rsidR="004B39EB" w:rsidRPr="004E38B2" w:rsidRDefault="004B39EB" w:rsidP="00DA6A91">
            <w:pPr>
              <w:ind w:hanging="169"/>
              <w:jc w:val="center"/>
              <w:rPr>
                <w:rFonts w:ascii="Times New Roman" w:hAnsi="Times New Roman" w:cs="Times New Roman"/>
                <w:sz w:val="24"/>
                <w:szCs w:val="24"/>
                <w:vertAlign w:val="subscript"/>
              </w:rPr>
            </w:pPr>
            <w:r w:rsidRPr="0059002C">
              <w:rPr>
                <w:rFonts w:ascii="Times New Roman" w:hAnsi="Times New Roman" w:cs="Times New Roman"/>
                <w:sz w:val="24"/>
                <w:szCs w:val="24"/>
                <w:highlight w:val="green"/>
              </w:rPr>
              <w:t>P</w:t>
            </w:r>
            <w:r w:rsidRPr="0059002C">
              <w:rPr>
                <w:rFonts w:ascii="Times New Roman" w:hAnsi="Times New Roman" w:cs="Times New Roman"/>
                <w:sz w:val="24"/>
                <w:szCs w:val="24"/>
                <w:highlight w:val="green"/>
                <w:vertAlign w:val="subscript"/>
              </w:rPr>
              <w:t>n</w:t>
            </w:r>
          </w:p>
        </w:tc>
      </w:tr>
    </w:tbl>
    <w:p w:rsidR="004B39EB" w:rsidRPr="004E38B2" w:rsidRDefault="004B39EB" w:rsidP="004B39EB">
      <w:pPr>
        <w:spacing w:after="0" w:line="360" w:lineRule="auto"/>
        <w:ind w:firstLine="567"/>
        <w:jc w:val="both"/>
        <w:rPr>
          <w:rFonts w:ascii="Times New Roman" w:hAnsi="Times New Roman" w:cs="Times New Roman"/>
          <w:sz w:val="28"/>
          <w:szCs w:val="28"/>
        </w:rPr>
      </w:pPr>
    </w:p>
    <w:p w:rsidR="004B39EB" w:rsidRPr="004E38B2" w:rsidRDefault="004B39EB" w:rsidP="004B39EB">
      <w:pPr>
        <w:spacing w:after="0" w:line="360" w:lineRule="auto"/>
        <w:ind w:firstLine="567"/>
        <w:jc w:val="both"/>
        <w:rPr>
          <w:rFonts w:ascii="Times New Roman" w:hAnsi="Times New Roman" w:cs="Times New Roman"/>
          <w:b/>
          <w:sz w:val="28"/>
          <w:szCs w:val="28"/>
        </w:rPr>
      </w:pPr>
      <w:r w:rsidRPr="004E38B2">
        <w:rPr>
          <w:rFonts w:ascii="Times New Roman" w:hAnsi="Times New Roman" w:cs="Times New Roman"/>
          <w:b/>
          <w:sz w:val="28"/>
          <w:szCs w:val="28"/>
          <w:highlight w:val="green"/>
        </w:rPr>
        <w:t>2.4.5 Перевірка правдоподібності побудови розрахункових моделей та визначення найбільш ймовірного електробалансу котельної</w:t>
      </w:r>
    </w:p>
    <w:p w:rsidR="004B39EB" w:rsidRDefault="004B39EB" w:rsidP="004B39EB">
      <w:pPr>
        <w:pStyle w:val="a7"/>
        <w:spacing w:after="0" w:line="360" w:lineRule="auto"/>
        <w:ind w:left="0"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w:t>
      </w:r>
      <w:r w:rsidR="0045663A" w:rsidRPr="004E38B2">
        <w:rPr>
          <w:rFonts w:ascii="Times New Roman" w:hAnsi="Times New Roman" w:cs="Times New Roman"/>
          <w:sz w:val="28"/>
          <w:szCs w:val="28"/>
          <w:highlight w:val="green"/>
        </w:rPr>
        <w:t xml:space="preserve"> </w:t>
      </w:r>
      <w:r w:rsidRPr="004E38B2">
        <w:rPr>
          <w:rFonts w:ascii="Times New Roman" w:hAnsi="Times New Roman" w:cs="Times New Roman"/>
          <w:sz w:val="28"/>
          <w:szCs w:val="28"/>
          <w:highlight w:val="green"/>
        </w:rPr>
        <w:t xml:space="preserve">то загальний </w:t>
      </w:r>
      <w:r w:rsidRPr="004E38B2">
        <w:rPr>
          <w:rFonts w:ascii="Times New Roman" w:hAnsi="Times New Roman" w:cs="Times New Roman"/>
          <w:sz w:val="28"/>
          <w:szCs w:val="28"/>
          <w:highlight w:val="green"/>
        </w:rPr>
        <w:lastRenderedPageBreak/>
        <w:t xml:space="preserve">розрахунковий обсяг споживання електроенергії на котельній </w:t>
      </w:r>
      <w:r w:rsidRPr="004E38B2">
        <w:rPr>
          <w:rFonts w:ascii="Times New Roman" w:hAnsi="Times New Roman" w:cs="Times New Roman"/>
          <w:i/>
          <w:sz w:val="28"/>
          <w:szCs w:val="28"/>
          <w:highlight w:val="green"/>
        </w:rPr>
        <w:t>W</w:t>
      </w:r>
      <w:r w:rsidRPr="004E38B2">
        <w:rPr>
          <w:rFonts w:ascii="Times New Roman" w:hAnsi="Times New Roman" w:cs="Times New Roman"/>
          <w:sz w:val="28"/>
          <w:szCs w:val="28"/>
          <w:highlight w:val="green"/>
        </w:rPr>
        <w:t>повинен знаходитись в наступних межах :</w:t>
      </w:r>
    </w:p>
    <w:p w:rsidR="0059002C" w:rsidRPr="004E38B2" w:rsidRDefault="0059002C" w:rsidP="004B39EB">
      <w:pPr>
        <w:pStyle w:val="a7"/>
        <w:spacing w:after="0" w:line="360" w:lineRule="auto"/>
        <w:ind w:left="0" w:firstLine="567"/>
        <w:jc w:val="both"/>
        <w:rPr>
          <w:rFonts w:ascii="Times New Roman" w:hAnsi="Times New Roman" w:cs="Times New Roman"/>
          <w:sz w:val="28"/>
          <w:szCs w:val="28"/>
          <w:highlight w:val="green"/>
        </w:rPr>
      </w:pPr>
    </w:p>
    <w:tbl>
      <w:tblPr>
        <w:tblStyle w:val="aa"/>
        <w:tblW w:w="0" w:type="auto"/>
        <w:jc w:val="center"/>
        <w:tblLook w:val="04A0"/>
      </w:tblPr>
      <w:tblGrid>
        <w:gridCol w:w="8613"/>
        <w:gridCol w:w="1384"/>
      </w:tblGrid>
      <w:tr w:rsidR="004B39EB" w:rsidRPr="004E38B2" w:rsidTr="00DA6A91">
        <w:trPr>
          <w:jc w:val="center"/>
        </w:trPr>
        <w:tc>
          <w:tcPr>
            <w:tcW w:w="8613" w:type="dxa"/>
            <w:tcBorders>
              <w:top w:val="nil"/>
              <w:left w:val="nil"/>
              <w:bottom w:val="nil"/>
              <w:right w:val="nil"/>
            </w:tcBorders>
            <w:vAlign w:val="center"/>
          </w:tcPr>
          <w:p w:rsidR="004B39EB" w:rsidRPr="004E38B2" w:rsidRDefault="004B39EB"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12"/>
                <w:sz w:val="28"/>
                <w:szCs w:val="28"/>
                <w:highlight w:val="green"/>
              </w:rPr>
              <w:object w:dxaOrig="2540" w:dyaOrig="380">
                <v:shape id="_x0000_i1032" type="#_x0000_t75" style="width:129.05pt;height:19.65pt" o:ole="">
                  <v:imagedata r:id="rId21" o:title=""/>
                </v:shape>
                <o:OLEObject Type="Embed" ProgID="Equation.DSMT4" ShapeID="_x0000_i1032" DrawAspect="Content" ObjectID="_1558943671" r:id="rId22"/>
              </w:object>
            </w:r>
          </w:p>
        </w:tc>
        <w:tc>
          <w:tcPr>
            <w:tcW w:w="1384" w:type="dxa"/>
            <w:tcBorders>
              <w:top w:val="nil"/>
              <w:left w:val="nil"/>
              <w:bottom w:val="nil"/>
              <w:right w:val="nil"/>
            </w:tcBorders>
            <w:vAlign w:val="center"/>
          </w:tcPr>
          <w:p w:rsidR="004B39EB" w:rsidRPr="004E38B2" w:rsidRDefault="004B39EB" w:rsidP="0045663A">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w:t>
            </w:r>
            <w:r w:rsidR="0059002C">
              <w:rPr>
                <w:rFonts w:ascii="Times New Roman" w:hAnsi="Times New Roman" w:cs="Times New Roman"/>
                <w:sz w:val="28"/>
                <w:szCs w:val="28"/>
                <w:highlight w:val="green"/>
              </w:rPr>
              <w:t>2.11</w:t>
            </w:r>
            <w:r w:rsidRPr="004E38B2">
              <w:rPr>
                <w:rFonts w:ascii="Times New Roman" w:hAnsi="Times New Roman" w:cs="Times New Roman"/>
                <w:sz w:val="28"/>
                <w:szCs w:val="28"/>
                <w:highlight w:val="green"/>
              </w:rPr>
              <w:t>)</w:t>
            </w:r>
          </w:p>
        </w:tc>
      </w:tr>
    </w:tbl>
    <w:p w:rsidR="004B39EB" w:rsidRPr="004E38B2" w:rsidRDefault="004B39EB" w:rsidP="004B39EB">
      <w:pPr>
        <w:pStyle w:val="a7"/>
        <w:spacing w:after="0" w:line="360" w:lineRule="auto"/>
        <w:ind w:left="0" w:firstLine="567"/>
        <w:jc w:val="both"/>
        <w:rPr>
          <w:rFonts w:ascii="Times New Roman" w:hAnsi="Times New Roman" w:cs="Times New Roman"/>
          <w:position w:val="-32"/>
          <w:sz w:val="28"/>
          <w:szCs w:val="28"/>
          <w:highlight w:val="green"/>
        </w:rPr>
      </w:pPr>
      <w:r w:rsidRPr="004E38B2">
        <w:rPr>
          <w:rFonts w:ascii="Times New Roman" w:hAnsi="Times New Roman" w:cs="Times New Roman"/>
          <w:position w:val="-32"/>
          <w:sz w:val="28"/>
          <w:szCs w:val="28"/>
          <w:highlight w:val="green"/>
        </w:rPr>
        <w:t xml:space="preserve">де </w:t>
      </w:r>
      <w:r w:rsidRPr="004E38B2">
        <w:rPr>
          <w:rFonts w:ascii="Times New Roman" w:hAnsi="Times New Roman" w:cs="Times New Roman"/>
          <w:i/>
          <w:position w:val="-32"/>
          <w:sz w:val="28"/>
          <w:szCs w:val="28"/>
          <w:highlight w:val="green"/>
        </w:rPr>
        <w:t>W</w:t>
      </w:r>
      <w:r w:rsidRPr="004E38B2">
        <w:rPr>
          <w:rFonts w:ascii="Times New Roman" w:hAnsi="Times New Roman" w:cs="Times New Roman"/>
          <w:i/>
          <w:position w:val="-32"/>
          <w:sz w:val="28"/>
          <w:szCs w:val="28"/>
          <w:highlight w:val="green"/>
          <w:vertAlign w:val="subscript"/>
        </w:rPr>
        <w:t>л</w:t>
      </w:r>
      <w:r w:rsidRPr="004E38B2">
        <w:rPr>
          <w:rFonts w:ascii="Times New Roman" w:hAnsi="Times New Roman" w:cs="Times New Roman"/>
          <w:position w:val="-32"/>
          <w:sz w:val="28"/>
          <w:szCs w:val="28"/>
          <w:highlight w:val="green"/>
        </w:rPr>
        <w:t>− фактичні дані обліку витрат електроенергії, кВт.</w:t>
      </w:r>
    </w:p>
    <w:p w:rsidR="004B39EB" w:rsidRPr="004E38B2" w:rsidRDefault="0045663A" w:rsidP="004B39EB">
      <w:pPr>
        <w:pStyle w:val="a7"/>
        <w:spacing w:after="0" w:line="360" w:lineRule="auto"/>
        <w:ind w:left="0"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Якщо</w:t>
      </w:r>
      <w:r w:rsidR="004B39EB" w:rsidRPr="004E38B2">
        <w:rPr>
          <w:rFonts w:ascii="Times New Roman" w:hAnsi="Times New Roman" w:cs="Times New Roman"/>
          <w:sz w:val="28"/>
          <w:szCs w:val="28"/>
          <w:highlight w:val="green"/>
        </w:rPr>
        <w:t xml:space="preserve"> умова не виконується, то одержаний варіант електробалансу котельної </w:t>
      </w:r>
      <w:r w:rsidRPr="004E38B2">
        <w:rPr>
          <w:rFonts w:ascii="Times New Roman" w:hAnsi="Times New Roman" w:cs="Times New Roman"/>
          <w:sz w:val="28"/>
          <w:szCs w:val="28"/>
          <w:highlight w:val="green"/>
        </w:rPr>
        <w:t>не приймяється тому що . неправдоподібним</w:t>
      </w:r>
      <w:r w:rsidR="004B39EB" w:rsidRPr="004E38B2">
        <w:rPr>
          <w:rFonts w:ascii="Times New Roman" w:hAnsi="Times New Roman" w:cs="Times New Roman"/>
          <w:sz w:val="28"/>
          <w:szCs w:val="28"/>
          <w:highlight w:val="green"/>
        </w:rPr>
        <w:t>.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45663A" w:rsidRPr="004E38B2" w:rsidRDefault="004B39EB" w:rsidP="004B39EB">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4E38B2">
        <w:rPr>
          <w:rFonts w:ascii="Times New Roman" w:hAnsi="Times New Roman" w:cs="Times New Roman"/>
          <w:color w:val="000000" w:themeColor="text1"/>
          <w:sz w:val="28"/>
          <w:szCs w:val="28"/>
          <w:highlight w:val="green"/>
        </w:rPr>
        <w:t>один</w:t>
      </w:r>
      <w:r w:rsidRPr="004E38B2">
        <w:rPr>
          <w:rFonts w:ascii="Times New Roman" w:hAnsi="Times New Roman" w:cs="Times New Roman"/>
          <w:sz w:val="28"/>
          <w:szCs w:val="28"/>
          <w:highlight w:val="green"/>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FB5F07" w:rsidRPr="004E38B2" w:rsidRDefault="004B39EB" w:rsidP="00FB5F07">
      <w:pPr>
        <w:spacing w:after="0" w:line="360" w:lineRule="auto"/>
        <w:ind w:firstLine="567"/>
        <w:contextualSpacing/>
        <w:jc w:val="both"/>
        <w:rPr>
          <w:rFonts w:ascii="Times New Roman" w:hAnsi="Times New Roman" w:cs="Times New Roman"/>
          <w:vanish/>
          <w:sz w:val="28"/>
          <w:szCs w:val="28"/>
          <w:highlight w:val="green"/>
        </w:rPr>
      </w:pPr>
      <w:r w:rsidRPr="004E38B2">
        <w:rPr>
          <w:rFonts w:ascii="Times New Roman" w:hAnsi="Times New Roman" w:cs="Times New Roman"/>
          <w:sz w:val="28"/>
          <w:szCs w:val="28"/>
          <w:highlight w:val="green"/>
        </w:rPr>
        <w:t xml:space="preserve">Наведена </w:t>
      </w:r>
      <w:r w:rsidR="0045663A" w:rsidRPr="004E38B2">
        <w:rPr>
          <w:rFonts w:ascii="Times New Roman" w:hAnsi="Times New Roman" w:cs="Times New Roman"/>
          <w:sz w:val="28"/>
          <w:szCs w:val="28"/>
          <w:highlight w:val="green"/>
        </w:rPr>
        <w:t>п</w:t>
      </w:r>
      <w:r w:rsidRPr="004E38B2">
        <w:rPr>
          <w:rFonts w:ascii="Times New Roman" w:hAnsi="Times New Roman" w:cs="Times New Roman"/>
          <w:sz w:val="28"/>
          <w:szCs w:val="28"/>
          <w:highlight w:val="green"/>
        </w:rPr>
        <w:t>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w:t>
      </w:r>
      <w:r w:rsidR="0045663A" w:rsidRPr="004E38B2">
        <w:rPr>
          <w:rFonts w:ascii="Times New Roman" w:hAnsi="Times New Roman" w:cs="Times New Roman"/>
          <w:sz w:val="28"/>
          <w:szCs w:val="28"/>
          <w:highlight w:val="green"/>
        </w:rPr>
        <w:t>трів, і продовжується</w:t>
      </w:r>
      <w:r w:rsidRPr="004E38B2">
        <w:rPr>
          <w:rFonts w:ascii="Times New Roman" w:hAnsi="Times New Roman" w:cs="Times New Roman"/>
          <w:sz w:val="28"/>
          <w:szCs w:val="28"/>
          <w:highlight w:val="green"/>
        </w:rPr>
        <w:t>, доки не буде отримана необхідна, достатньо велика кількість правдоподібних варіантів балансів споживання електроенергі</w:t>
      </w:r>
      <w:r w:rsidR="00FB5F07" w:rsidRPr="004E38B2">
        <w:rPr>
          <w:rFonts w:ascii="Times New Roman" w:hAnsi="Times New Roman" w:cs="Times New Roman"/>
          <w:sz w:val="28"/>
          <w:szCs w:val="28"/>
          <w:highlight w:val="green"/>
        </w:rPr>
        <w:t>ї на котельній.</w:t>
      </w:r>
    </w:p>
    <w:p w:rsidR="00FB5F07" w:rsidRPr="004E38B2" w:rsidRDefault="004B39EB" w:rsidP="00FB5F07">
      <w:pPr>
        <w:pStyle w:val="a7"/>
        <w:spacing w:after="0" w:line="360" w:lineRule="auto"/>
        <w:ind w:left="0"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w:t>
      </w:r>
      <w:r w:rsidRPr="004E38B2">
        <w:rPr>
          <w:rFonts w:ascii="Times New Roman" w:hAnsi="Times New Roman" w:cs="Times New Roman"/>
          <w:sz w:val="28"/>
          <w:szCs w:val="28"/>
        </w:rPr>
        <w:t xml:space="preserve"> </w:t>
      </w:r>
    </w:p>
    <w:p w:rsidR="0059002C" w:rsidRDefault="0059002C">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28330F" w:rsidRPr="004E38B2" w:rsidRDefault="0059002C" w:rsidP="0059002C">
      <w:pPr>
        <w:spacing w:after="0" w:line="360" w:lineRule="auto"/>
        <w:ind w:firstLine="567"/>
        <w:jc w:val="both"/>
        <w:rPr>
          <w:rFonts w:ascii="Times New Roman" w:hAnsi="Times New Roman" w:cs="Times New Roman"/>
          <w:b/>
          <w:sz w:val="28"/>
          <w:szCs w:val="28"/>
          <w:highlight w:val="green"/>
        </w:rPr>
      </w:pPr>
      <w:r>
        <w:rPr>
          <w:rFonts w:ascii="Times New Roman" w:hAnsi="Times New Roman" w:cs="Times New Roman"/>
          <w:b/>
          <w:sz w:val="28"/>
          <w:szCs w:val="28"/>
          <w:highlight w:val="green"/>
        </w:rPr>
        <w:lastRenderedPageBreak/>
        <w:t xml:space="preserve">2.5 </w:t>
      </w:r>
      <w:r w:rsidR="00FB5F07" w:rsidRPr="004E38B2">
        <w:rPr>
          <w:rFonts w:ascii="Times New Roman" w:hAnsi="Times New Roman" w:cs="Times New Roman"/>
          <w:b/>
          <w:sz w:val="28"/>
          <w:szCs w:val="28"/>
          <w:highlight w:val="green"/>
        </w:rPr>
        <w:t xml:space="preserve">Розробка та використання спеціального програмного продукту для проведення розрахунку витратної частини </w:t>
      </w:r>
      <w:r w:rsidR="005515A3" w:rsidRPr="004E38B2">
        <w:rPr>
          <w:rFonts w:ascii="Times New Roman" w:hAnsi="Times New Roman" w:cs="Times New Roman"/>
          <w:b/>
          <w:sz w:val="28"/>
          <w:szCs w:val="28"/>
          <w:highlight w:val="green"/>
        </w:rPr>
        <w:t>підприємства з використання ймовірнісно-статистичного методу</w:t>
      </w:r>
    </w:p>
    <w:p w:rsidR="005515A3" w:rsidRPr="004E38B2" w:rsidRDefault="005515A3" w:rsidP="007C3D9D">
      <w:pPr>
        <w:spacing w:after="0" w:line="360" w:lineRule="auto"/>
        <w:ind w:firstLine="708"/>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програних продуктів для досягнення встановленої мети. При використанні певних програмних продуктів стає необхідним відтворення </w:t>
      </w:r>
      <w:r w:rsidR="004D2D54" w:rsidRPr="004E38B2">
        <w:rPr>
          <w:rFonts w:ascii="Times New Roman" w:hAnsi="Times New Roman" w:cs="Times New Roman"/>
          <w:sz w:val="28"/>
          <w:szCs w:val="28"/>
          <w:highlight w:val="green"/>
        </w:rPr>
        <w:t xml:space="preserve">алгоритмів 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експерта, який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4D2D54" w:rsidRPr="004E38B2" w:rsidRDefault="004D2D54" w:rsidP="007C3D9D">
      <w:pPr>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ab/>
        <w:t xml:space="preserve">Можливим є спосіб відтворення однакових алгоритмів за допомогою конкретних </w:t>
      </w:r>
      <w:r w:rsidR="00E726B9" w:rsidRPr="004E38B2">
        <w:rPr>
          <w:rFonts w:ascii="Times New Roman" w:hAnsi="Times New Roman" w:cs="Times New Roman"/>
          <w:sz w:val="28"/>
          <w:szCs w:val="28"/>
          <w:highlight w:val="green"/>
        </w:rPr>
        <w:t>комп’ютерних продуктів, проте, такі продукти не мають спеціалізованого призначення для подібного використання, не дуже зручні у подальшому використанні та, в силу свого відтворення, мають додаткові пакети даних, які зазвичай не використовуються у описаному вище алгоритмі.</w:t>
      </w:r>
    </w:p>
    <w:p w:rsidR="00E726B9" w:rsidRPr="004E38B2" w:rsidRDefault="00E726B9" w:rsidP="007C3D9D">
      <w:pPr>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ab/>
        <w:t>Ця робота має під собою підставу запропонувати рішення, що складається з створення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w:t>
      </w:r>
      <w:r w:rsidR="007C40B6" w:rsidRPr="004E38B2">
        <w:rPr>
          <w:rFonts w:ascii="Times New Roman" w:hAnsi="Times New Roman" w:cs="Times New Roman"/>
          <w:sz w:val="28"/>
          <w:szCs w:val="28"/>
          <w:highlight w:val="green"/>
        </w:rPr>
        <w:t>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Подібна програма повинна відтворювати псевдо-реальні значення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7C40B6" w:rsidRPr="004E38B2" w:rsidRDefault="007C40B6" w:rsidP="007C3D9D">
      <w:pPr>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lastRenderedPageBreak/>
        <w:tab/>
      </w:r>
      <w:r w:rsidR="00E404BF" w:rsidRPr="004E38B2">
        <w:rPr>
          <w:rFonts w:ascii="Times New Roman" w:hAnsi="Times New Roman" w:cs="Times New Roman"/>
          <w:sz w:val="28"/>
          <w:szCs w:val="28"/>
          <w:highlight w:val="green"/>
        </w:rPr>
        <w:t xml:space="preserve">Суттєво така програма буде відрізнятися від використання спеціальних програмних продуктів тим, що вона буде відповідати конкретним цілям розрахунку конкретним методом, буде доцільною у використанні при проведенні розрахунків, буде нести стандартизований характер, що можна буде використовувати для більш вірогідної та достовірної оцінки результатів. </w:t>
      </w:r>
    </w:p>
    <w:p w:rsidR="00E404BF" w:rsidRPr="004E38B2" w:rsidRDefault="00E404BF" w:rsidP="007C3D9D">
      <w:pPr>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ab/>
        <w:t xml:space="preserve">Стандартизований програмний продукт, розроблений на використання у конкретних умовах може бути використаний необхідну кількість разів, не втрачаючи час на перебудову моделі виробництво, а досягати однаково якісного результату змінюючи вхідні дані. </w:t>
      </w:r>
    </w:p>
    <w:p w:rsidR="00E404BF" w:rsidRPr="004E38B2" w:rsidRDefault="00E404BF" w:rsidP="007C3D9D">
      <w:pPr>
        <w:spacing w:after="0" w:line="360" w:lineRule="auto"/>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ab/>
        <w:t>При детальному розгляданні наведеного вище алгоритму розрахунку, стає очевидним той факт, що при кількісному збільшенні розрахунків, відповідна кількість ітерацій, необхідних для отримання бажаного результату зростає експоненціально</w:t>
      </w:r>
      <w:r w:rsidR="007C3D9D" w:rsidRPr="004E38B2">
        <w:rPr>
          <w:rFonts w:ascii="Times New Roman" w:hAnsi="Times New Roman" w:cs="Times New Roman"/>
          <w:sz w:val="28"/>
          <w:szCs w:val="28"/>
          <w:highlight w:val="green"/>
        </w:rPr>
        <w:t xml:space="preserve">, що робить майже неможливим контроль та моніторинг системами обліку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відтворення у системах автоматизації та моніторингу для покращення енерговикористання підприємства. </w:t>
      </w:r>
    </w:p>
    <w:p w:rsidR="007C3D9D" w:rsidRPr="004E38B2" w:rsidRDefault="007C3D9D">
      <w:pPr>
        <w:spacing w:after="0" w:line="240" w:lineRule="auto"/>
        <w:rPr>
          <w:rFonts w:ascii="Times New Roman" w:hAnsi="Times New Roman" w:cs="Times New Roman"/>
          <w:sz w:val="28"/>
          <w:szCs w:val="28"/>
          <w:highlight w:val="green"/>
        </w:rPr>
      </w:pPr>
    </w:p>
    <w:p w:rsidR="007C3D9D" w:rsidRPr="004E38B2" w:rsidRDefault="0059002C" w:rsidP="0059002C">
      <w:pPr>
        <w:spacing w:after="0" w:line="360" w:lineRule="auto"/>
        <w:ind w:firstLine="708"/>
        <w:jc w:val="both"/>
        <w:rPr>
          <w:rFonts w:ascii="Times New Roman" w:hAnsi="Times New Roman" w:cs="Times New Roman"/>
          <w:b/>
          <w:sz w:val="28"/>
          <w:szCs w:val="28"/>
          <w:highlight w:val="green"/>
        </w:rPr>
      </w:pPr>
      <w:r>
        <w:rPr>
          <w:rFonts w:ascii="Times New Roman" w:hAnsi="Times New Roman" w:cs="Times New Roman"/>
          <w:b/>
          <w:sz w:val="28"/>
          <w:szCs w:val="28"/>
          <w:highlight w:val="green"/>
        </w:rPr>
        <w:t>2.6</w:t>
      </w:r>
      <w:r w:rsidR="007C3D9D" w:rsidRPr="004E38B2">
        <w:rPr>
          <w:rFonts w:ascii="Times New Roman" w:hAnsi="Times New Roman" w:cs="Times New Roman"/>
          <w:b/>
          <w:sz w:val="28"/>
          <w:szCs w:val="28"/>
          <w:highlight w:val="green"/>
        </w:rPr>
        <w:t xml:space="preserve"> Розробка алгоритму програмного продукту для розрахунку </w:t>
      </w:r>
      <w:r w:rsidR="007B55D7" w:rsidRPr="004E38B2">
        <w:rPr>
          <w:rFonts w:ascii="Times New Roman" w:hAnsi="Times New Roman" w:cs="Times New Roman"/>
          <w:b/>
          <w:sz w:val="28"/>
          <w:szCs w:val="28"/>
          <w:highlight w:val="green"/>
        </w:rPr>
        <w:t>витратної частини балансу електричної енергії на виробничому об’єкті</w:t>
      </w:r>
    </w:p>
    <w:p w:rsidR="007B55D7" w:rsidRPr="004E38B2" w:rsidRDefault="007B55D7" w:rsidP="00DB67DB">
      <w:pPr>
        <w:spacing w:after="0" w:line="360" w:lineRule="auto"/>
        <w:ind w:firstLine="708"/>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При розробці та використанні програмного продукту будемо спиратися на розрахунок котельної, як приклад використання існуючого алгоритму </w:t>
      </w:r>
      <w:r w:rsidR="004D7335" w:rsidRPr="004E38B2">
        <w:rPr>
          <w:rFonts w:ascii="Times New Roman" w:hAnsi="Times New Roman" w:cs="Times New Roman"/>
          <w:sz w:val="28"/>
          <w:szCs w:val="28"/>
          <w:highlight w:val="green"/>
        </w:rPr>
        <w:t>розрахунку з використанням методології наведеної у Порядку та ймовірнісно-статистичного методу, для отримання найбільш повних та достовірних даних.</w:t>
      </w:r>
    </w:p>
    <w:p w:rsidR="004D7335" w:rsidRPr="004E38B2" w:rsidRDefault="004D7335" w:rsidP="00DB67DB">
      <w:pPr>
        <w:spacing w:after="0" w:line="360" w:lineRule="auto"/>
        <w:ind w:firstLine="708"/>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4D7335" w:rsidRPr="004E38B2" w:rsidRDefault="00B54810" w:rsidP="00DB67DB">
      <w:pPr>
        <w:spacing w:after="0" w:line="360" w:lineRule="auto"/>
        <w:ind w:firstLine="708"/>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Алгоритм даної програми складається з декількох етапів, які певною мірою пов’язані між собою та потребують ітеративного повторення, що в свою чергу </w:t>
      </w:r>
      <w:r w:rsidRPr="004E38B2">
        <w:rPr>
          <w:rFonts w:ascii="Times New Roman" w:hAnsi="Times New Roman" w:cs="Times New Roman"/>
          <w:sz w:val="28"/>
          <w:szCs w:val="28"/>
          <w:highlight w:val="green"/>
        </w:rPr>
        <w:lastRenderedPageBreak/>
        <w:t>потреб</w:t>
      </w:r>
      <w:r w:rsidR="0041776B" w:rsidRPr="004E38B2">
        <w:rPr>
          <w:rFonts w:ascii="Times New Roman" w:hAnsi="Times New Roman" w:cs="Times New Roman"/>
          <w:sz w:val="28"/>
          <w:szCs w:val="28"/>
          <w:highlight w:val="green"/>
        </w:rPr>
        <w:t xml:space="preserve">ує певної кількості програмних ресурсів для відтворення, тому що значною мірою, кількість операцій, необхідна для проведення розрахунків залежить від кількості пам’яті комп’ютера, яка може бути задіяна одночасно для проведення усіх необхідних розрахунків. </w:t>
      </w:r>
    </w:p>
    <w:p w:rsidR="004113CB" w:rsidRPr="004E38B2" w:rsidRDefault="004113CB" w:rsidP="00DB67DB">
      <w:pPr>
        <w:spacing w:after="0" w:line="360" w:lineRule="auto"/>
        <w:ind w:firstLine="708"/>
        <w:jc w:val="both"/>
        <w:rPr>
          <w:rFonts w:ascii="Times New Roman" w:hAnsi="Times New Roman" w:cs="Times New Roman"/>
          <w:sz w:val="28"/>
          <w:szCs w:val="28"/>
        </w:rPr>
      </w:pPr>
      <w:r w:rsidRPr="004E38B2">
        <w:rPr>
          <w:rFonts w:ascii="Times New Roman" w:hAnsi="Times New Roman" w:cs="Times New Roman"/>
          <w:sz w:val="28"/>
          <w:szCs w:val="28"/>
          <w:highlight w:val="green"/>
        </w:rPr>
        <w:t xml:space="preserve">Виконання алгоритму програмою зводиться до ітеративного виконання методологічного розрахунку наведеного у Порядку з наведеними виправленнями та корегуваннями для знаходження шуканого значення </w:t>
      </w:r>
      <w:r w:rsidR="00DB67DB" w:rsidRPr="004E38B2">
        <w:rPr>
          <w:rFonts w:ascii="Times New Roman" w:hAnsi="Times New Roman" w:cs="Times New Roman"/>
          <w:sz w:val="28"/>
          <w:szCs w:val="28"/>
          <w:highlight w:val="green"/>
        </w:rPr>
        <w:t xml:space="preserve">споживання електричної енергії розробленою моделлю. Після цього, виконання приведених вище дій повторюється, проте при нових змодельованих, не відтворених раніше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w:t>
      </w:r>
      <w:r w:rsidR="00F67F1F" w:rsidRPr="004E38B2">
        <w:rPr>
          <w:rFonts w:ascii="Times New Roman" w:hAnsi="Times New Roman" w:cs="Times New Roman"/>
          <w:sz w:val="28"/>
          <w:szCs w:val="28"/>
          <w:highlight w:val="green"/>
        </w:rPr>
        <w:t>усіх ітерацій ми отримуємо певну вибірку з отриманих значень споживання електричної енергії, які були відтворені певними моделями об’єктів з ймовірнісно-випадковими значеннями нечітких виробничих параметрів, взятих на основі вибірки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w:t>
      </w:r>
      <w:r w:rsidR="00AD010E" w:rsidRPr="004E38B2">
        <w:rPr>
          <w:rFonts w:ascii="Times New Roman" w:hAnsi="Times New Roman" w:cs="Times New Roman"/>
          <w:sz w:val="28"/>
          <w:szCs w:val="28"/>
          <w:highlight w:val="green"/>
        </w:rPr>
        <w:t xml:space="preserve"> подію, яка відповідає найбільш вірогідному та точному значенню витрати електричної енергії на об’єкті який розглядається. Наглядна схема загального алгоритму системи наведена у додатку (</w:t>
      </w:r>
      <w:r w:rsidR="00AD010E" w:rsidRPr="004E38B2">
        <w:rPr>
          <w:rFonts w:ascii="Times New Roman" w:hAnsi="Times New Roman" w:cs="Times New Roman"/>
          <w:color w:val="FF0000"/>
          <w:sz w:val="28"/>
          <w:szCs w:val="28"/>
          <w:highlight w:val="green"/>
        </w:rPr>
        <w:t>Додаток АБВ</w:t>
      </w:r>
      <w:r w:rsidR="00AD010E" w:rsidRPr="004E38B2">
        <w:rPr>
          <w:rFonts w:ascii="Times New Roman" w:hAnsi="Times New Roman" w:cs="Times New Roman"/>
          <w:sz w:val="28"/>
          <w:szCs w:val="28"/>
          <w:highlight w:val="green"/>
        </w:rPr>
        <w:t>).</w:t>
      </w:r>
    </w:p>
    <w:p w:rsidR="008226A0" w:rsidRPr="004E38B2" w:rsidRDefault="008226A0" w:rsidP="00DB67DB">
      <w:pPr>
        <w:spacing w:after="0" w:line="360" w:lineRule="auto"/>
        <w:ind w:firstLine="708"/>
        <w:jc w:val="both"/>
        <w:rPr>
          <w:rFonts w:ascii="Times New Roman" w:hAnsi="Times New Roman" w:cs="Times New Roman"/>
          <w:sz w:val="28"/>
          <w:szCs w:val="28"/>
        </w:rPr>
      </w:pPr>
    </w:p>
    <w:p w:rsidR="008939D3" w:rsidRPr="004E38B2" w:rsidRDefault="00AD010E" w:rsidP="008226A0">
      <w:pPr>
        <w:spacing w:after="0" w:line="360" w:lineRule="auto"/>
        <w:ind w:firstLine="567"/>
        <w:jc w:val="both"/>
        <w:rPr>
          <w:rFonts w:ascii="Times New Roman" w:hAnsi="Times New Roman" w:cs="Times New Roman"/>
          <w:b/>
          <w:sz w:val="28"/>
          <w:szCs w:val="28"/>
        </w:rPr>
      </w:pPr>
      <w:r w:rsidRPr="0059002C">
        <w:rPr>
          <w:rFonts w:ascii="Times New Roman" w:hAnsi="Times New Roman" w:cs="Times New Roman"/>
          <w:b/>
          <w:sz w:val="28"/>
          <w:szCs w:val="28"/>
          <w:highlight w:val="green"/>
        </w:rPr>
        <w:t>2.</w:t>
      </w:r>
      <w:r w:rsidR="0059002C" w:rsidRPr="0059002C">
        <w:rPr>
          <w:rFonts w:ascii="Times New Roman" w:hAnsi="Times New Roman" w:cs="Times New Roman"/>
          <w:b/>
          <w:sz w:val="28"/>
          <w:szCs w:val="28"/>
          <w:highlight w:val="green"/>
        </w:rPr>
        <w:t>6</w:t>
      </w:r>
      <w:r w:rsidR="008939D3" w:rsidRPr="0059002C">
        <w:rPr>
          <w:rFonts w:ascii="Times New Roman" w:hAnsi="Times New Roman" w:cs="Times New Roman"/>
          <w:b/>
          <w:sz w:val="28"/>
          <w:szCs w:val="28"/>
          <w:highlight w:val="green"/>
        </w:rPr>
        <w:t xml:space="preserve">.1 </w:t>
      </w:r>
      <w:r w:rsidRPr="0059002C">
        <w:rPr>
          <w:rFonts w:ascii="Times New Roman" w:hAnsi="Times New Roman" w:cs="Times New Roman"/>
          <w:b/>
          <w:sz w:val="28"/>
          <w:szCs w:val="28"/>
          <w:highlight w:val="green"/>
        </w:rPr>
        <w:t>Розрахунок нормативних витрат електроенергії тяго-дуттьовим обладнанням</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w:t>
      </w:r>
      <w:r w:rsidR="00452915" w:rsidRPr="004E38B2">
        <w:rPr>
          <w:rFonts w:ascii="Times New Roman" w:hAnsi="Times New Roman" w:cs="Times New Roman"/>
          <w:sz w:val="28"/>
          <w:szCs w:val="28"/>
          <w:highlight w:val="green"/>
        </w:rPr>
        <w:t>ми  апаратами  та дроселюванням</w:t>
      </w:r>
      <w:r w:rsidRPr="004E38B2">
        <w:rPr>
          <w:rFonts w:ascii="Times New Roman" w:hAnsi="Times New Roman" w:cs="Times New Roman"/>
          <w:sz w:val="28"/>
          <w:szCs w:val="28"/>
          <w:highlight w:val="green"/>
        </w:rPr>
        <w:t xml:space="preserve"> шиберами.</w:t>
      </w:r>
    </w:p>
    <w:p w:rsidR="00AD010E" w:rsidRPr="004E38B2" w:rsidRDefault="00AD010E"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Споживана електродвигуном димососу або дуттьового вентилятора потужність  розраховується за формулою, кВт:</w:t>
      </w:r>
    </w:p>
    <w:p w:rsidR="008939D3" w:rsidRPr="004E38B2" w:rsidRDefault="008939D3"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AD010E" w:rsidRPr="004E38B2" w:rsidTr="00DA6A91">
        <w:trPr>
          <w:jc w:val="center"/>
        </w:trPr>
        <w:tc>
          <w:tcPr>
            <w:tcW w:w="8663" w:type="dxa"/>
            <w:vAlign w:val="center"/>
          </w:tcPr>
          <w:p w:rsidR="00AD010E" w:rsidRPr="004E38B2" w:rsidRDefault="00AD010E"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highlight w:val="green"/>
              </w:rPr>
            </w:pPr>
            <w:r w:rsidRPr="004E38B2">
              <w:rPr>
                <w:rFonts w:ascii="Times New Roman" w:hAnsi="Times New Roman" w:cs="Times New Roman"/>
                <w:noProof/>
                <w:position w:val="-34"/>
                <w:sz w:val="28"/>
                <w:szCs w:val="28"/>
                <w:highlight w:val="green"/>
              </w:rPr>
              <w:pict>
                <v:shape id="_x0000_s1204" type="#_x0000_t75" style="position:absolute;left:0;text-align:left;margin-left:161.55pt;margin-top:4.5pt;width:147pt;height:40.5pt;z-index:251667456">
                  <v:imagedata r:id="rId23" o:title=""/>
                  <w10:wrap type="square" side="right"/>
                </v:shape>
                <o:OLEObject Type="Embed" ProgID="Equation.DSMT4" ShapeID="_x0000_s1204" DrawAspect="Content" ObjectID="_1558943706" r:id="rId24"/>
              </w:pict>
            </w:r>
          </w:p>
        </w:tc>
        <w:tc>
          <w:tcPr>
            <w:tcW w:w="1401"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(2.12</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де</w:t>
      </w:r>
      <w:r w:rsidRPr="004E38B2">
        <w:rPr>
          <w:rFonts w:ascii="Times New Roman" w:hAnsi="Times New Roman" w:cs="Times New Roman"/>
          <w:i/>
          <w:color w:val="000000"/>
          <w:sz w:val="28"/>
          <w:szCs w:val="28"/>
          <w:highlight w:val="green"/>
        </w:rPr>
        <w:t xml:space="preserve"> k</w:t>
      </w:r>
      <w:r w:rsidRPr="004E38B2">
        <w:rPr>
          <w:rFonts w:ascii="Times New Roman" w:hAnsi="Times New Roman" w:cs="Times New Roman"/>
          <w:color w:val="000000"/>
          <w:sz w:val="28"/>
          <w:szCs w:val="28"/>
          <w:highlight w:val="green"/>
        </w:rPr>
        <w:t>– коефіцієнт запасу (для димососів – 1,2;для вентиляторів – 1,1);</w:t>
      </w:r>
    </w:p>
    <w:p w:rsidR="00AD010E" w:rsidRPr="004E38B2" w:rsidRDefault="00AD010E" w:rsidP="00AD010E">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8" w:name="126"/>
      <w:bookmarkEnd w:id="38"/>
      <w:r w:rsidRPr="004E38B2">
        <w:rPr>
          <w:rFonts w:ascii="Times New Roman" w:hAnsi="Times New Roman" w:cs="Times New Roman"/>
          <w:i/>
          <w:color w:val="000000"/>
          <w:sz w:val="28"/>
          <w:szCs w:val="28"/>
          <w:highlight w:val="green"/>
        </w:rPr>
        <w:t>V</w:t>
      </w:r>
      <w:r w:rsidRPr="004E38B2">
        <w:rPr>
          <w:rFonts w:ascii="Times New Roman" w:hAnsi="Times New Roman" w:cs="Times New Roman"/>
          <w:color w:val="000000"/>
          <w:sz w:val="28"/>
          <w:szCs w:val="28"/>
          <w:highlight w:val="green"/>
        </w:rPr>
        <w:t>– середня за розрахунковий період продуктивність тяго–дуттьового обладнання, м</w:t>
      </w:r>
      <w:r w:rsidRPr="004E38B2">
        <w:rPr>
          <w:rFonts w:ascii="Times New Roman" w:hAnsi="Times New Roman" w:cs="Times New Roman"/>
          <w:color w:val="000000"/>
          <w:sz w:val="28"/>
          <w:szCs w:val="28"/>
          <w:highlight w:val="green"/>
          <w:vertAlign w:val="superscript"/>
        </w:rPr>
        <w:t>3</w:t>
      </w:r>
      <w:r w:rsidRPr="004E38B2">
        <w:rPr>
          <w:rFonts w:ascii="Times New Roman" w:hAnsi="Times New Roman" w:cs="Times New Roman"/>
          <w:color w:val="000000"/>
          <w:sz w:val="28"/>
          <w:szCs w:val="28"/>
          <w:highlight w:val="green"/>
        </w:rPr>
        <w:t>/год.;</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9" w:name="127"/>
      <w:bookmarkEnd w:id="39"/>
      <w:r w:rsidRPr="004E38B2">
        <w:rPr>
          <w:rFonts w:ascii="Times New Roman" w:hAnsi="Times New Roman" w:cs="Times New Roman"/>
          <w:i/>
          <w:color w:val="000000"/>
          <w:sz w:val="28"/>
          <w:szCs w:val="28"/>
          <w:highlight w:val="green"/>
        </w:rPr>
        <w:t>Н</w:t>
      </w:r>
      <w:r w:rsidRPr="004E38B2">
        <w:rPr>
          <w:rFonts w:ascii="Times New Roman" w:hAnsi="Times New Roman" w:cs="Times New Roman"/>
          <w:i/>
          <w:color w:val="000000"/>
          <w:sz w:val="28"/>
          <w:szCs w:val="28"/>
          <w:highlight w:val="green"/>
          <w:vertAlign w:val="subscript"/>
        </w:rPr>
        <w:t>р</w:t>
      </w:r>
      <w:r w:rsidRPr="004E38B2">
        <w:rPr>
          <w:rFonts w:ascii="Times New Roman" w:hAnsi="Times New Roman" w:cs="Times New Roman"/>
          <w:color w:val="000000"/>
          <w:sz w:val="28"/>
          <w:szCs w:val="28"/>
          <w:highlight w:val="green"/>
        </w:rPr>
        <w:t>– повний тиск, який створює тяго–дуттьове обладнання при середній за розрахунковий</w:t>
      </w:r>
      <w:r w:rsidRPr="004E38B2">
        <w:rPr>
          <w:rFonts w:ascii="Times New Roman" w:hAnsi="Times New Roman" w:cs="Times New Roman"/>
          <w:color w:val="000000"/>
          <w:sz w:val="28"/>
          <w:szCs w:val="28"/>
          <w:highlight w:val="green"/>
        </w:rPr>
        <w:tab/>
        <w:t xml:space="preserve"> період  продуктивності,кг/м</w:t>
      </w:r>
      <w:r w:rsidRPr="004E38B2">
        <w:rPr>
          <w:rFonts w:ascii="Times New Roman" w:hAnsi="Times New Roman" w:cs="Times New Roman"/>
          <w:color w:val="000000"/>
          <w:sz w:val="28"/>
          <w:szCs w:val="28"/>
          <w:highlight w:val="green"/>
          <w:vertAlign w:val="superscript"/>
        </w:rPr>
        <w:t>2</w:t>
      </w:r>
      <w:r w:rsidRPr="004E38B2">
        <w:rPr>
          <w:rFonts w:ascii="Times New Roman" w:hAnsi="Times New Roman" w:cs="Times New Roman"/>
          <w:color w:val="000000"/>
          <w:sz w:val="28"/>
          <w:szCs w:val="28"/>
          <w:highlight w:val="green"/>
        </w:rPr>
        <w:t xml:space="preserve">;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w:t>
      </w:r>
      <w:r w:rsidRPr="004E38B2">
        <w:rPr>
          <w:rFonts w:ascii="Times New Roman" w:hAnsi="Times New Roman" w:cs="Times New Roman"/>
          <w:color w:val="000000"/>
          <w:sz w:val="28"/>
          <w:szCs w:val="28"/>
          <w:highlight w:val="green"/>
        </w:rPr>
        <w:t xml:space="preserve">– експлуатаційний  коефіцієнт  корисної  дії  на  валу </w:t>
      </w:r>
      <w:bookmarkStart w:id="40" w:name="130"/>
      <w:bookmarkEnd w:id="40"/>
      <w:r w:rsidRPr="004E38B2">
        <w:rPr>
          <w:rFonts w:ascii="Times New Roman" w:hAnsi="Times New Roman" w:cs="Times New Roman"/>
          <w:color w:val="000000"/>
          <w:sz w:val="28"/>
          <w:szCs w:val="28"/>
          <w:highlight w:val="green"/>
        </w:rPr>
        <w:t>нагнітача (димососа або вентилятора)</w:t>
      </w:r>
      <w:bookmarkStart w:id="41" w:name="131"/>
      <w:bookmarkEnd w:id="41"/>
      <w:r w:rsidRPr="004E38B2">
        <w:rPr>
          <w:rFonts w:ascii="Times New Roman" w:hAnsi="Times New Roman" w:cs="Times New Roman"/>
          <w:color w:val="000000"/>
          <w:sz w:val="28"/>
          <w:szCs w:val="28"/>
          <w:highlight w:val="green"/>
        </w:rPr>
        <w:t>;</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м</w:t>
      </w:r>
      <w:r w:rsidRPr="004E38B2">
        <w:rPr>
          <w:rFonts w:ascii="Times New Roman" w:hAnsi="Times New Roman" w:cs="Times New Roman"/>
          <w:i/>
          <w:iCs/>
          <w:color w:val="000000"/>
          <w:sz w:val="28"/>
          <w:szCs w:val="28"/>
          <w:highlight w:val="green"/>
        </w:rPr>
        <w:t>–</w:t>
      </w:r>
      <w:r w:rsidRPr="004E38B2">
        <w:rPr>
          <w:rFonts w:ascii="Times New Roman" w:hAnsi="Times New Roman" w:cs="Times New Roman"/>
          <w:iCs/>
          <w:color w:val="000000"/>
          <w:sz w:val="28"/>
          <w:szCs w:val="28"/>
          <w:highlight w:val="green"/>
        </w:rPr>
        <w:t xml:space="preserve"> коефіцієнт корисної  дії,  який  враховує втрати в</w:t>
      </w:r>
      <w:bookmarkStart w:id="42" w:name="132"/>
      <w:bookmarkEnd w:id="42"/>
      <w:r w:rsidRPr="004E38B2">
        <w:rPr>
          <w:rFonts w:ascii="Times New Roman" w:hAnsi="Times New Roman" w:cs="Times New Roman"/>
          <w:color w:val="000000"/>
          <w:sz w:val="28"/>
          <w:szCs w:val="28"/>
          <w:highlight w:val="green"/>
        </w:rPr>
        <w:t>підшипниках;</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43" w:name="134"/>
      <w:bookmarkEnd w:id="43"/>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е</w:t>
      </w:r>
      <w:r w:rsidRPr="004E38B2">
        <w:rPr>
          <w:rFonts w:ascii="Times New Roman" w:hAnsi="Times New Roman" w:cs="Times New Roman"/>
          <w:i/>
          <w:iCs/>
          <w:color w:val="000000"/>
          <w:sz w:val="28"/>
          <w:szCs w:val="28"/>
          <w:highlight w:val="green"/>
        </w:rPr>
        <w:t xml:space="preserve">– </w:t>
      </w:r>
      <w:r w:rsidRPr="004E38B2">
        <w:rPr>
          <w:rFonts w:ascii="Times New Roman" w:hAnsi="Times New Roman" w:cs="Times New Roman"/>
          <w:iCs/>
          <w:color w:val="000000"/>
          <w:sz w:val="28"/>
          <w:szCs w:val="28"/>
          <w:highlight w:val="green"/>
        </w:rPr>
        <w:t>коефіцієнт корисної дії електродвигуна.</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Середня продуктивність тяго–дуттьового обладнання визначається за наступними формулами.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Середня продуктивність вентилятора розраховується по формулі, м</w:t>
      </w:r>
      <w:r w:rsidRPr="004E38B2">
        <w:rPr>
          <w:rFonts w:ascii="Times New Roman" w:hAnsi="Times New Roman" w:cs="Times New Roman"/>
          <w:color w:val="000000"/>
          <w:sz w:val="28"/>
          <w:szCs w:val="28"/>
          <w:highlight w:val="green"/>
          <w:vertAlign w:val="superscript"/>
        </w:rPr>
        <w:t>3</w:t>
      </w:r>
      <w:r w:rsidRPr="004E38B2">
        <w:rPr>
          <w:rFonts w:ascii="Times New Roman" w:hAnsi="Times New Roman" w:cs="Times New Roman"/>
          <w:color w:val="000000"/>
          <w:sz w:val="28"/>
          <w:szCs w:val="28"/>
          <w:highlight w:val="green"/>
        </w:rPr>
        <w:t xml:space="preserve">/год: </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8"/>
                <w:highlight w:val="green"/>
              </w:rPr>
              <w:object w:dxaOrig="4360" w:dyaOrig="820">
                <v:shape id="_x0000_i1033" type="#_x0000_t75" style="width:217.85pt;height:40.2pt" o:ole="">
                  <v:imagedata r:id="rId25" o:title=""/>
                </v:shape>
                <o:OLEObject Type="Embed" ProgID="Equation.DSMT4" ShapeID="_x0000_i1033" DrawAspect="Content" ObjectID="_1558943672" r:id="rId26"/>
              </w:object>
            </w:r>
          </w:p>
        </w:tc>
        <w:tc>
          <w:tcPr>
            <w:tcW w:w="1384" w:type="dxa"/>
            <w:tcBorders>
              <w:top w:val="nil"/>
              <w:left w:val="nil"/>
              <w:bottom w:val="nil"/>
              <w:right w:val="nil"/>
            </w:tcBorders>
            <w:vAlign w:val="center"/>
          </w:tcPr>
          <w:p w:rsidR="00AD010E" w:rsidRPr="004E38B2" w:rsidRDefault="00AD010E" w:rsidP="00DA6A91">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(2.1</w:t>
            </w:r>
            <w:r w:rsidR="0059002C">
              <w:rPr>
                <w:rFonts w:ascii="Times New Roman" w:hAnsi="Times New Roman" w:cs="Times New Roman"/>
                <w:sz w:val="28"/>
                <w:szCs w:val="28"/>
                <w:highlight w:val="green"/>
              </w:rPr>
              <w:t>3</w:t>
            </w:r>
            <w:r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Середня продуктивність димососа розраховується по формулі,м</w:t>
      </w:r>
      <w:r w:rsidRPr="004E38B2">
        <w:rPr>
          <w:rFonts w:ascii="Times New Roman" w:hAnsi="Times New Roman" w:cs="Times New Roman"/>
          <w:color w:val="000000"/>
          <w:sz w:val="28"/>
          <w:szCs w:val="28"/>
          <w:highlight w:val="green"/>
          <w:vertAlign w:val="superscript"/>
        </w:rPr>
        <w:t>3</w:t>
      </w:r>
      <w:r w:rsidRPr="004E38B2">
        <w:rPr>
          <w:rFonts w:ascii="Times New Roman" w:hAnsi="Times New Roman" w:cs="Times New Roman"/>
          <w:color w:val="000000"/>
          <w:sz w:val="28"/>
          <w:szCs w:val="28"/>
          <w:highlight w:val="green"/>
        </w:rPr>
        <w:t>/год: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8"/>
                <w:highlight w:val="green"/>
              </w:rPr>
              <w:object w:dxaOrig="4420" w:dyaOrig="820">
                <v:shape id="_x0000_i1034" type="#_x0000_t75" style="width:223.5pt;height:40.2pt" o:ole="">
                  <v:imagedata r:id="rId27" o:title=""/>
                </v:shape>
                <o:OLEObject Type="Embed" ProgID="Equation.DSMT4" ShapeID="_x0000_i1034" DrawAspect="Content" ObjectID="_1558943673" r:id="rId28"/>
              </w:object>
            </w:r>
          </w:p>
        </w:tc>
        <w:tc>
          <w:tcPr>
            <w:tcW w:w="1384" w:type="dxa"/>
            <w:tcBorders>
              <w:top w:val="nil"/>
              <w:left w:val="nil"/>
              <w:bottom w:val="nil"/>
              <w:right w:val="nil"/>
            </w:tcBorders>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(2.14</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b</w:t>
      </w:r>
      <w:r w:rsidRPr="004E38B2">
        <w:rPr>
          <w:rFonts w:ascii="Times New Roman" w:hAnsi="Times New Roman" w:cs="Times New Roman"/>
          <w:i/>
          <w:color w:val="000000"/>
          <w:sz w:val="28"/>
          <w:szCs w:val="28"/>
          <w:highlight w:val="green"/>
          <w:vertAlign w:val="subscript"/>
        </w:rPr>
        <w:t>k.i</w:t>
      </w:r>
      <w:r w:rsidRPr="004E38B2">
        <w:rPr>
          <w:rFonts w:ascii="Times New Roman" w:hAnsi="Times New Roman" w:cs="Times New Roman"/>
          <w:color w:val="000000"/>
          <w:sz w:val="28"/>
          <w:szCs w:val="28"/>
          <w:highlight w:val="green"/>
        </w:rPr>
        <w:t>– норма питомої витрати палива на</w:t>
      </w:r>
      <w:bookmarkStart w:id="44" w:name="142"/>
      <w:bookmarkEnd w:id="44"/>
      <w:r w:rsidRPr="004E38B2">
        <w:rPr>
          <w:rFonts w:ascii="Times New Roman" w:hAnsi="Times New Roman" w:cs="Times New Roman"/>
          <w:color w:val="000000"/>
          <w:sz w:val="28"/>
          <w:szCs w:val="28"/>
          <w:highlight w:val="green"/>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4E38B2">
        <w:rPr>
          <w:rFonts w:ascii="Times New Roman" w:hAnsi="Times New Roman" w:cs="Times New Roman"/>
          <w:sz w:val="28"/>
          <w:szCs w:val="28"/>
          <w:highlight w:val="green"/>
        </w:rPr>
        <w:t>[16]);</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45" w:name="143"/>
      <w:bookmarkEnd w:id="45"/>
      <w:r w:rsidRPr="004E38B2">
        <w:rPr>
          <w:rFonts w:ascii="Times New Roman" w:hAnsi="Times New Roman" w:cs="Times New Roman"/>
          <w:i/>
          <w:color w:val="000000"/>
          <w:sz w:val="28"/>
          <w:szCs w:val="28"/>
          <w:highlight w:val="green"/>
        </w:rPr>
        <w:t>Q</w:t>
      </w:r>
      <w:r w:rsidRPr="004E38B2">
        <w:rPr>
          <w:rFonts w:ascii="Times New Roman" w:hAnsi="Times New Roman" w:cs="Times New Roman"/>
          <w:i/>
          <w:color w:val="000000"/>
          <w:sz w:val="28"/>
          <w:szCs w:val="28"/>
          <w:highlight w:val="green"/>
          <w:vertAlign w:val="subscript"/>
        </w:rPr>
        <w:t>ki</w:t>
      </w:r>
      <w:r w:rsidRPr="004E38B2">
        <w:rPr>
          <w:rFonts w:ascii="Times New Roman" w:hAnsi="Times New Roman" w:cs="Times New Roman"/>
          <w:color w:val="000000"/>
          <w:sz w:val="28"/>
          <w:szCs w:val="28"/>
          <w:highlight w:val="green"/>
        </w:rPr>
        <w:t xml:space="preserve">– плановий </w:t>
      </w:r>
      <w:r w:rsidRPr="004E38B2">
        <w:rPr>
          <w:rFonts w:ascii="Times New Roman" w:hAnsi="Times New Roman" w:cs="Times New Roman"/>
          <w:sz w:val="28"/>
          <w:szCs w:val="28"/>
          <w:highlight w:val="green"/>
        </w:rPr>
        <w:t xml:space="preserve">обсяг </w:t>
      </w:r>
      <w:r w:rsidRPr="004E38B2">
        <w:rPr>
          <w:rFonts w:ascii="Times New Roman" w:hAnsi="Times New Roman" w:cs="Times New Roman"/>
          <w:color w:val="000000"/>
          <w:sz w:val="28"/>
          <w:szCs w:val="28"/>
          <w:highlight w:val="green"/>
        </w:rPr>
        <w:t>виробництва теплової  енергії  котлом за</w:t>
      </w:r>
      <w:bookmarkStart w:id="46" w:name="144"/>
      <w:bookmarkStart w:id="47" w:name="145"/>
      <w:bookmarkEnd w:id="46"/>
      <w:bookmarkEnd w:id="47"/>
      <w:r w:rsidRPr="004E38B2">
        <w:rPr>
          <w:rFonts w:ascii="Times New Roman" w:hAnsi="Times New Roman" w:cs="Times New Roman"/>
          <w:color w:val="000000"/>
          <w:sz w:val="28"/>
          <w:szCs w:val="28"/>
          <w:highlight w:val="green"/>
        </w:rPr>
        <w:t xml:space="preserve"> розрахунковий період, Гкал; </w:t>
      </w:r>
    </w:p>
    <w:p w:rsidR="00AD010E" w:rsidRPr="004E38B2"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α</w:t>
      </w:r>
      <w:r w:rsidRPr="004E38B2">
        <w:rPr>
          <w:rFonts w:ascii="Times New Roman" w:hAnsi="Times New Roman" w:cs="Times New Roman"/>
          <w:i/>
          <w:color w:val="000000"/>
          <w:sz w:val="28"/>
          <w:szCs w:val="28"/>
          <w:highlight w:val="green"/>
          <w:vertAlign w:val="subscript"/>
        </w:rPr>
        <w:t>х.п</w:t>
      </w:r>
      <w:r w:rsidRPr="004E38B2">
        <w:rPr>
          <w:rFonts w:ascii="Times New Roman" w:hAnsi="Times New Roman" w:cs="Times New Roman"/>
          <w:iCs/>
          <w:color w:val="000000"/>
          <w:sz w:val="28"/>
          <w:szCs w:val="28"/>
          <w:highlight w:val="green"/>
        </w:rPr>
        <w:t>– коефіцієнт  надлишку  повітря</w:t>
      </w:r>
      <w:bookmarkStart w:id="48" w:name="160"/>
      <w:bookmarkEnd w:id="48"/>
      <w:r w:rsidRPr="004E38B2">
        <w:rPr>
          <w:rFonts w:ascii="Times New Roman" w:hAnsi="Times New Roman" w:cs="Times New Roman"/>
          <w:iCs/>
          <w:color w:val="000000"/>
          <w:sz w:val="28"/>
          <w:szCs w:val="28"/>
          <w:highlight w:val="green"/>
        </w:rPr>
        <w:t xml:space="preserve"> </w:t>
      </w:r>
      <w:r w:rsidRPr="004E38B2">
        <w:rPr>
          <w:rFonts w:ascii="Times New Roman" w:hAnsi="Times New Roman" w:cs="Times New Roman"/>
          <w:color w:val="000000"/>
          <w:sz w:val="28"/>
          <w:szCs w:val="28"/>
          <w:highlight w:val="green"/>
        </w:rPr>
        <w:t>в топці;</w:t>
      </w:r>
    </w:p>
    <w:p w:rsidR="00AD010E" w:rsidRPr="004E38B2"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lastRenderedPageBreak/>
        <w:t>α</w:t>
      </w:r>
      <w:r w:rsidRPr="004E38B2">
        <w:rPr>
          <w:rFonts w:ascii="Times New Roman" w:hAnsi="Times New Roman" w:cs="Times New Roman"/>
          <w:i/>
          <w:color w:val="000000"/>
          <w:sz w:val="28"/>
          <w:szCs w:val="28"/>
          <w:highlight w:val="green"/>
          <w:vertAlign w:val="subscript"/>
        </w:rPr>
        <w:t>д.г</w:t>
      </w:r>
      <w:r w:rsidRPr="004E38B2">
        <w:rPr>
          <w:rFonts w:ascii="Times New Roman" w:hAnsi="Times New Roman" w:cs="Times New Roman"/>
          <w:color w:val="000000"/>
          <w:sz w:val="28"/>
          <w:szCs w:val="28"/>
          <w:highlight w:val="green"/>
        </w:rPr>
        <w:t xml:space="preserve">. – </w:t>
      </w:r>
      <w:r w:rsidRPr="004E38B2">
        <w:rPr>
          <w:rFonts w:ascii="Times New Roman" w:hAnsi="Times New Roman" w:cs="Times New Roman"/>
          <w:sz w:val="28"/>
          <w:szCs w:val="28"/>
          <w:highlight w:val="green"/>
        </w:rPr>
        <w:t>коефіцієнт надлишку повітря в димових газах (середні  значення цих коефіцієнтів  визначаються  згідно відповідних таблиць</w:t>
      </w:r>
      <w:r w:rsidRPr="004E38B2">
        <w:rPr>
          <w:rFonts w:ascii="Times New Roman" w:hAnsi="Times New Roman" w:cs="Times New Roman"/>
          <w:color w:val="000000"/>
          <w:sz w:val="28"/>
          <w:szCs w:val="28"/>
          <w:highlight w:val="green"/>
        </w:rPr>
        <w:t xml:space="preserve"> Порядку);</w:t>
      </w:r>
    </w:p>
    <w:p w:rsidR="00AD010E" w:rsidRPr="004E38B2"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k</w:t>
      </w:r>
      <w:r w:rsidRPr="004E38B2">
        <w:rPr>
          <w:rFonts w:ascii="Times New Roman" w:hAnsi="Times New Roman" w:cs="Times New Roman"/>
          <w:i/>
          <w:color w:val="000000"/>
          <w:sz w:val="28"/>
          <w:szCs w:val="28"/>
          <w:highlight w:val="green"/>
          <w:vertAlign w:val="subscript"/>
        </w:rPr>
        <w:t>е</w:t>
      </w:r>
      <w:r w:rsidRPr="004E38B2">
        <w:rPr>
          <w:rFonts w:ascii="Times New Roman" w:hAnsi="Times New Roman" w:cs="Times New Roman"/>
          <w:color w:val="000000"/>
          <w:sz w:val="28"/>
          <w:szCs w:val="28"/>
          <w:highlight w:val="green"/>
        </w:rPr>
        <w:t>– тепловий еквівалент перерахування натурального палива в</w:t>
      </w:r>
      <w:bookmarkStart w:id="49" w:name="146"/>
      <w:bookmarkStart w:id="50" w:name="147"/>
      <w:bookmarkEnd w:id="49"/>
      <w:bookmarkEnd w:id="50"/>
      <w:r w:rsidRPr="004E38B2">
        <w:rPr>
          <w:rFonts w:ascii="Times New Roman" w:hAnsi="Times New Roman" w:cs="Times New Roman"/>
          <w:color w:val="000000"/>
          <w:sz w:val="28"/>
          <w:szCs w:val="28"/>
          <w:highlight w:val="green"/>
        </w:rPr>
        <w:t xml:space="preserve"> умовне визначається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28"/>
                <w:sz w:val="28"/>
                <w:szCs w:val="28"/>
                <w:highlight w:val="green"/>
              </w:rPr>
              <w:object w:dxaOrig="1260" w:dyaOrig="760">
                <v:shape id="_x0000_i1035" type="#_x0000_t75" style="width:62.65pt;height:39.25pt" o:ole="">
                  <v:imagedata r:id="rId29" o:title=""/>
                </v:shape>
                <o:OLEObject Type="Embed" ProgID="Equation.DSMT4" ShapeID="_x0000_i1035" DrawAspect="Content" ObjectID="_1558943674" r:id="rId30"/>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(2.15</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Q</w:t>
      </w:r>
      <w:r w:rsidRPr="004E38B2">
        <w:rPr>
          <w:rFonts w:ascii="Times New Roman" w:hAnsi="Times New Roman" w:cs="Times New Roman"/>
          <w:i/>
          <w:color w:val="000000"/>
          <w:sz w:val="28"/>
          <w:szCs w:val="28"/>
          <w:highlight w:val="green"/>
          <w:vertAlign w:val="subscript"/>
        </w:rPr>
        <w:t>р.н</w:t>
      </w:r>
      <w:r w:rsidRPr="004E38B2">
        <w:rPr>
          <w:rFonts w:ascii="Times New Roman" w:hAnsi="Times New Roman" w:cs="Times New Roman"/>
          <w:i/>
          <w:color w:val="000000"/>
          <w:sz w:val="28"/>
          <w:szCs w:val="28"/>
          <w:highlight w:val="green"/>
        </w:rPr>
        <w:t>.</w:t>
      </w:r>
      <w:r w:rsidRPr="004E38B2">
        <w:rPr>
          <w:rFonts w:ascii="Times New Roman" w:hAnsi="Times New Roman" w:cs="Times New Roman"/>
          <w:color w:val="000000"/>
          <w:sz w:val="28"/>
          <w:szCs w:val="28"/>
          <w:highlight w:val="green"/>
        </w:rPr>
        <w:t>–  нижча теплота згорання робочого складу палива, ккал/кг;</w:t>
      </w:r>
    </w:p>
    <w:p w:rsidR="00AD010E" w:rsidRPr="004E38B2"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1" w:name="152"/>
      <w:bookmarkEnd w:id="51"/>
      <w:r w:rsidRPr="004E38B2">
        <w:rPr>
          <w:rFonts w:ascii="Times New Roman" w:hAnsi="Times New Roman" w:cs="Times New Roman"/>
          <w:i/>
          <w:color w:val="000000"/>
          <w:sz w:val="28"/>
          <w:szCs w:val="28"/>
          <w:highlight w:val="green"/>
        </w:rPr>
        <w:t>V</w:t>
      </w:r>
      <w:r w:rsidRPr="004E38B2">
        <w:rPr>
          <w:rFonts w:ascii="Times New Roman" w:hAnsi="Times New Roman" w:cs="Times New Roman"/>
          <w:i/>
          <w:color w:val="000000"/>
          <w:sz w:val="28"/>
          <w:szCs w:val="28"/>
          <w:highlight w:val="green"/>
          <w:vertAlign w:val="subscript"/>
        </w:rPr>
        <w:t>1</w:t>
      </w:r>
      <w:r w:rsidRPr="004E38B2">
        <w:rPr>
          <w:rFonts w:ascii="Times New Roman" w:hAnsi="Times New Roman" w:cs="Times New Roman"/>
          <w:color w:val="000000"/>
          <w:sz w:val="28"/>
          <w:szCs w:val="28"/>
          <w:highlight w:val="green"/>
        </w:rPr>
        <w:t>– теоретичний питомий об'єм повітря, необхідного для</w:t>
      </w:r>
      <w:bookmarkStart w:id="52" w:name="153"/>
      <w:bookmarkStart w:id="53" w:name="154"/>
      <w:bookmarkEnd w:id="52"/>
      <w:bookmarkEnd w:id="53"/>
      <w:r w:rsidRPr="004E38B2">
        <w:rPr>
          <w:rFonts w:ascii="Times New Roman" w:hAnsi="Times New Roman" w:cs="Times New Roman"/>
          <w:color w:val="000000"/>
          <w:sz w:val="28"/>
          <w:szCs w:val="28"/>
          <w:highlight w:val="green"/>
        </w:rPr>
        <w:t xml:space="preserve"> згорання розрах</w:t>
      </w:r>
      <w:r w:rsidR="008939D3" w:rsidRPr="004E38B2">
        <w:rPr>
          <w:rFonts w:ascii="Times New Roman" w:hAnsi="Times New Roman" w:cs="Times New Roman"/>
          <w:color w:val="000000"/>
          <w:sz w:val="28"/>
          <w:szCs w:val="28"/>
          <w:highlight w:val="green"/>
        </w:rPr>
        <w:t xml:space="preserve">ункової одиниці натурального </w:t>
      </w:r>
      <w:r w:rsidRPr="004E38B2">
        <w:rPr>
          <w:rFonts w:ascii="Times New Roman" w:hAnsi="Times New Roman" w:cs="Times New Roman"/>
          <w:color w:val="000000"/>
          <w:sz w:val="28"/>
          <w:szCs w:val="28"/>
          <w:highlight w:val="green"/>
        </w:rPr>
        <w:t>палива,</w:t>
      </w:r>
      <w:r w:rsidR="008939D3"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color w:val="000000"/>
          <w:sz w:val="28"/>
          <w:szCs w:val="28"/>
          <w:highlight w:val="green"/>
        </w:rPr>
        <w:t>нкуб.м/кг;</w:t>
      </w:r>
    </w:p>
    <w:p w:rsidR="00AD010E" w:rsidRPr="004E38B2"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4" w:name="155"/>
      <w:bookmarkEnd w:id="54"/>
      <w:r w:rsidRPr="004E38B2">
        <w:rPr>
          <w:rFonts w:ascii="Times New Roman" w:hAnsi="Times New Roman" w:cs="Times New Roman"/>
          <w:i/>
          <w:color w:val="000000"/>
          <w:sz w:val="28"/>
          <w:szCs w:val="28"/>
          <w:highlight w:val="green"/>
        </w:rPr>
        <w:t>V</w:t>
      </w:r>
      <w:r w:rsidRPr="004E38B2">
        <w:rPr>
          <w:rFonts w:ascii="Times New Roman" w:hAnsi="Times New Roman" w:cs="Times New Roman"/>
          <w:i/>
          <w:color w:val="000000"/>
          <w:sz w:val="28"/>
          <w:szCs w:val="28"/>
          <w:highlight w:val="green"/>
          <w:vertAlign w:val="subscript"/>
        </w:rPr>
        <w:t>2</w:t>
      </w:r>
      <w:r w:rsidRPr="004E38B2">
        <w:rPr>
          <w:rFonts w:ascii="Times New Roman" w:hAnsi="Times New Roman" w:cs="Times New Roman"/>
          <w:color w:val="000000"/>
          <w:sz w:val="28"/>
          <w:szCs w:val="28"/>
          <w:highlight w:val="green"/>
        </w:rPr>
        <w:t>– теоретичний питомий об'єм димових газів, що утворюються</w:t>
      </w:r>
      <w:bookmarkStart w:id="55" w:name="156"/>
      <w:bookmarkStart w:id="56" w:name="157"/>
      <w:bookmarkEnd w:id="55"/>
      <w:bookmarkEnd w:id="56"/>
      <w:r w:rsidRPr="004E38B2">
        <w:rPr>
          <w:rFonts w:ascii="Times New Roman" w:hAnsi="Times New Roman" w:cs="Times New Roman"/>
          <w:color w:val="000000"/>
          <w:sz w:val="28"/>
          <w:szCs w:val="28"/>
          <w:highlight w:val="green"/>
        </w:rPr>
        <w:t xml:space="preserve"> при згоранні розрахункової одиниці натурального палива, нкуб.м/кг</w:t>
      </w:r>
      <w:bookmarkStart w:id="57" w:name="158"/>
      <w:bookmarkEnd w:id="57"/>
      <w:r w:rsidRPr="004E38B2">
        <w:rPr>
          <w:rFonts w:ascii="Times New Roman" w:hAnsi="Times New Roman" w:cs="Times New Roman"/>
          <w:color w:val="000000"/>
          <w:sz w:val="28"/>
          <w:szCs w:val="28"/>
          <w:highlight w:val="green"/>
        </w:rPr>
        <w:t>;</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8" w:name="159"/>
      <w:bookmarkStart w:id="59" w:name="172"/>
      <w:bookmarkEnd w:id="58"/>
      <w:bookmarkEnd w:id="59"/>
      <w:r w:rsidRPr="004E38B2">
        <w:rPr>
          <w:rFonts w:ascii="Times New Roman" w:hAnsi="Times New Roman" w:cs="Times New Roman"/>
          <w:i/>
          <w:color w:val="000000"/>
          <w:sz w:val="28"/>
          <w:szCs w:val="28"/>
          <w:highlight w:val="green"/>
        </w:rPr>
        <w:t>Т</w:t>
      </w:r>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sz w:val="28"/>
          <w:szCs w:val="28"/>
          <w:highlight w:val="green"/>
        </w:rPr>
        <w:t>тривалість роботи</w:t>
      </w:r>
      <w:r w:rsidRPr="004E38B2">
        <w:rPr>
          <w:rFonts w:ascii="Times New Roman" w:hAnsi="Times New Roman" w:cs="Times New Roman"/>
          <w:color w:val="000000"/>
          <w:sz w:val="28"/>
          <w:szCs w:val="28"/>
          <w:highlight w:val="green"/>
        </w:rPr>
        <w:t xml:space="preserve"> тяго</w:t>
      </w:r>
      <w:r w:rsidRPr="004E38B2">
        <w:rPr>
          <w:rFonts w:ascii="Times New Roman" w:hAnsi="Times New Roman" w:cs="Times New Roman"/>
          <w:sz w:val="28"/>
          <w:szCs w:val="28"/>
          <w:highlight w:val="green"/>
        </w:rPr>
        <w:t>–</w:t>
      </w:r>
      <w:r w:rsidRPr="004E38B2">
        <w:rPr>
          <w:rFonts w:ascii="Times New Roman" w:hAnsi="Times New Roman" w:cs="Times New Roman"/>
          <w:color w:val="000000"/>
          <w:sz w:val="28"/>
          <w:szCs w:val="28"/>
          <w:highlight w:val="green"/>
        </w:rPr>
        <w:t>дуттьового обладнання протягом розрахункового періоду, год;</w:t>
      </w:r>
    </w:p>
    <w:p w:rsidR="00AD010E" w:rsidRPr="004E38B2"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0" w:name="173"/>
      <w:bookmarkEnd w:id="60"/>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х.п</w:t>
      </w:r>
      <w:r w:rsidRPr="004E38B2">
        <w:rPr>
          <w:rFonts w:ascii="Times New Roman" w:hAnsi="Times New Roman" w:cs="Times New Roman"/>
          <w:color w:val="000000"/>
          <w:sz w:val="28"/>
          <w:szCs w:val="28"/>
          <w:highlight w:val="green"/>
          <w:vertAlign w:val="subscript"/>
        </w:rPr>
        <w:t xml:space="preserve">. </w:t>
      </w:r>
      <w:r w:rsidRPr="004E38B2">
        <w:rPr>
          <w:rFonts w:ascii="Times New Roman" w:hAnsi="Times New Roman" w:cs="Times New Roman"/>
          <w:color w:val="000000"/>
          <w:sz w:val="28"/>
          <w:szCs w:val="28"/>
          <w:highlight w:val="green"/>
        </w:rPr>
        <w:t>– температура "холодного" повітря,°С</w:t>
      </w:r>
      <w:bookmarkStart w:id="61" w:name="174"/>
      <w:bookmarkStart w:id="62" w:name="175"/>
      <w:bookmarkEnd w:id="61"/>
      <w:bookmarkEnd w:id="62"/>
      <w:r w:rsidRPr="004E38B2">
        <w:rPr>
          <w:rFonts w:ascii="Times New Roman" w:hAnsi="Times New Roman" w:cs="Times New Roman"/>
          <w:color w:val="000000"/>
          <w:sz w:val="28"/>
          <w:szCs w:val="28"/>
          <w:highlight w:val="green"/>
        </w:rPr>
        <w:t xml:space="preserve">; </w:t>
      </w:r>
    </w:p>
    <w:p w:rsidR="00AD010E" w:rsidRPr="004E38B2"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д.г</w:t>
      </w:r>
      <w:r w:rsidRPr="004E38B2">
        <w:rPr>
          <w:rFonts w:ascii="Times New Roman" w:hAnsi="Times New Roman" w:cs="Times New Roman"/>
          <w:color w:val="000000"/>
          <w:sz w:val="28"/>
          <w:szCs w:val="28"/>
          <w:highlight w:val="green"/>
          <w:vertAlign w:val="subscript"/>
        </w:rPr>
        <w:t xml:space="preserve">. </w:t>
      </w:r>
      <w:r w:rsidR="008939D3" w:rsidRPr="004E38B2">
        <w:rPr>
          <w:rFonts w:ascii="Times New Roman" w:hAnsi="Times New Roman" w:cs="Times New Roman"/>
          <w:color w:val="000000"/>
          <w:sz w:val="28"/>
          <w:szCs w:val="28"/>
          <w:highlight w:val="green"/>
        </w:rPr>
        <w:t xml:space="preserve">– температура </w:t>
      </w:r>
      <w:r w:rsidRPr="004E38B2">
        <w:rPr>
          <w:rFonts w:ascii="Times New Roman" w:hAnsi="Times New Roman" w:cs="Times New Roman"/>
          <w:color w:val="000000"/>
          <w:sz w:val="28"/>
          <w:szCs w:val="28"/>
          <w:highlight w:val="green"/>
        </w:rPr>
        <w:t>димових газів, °С</w:t>
      </w:r>
      <w:bookmarkStart w:id="63" w:name="176"/>
      <w:bookmarkStart w:id="64" w:name="177"/>
      <w:bookmarkEnd w:id="63"/>
      <w:bookmarkEnd w:id="64"/>
      <w:r w:rsidRPr="004E38B2">
        <w:rPr>
          <w:rFonts w:ascii="Times New Roman" w:hAnsi="Times New Roman" w:cs="Times New Roman"/>
          <w:iCs/>
          <w:color w:val="000000"/>
          <w:sz w:val="28"/>
          <w:szCs w:val="28"/>
          <w:highlight w:val="green"/>
        </w:rPr>
        <w:t>.</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Повний розрахунковий тиск нагнітача для</w:t>
      </w:r>
      <w:bookmarkStart w:id="65" w:name="200"/>
      <w:bookmarkEnd w:id="65"/>
      <w:r w:rsidRPr="004E38B2">
        <w:rPr>
          <w:rFonts w:ascii="Times New Roman" w:hAnsi="Times New Roman" w:cs="Times New Roman"/>
          <w:color w:val="000000"/>
          <w:sz w:val="28"/>
          <w:szCs w:val="28"/>
          <w:highlight w:val="green"/>
        </w:rPr>
        <w:t xml:space="preserve"> певного режиму роботи котла визначається за даними аеродинамічних розрахунків або випробувань котельного агрегату.</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6" w:name="201"/>
      <w:bookmarkEnd w:id="66"/>
      <w:r w:rsidRPr="004E38B2">
        <w:rPr>
          <w:rFonts w:ascii="Times New Roman" w:hAnsi="Times New Roman" w:cs="Times New Roman"/>
          <w:color w:val="000000"/>
          <w:sz w:val="28"/>
          <w:szCs w:val="28"/>
          <w:highlight w:val="green"/>
        </w:rPr>
        <w:t xml:space="preserve">Експлуатаційний коефіцієнт корисної дії на валу нагнітача визначається за паспортною аеродинамічною </w:t>
      </w:r>
      <w:bookmarkStart w:id="67" w:name="202"/>
      <w:bookmarkEnd w:id="67"/>
      <w:r w:rsidRPr="004E38B2">
        <w:rPr>
          <w:rFonts w:ascii="Times New Roman" w:hAnsi="Times New Roman" w:cs="Times New Roman"/>
          <w:color w:val="000000"/>
          <w:sz w:val="28"/>
          <w:szCs w:val="28"/>
          <w:highlight w:val="green"/>
        </w:rPr>
        <w:t xml:space="preserve">характеристикою тяго–дуттьового обладнання для розрахованої </w:t>
      </w:r>
      <w:r w:rsidRPr="004E38B2">
        <w:rPr>
          <w:rFonts w:ascii="Times New Roman" w:hAnsi="Times New Roman" w:cs="Times New Roman"/>
          <w:sz w:val="28"/>
          <w:szCs w:val="28"/>
          <w:highlight w:val="green"/>
        </w:rPr>
        <w:t>продуктивності та для</w:t>
      </w:r>
      <w:r w:rsidRPr="004E38B2">
        <w:rPr>
          <w:rFonts w:ascii="Times New Roman" w:hAnsi="Times New Roman" w:cs="Times New Roman"/>
          <w:color w:val="000000"/>
          <w:sz w:val="28"/>
          <w:szCs w:val="28"/>
          <w:highlight w:val="green"/>
        </w:rPr>
        <w:t xml:space="preserve"> розрахункового тиску, приведеного до "паспортних" умов складання характеристики</w:t>
      </w:r>
      <w:bookmarkStart w:id="68" w:name="203"/>
      <w:bookmarkEnd w:id="68"/>
      <w:r w:rsidRPr="004E38B2">
        <w:rPr>
          <w:rFonts w:ascii="Times New Roman" w:hAnsi="Times New Roman" w:cs="Times New Roman"/>
          <w:color w:val="000000"/>
          <w:sz w:val="28"/>
          <w:szCs w:val="28"/>
          <w:highlight w:val="green"/>
        </w:rPr>
        <w:t>. Приведений тиск визначається за формулою, кг/ м</w:t>
      </w:r>
      <w:r w:rsidRPr="004E38B2">
        <w:rPr>
          <w:rFonts w:ascii="Times New Roman" w:hAnsi="Times New Roman" w:cs="Times New Roman"/>
          <w:color w:val="000000"/>
          <w:sz w:val="28"/>
          <w:szCs w:val="28"/>
          <w:highlight w:val="green"/>
          <w:vertAlign w:val="superscript"/>
        </w:rPr>
        <w:t>2</w:t>
      </w:r>
      <w:r w:rsidRPr="004E38B2">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16"/>
                <w:sz w:val="28"/>
                <w:szCs w:val="28"/>
                <w:highlight w:val="green"/>
              </w:rPr>
              <w:object w:dxaOrig="1820" w:dyaOrig="420">
                <v:shape id="_x0000_i1036" type="#_x0000_t75" style="width:89.75pt;height:21.5pt" o:ole="">
                  <v:imagedata r:id="rId31" o:title=""/>
                </v:shape>
                <o:OLEObject Type="Embed" ProgID="Equation.DSMT4" ShapeID="_x0000_i1036" DrawAspect="Content" ObjectID="_1558943675" r:id="rId32"/>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(2.16</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K</w:t>
      </w:r>
      <w:r w:rsidRPr="004E38B2">
        <w:rPr>
          <w:rFonts w:ascii="Times New Roman" w:hAnsi="Times New Roman" w:cs="Times New Roman"/>
          <w:i/>
          <w:color w:val="000000"/>
          <w:sz w:val="28"/>
          <w:szCs w:val="28"/>
          <w:highlight w:val="green"/>
          <w:vertAlign w:val="subscript"/>
        </w:rPr>
        <w:t>ρ</w:t>
      </w:r>
      <w:r w:rsidRPr="004E38B2">
        <w:rPr>
          <w:rFonts w:ascii="Times New Roman" w:hAnsi="Times New Roman" w:cs="Times New Roman"/>
          <w:color w:val="000000"/>
          <w:sz w:val="28"/>
          <w:szCs w:val="28"/>
          <w:highlight w:val="green"/>
        </w:rPr>
        <w:t>– коефіцієнт  приведення,  який  розраховується  за</w:t>
      </w:r>
      <w:bookmarkStart w:id="69" w:name="206"/>
      <w:bookmarkEnd w:id="69"/>
      <w:r w:rsidRPr="004E38B2">
        <w:rPr>
          <w:rFonts w:ascii="Times New Roman" w:hAnsi="Times New Roman" w:cs="Times New Roman"/>
          <w:color w:val="000000"/>
          <w:sz w:val="28"/>
          <w:szCs w:val="28"/>
          <w:highlight w:val="green"/>
        </w:rPr>
        <w:t xml:space="preserve">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color w:val="0070C0"/>
                <w:highlight w:val="green"/>
              </w:rPr>
            </w:pPr>
            <w:r w:rsidRPr="004E38B2">
              <w:rPr>
                <w:rFonts w:ascii="Times New Roman" w:hAnsi="Times New Roman" w:cs="Times New Roman"/>
                <w:position w:val="-38"/>
                <w:sz w:val="28"/>
                <w:szCs w:val="28"/>
                <w:highlight w:val="green"/>
              </w:rPr>
              <w:object w:dxaOrig="3159" w:dyaOrig="920">
                <v:shape id="_x0000_i1037" type="#_x0000_t75" style="width:158.95pt;height:47.7pt" o:ole="">
                  <v:imagedata r:id="rId33" o:title=""/>
                </v:shape>
                <o:OLEObject Type="Embed" ProgID="Equation.DSMT4" ShapeID="_x0000_i1037" DrawAspect="Content" ObjectID="_1558943676" r:id="rId34"/>
              </w:object>
            </w:r>
          </w:p>
        </w:tc>
        <w:tc>
          <w:tcPr>
            <w:tcW w:w="1384" w:type="dxa"/>
            <w:vAlign w:val="center"/>
          </w:tcPr>
          <w:p w:rsidR="00AD010E" w:rsidRPr="004E38B2" w:rsidRDefault="00AD010E" w:rsidP="00DA6A91">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(2.15)</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r w:rsidRPr="004E38B2">
        <w:rPr>
          <w:rFonts w:ascii="Times New Roman" w:hAnsi="Times New Roman" w:cs="Times New Roman"/>
          <w:color w:val="000000"/>
          <w:sz w:val="28"/>
          <w:szCs w:val="28"/>
          <w:highlight w:val="green"/>
        </w:rPr>
        <w:lastRenderedPageBreak/>
        <w:t xml:space="preserve">де </w:t>
      </w:r>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р</w:t>
      </w:r>
      <w:r w:rsidRPr="004E38B2">
        <w:rPr>
          <w:rFonts w:ascii="Times New Roman" w:hAnsi="Times New Roman" w:cs="Times New Roman"/>
          <w:color w:val="000000"/>
          <w:sz w:val="28"/>
          <w:szCs w:val="28"/>
          <w:highlight w:val="green"/>
        </w:rPr>
        <w:t>– розрахункова температура повітря  або димових газів</w:t>
      </w:r>
      <w:bookmarkStart w:id="70" w:name="210"/>
      <w:bookmarkEnd w:id="70"/>
      <w:r w:rsidRPr="004E38B2">
        <w:rPr>
          <w:rFonts w:ascii="Times New Roman" w:hAnsi="Times New Roman" w:cs="Times New Roman"/>
          <w:iCs/>
          <w:color w:val="000000"/>
          <w:sz w:val="28"/>
          <w:szCs w:val="28"/>
          <w:highlight w:val="green"/>
        </w:rPr>
        <w:t xml:space="preserve">, °C;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t</w:t>
      </w:r>
      <w:r w:rsidRPr="004E38B2">
        <w:rPr>
          <w:rFonts w:ascii="Times New Roman" w:hAnsi="Times New Roman" w:cs="Times New Roman"/>
          <w:i/>
          <w:iCs/>
          <w:color w:val="000000"/>
          <w:sz w:val="28"/>
          <w:szCs w:val="28"/>
          <w:highlight w:val="green"/>
          <w:vertAlign w:val="subscript"/>
        </w:rPr>
        <w:t>пасп.</w:t>
      </w:r>
      <w:r w:rsidRPr="004E38B2">
        <w:rPr>
          <w:rFonts w:ascii="Times New Roman" w:hAnsi="Times New Roman" w:cs="Times New Roman"/>
          <w:iCs/>
          <w:color w:val="000000"/>
          <w:sz w:val="28"/>
          <w:szCs w:val="28"/>
          <w:highlight w:val="green"/>
        </w:rPr>
        <w:t>– температура, за якої складена паспортна характеристик а</w:t>
      </w:r>
      <w:bookmarkStart w:id="71" w:name="211"/>
      <w:bookmarkStart w:id="72" w:name="212"/>
      <w:bookmarkEnd w:id="71"/>
      <w:bookmarkEnd w:id="72"/>
      <w:r w:rsidRPr="004E38B2">
        <w:rPr>
          <w:rFonts w:ascii="Times New Roman" w:hAnsi="Times New Roman" w:cs="Times New Roman"/>
          <w:color w:val="000000"/>
          <w:sz w:val="28"/>
          <w:szCs w:val="28"/>
          <w:highlight w:val="green"/>
        </w:rPr>
        <w:t xml:space="preserve">нагнітача, </w:t>
      </w:r>
      <w:r w:rsidRPr="004E38B2">
        <w:rPr>
          <w:rFonts w:ascii="Times New Roman" w:hAnsi="Times New Roman" w:cs="Times New Roman"/>
          <w:iCs/>
          <w:color w:val="000000"/>
          <w:sz w:val="28"/>
          <w:szCs w:val="28"/>
          <w:highlight w:val="green"/>
        </w:rPr>
        <w:t>°</w:t>
      </w:r>
      <w:r w:rsidRPr="004E38B2">
        <w:rPr>
          <w:rFonts w:ascii="Times New Roman" w:hAnsi="Times New Roman" w:cs="Times New Roman"/>
          <w:color w:val="000000"/>
          <w:sz w:val="28"/>
          <w:szCs w:val="28"/>
          <w:highlight w:val="green"/>
        </w:rPr>
        <w:t xml:space="preserve">C;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ρ</w:t>
      </w:r>
      <w:r w:rsidRPr="004E38B2">
        <w:rPr>
          <w:rFonts w:ascii="Times New Roman" w:hAnsi="Times New Roman" w:cs="Times New Roman"/>
          <w:i/>
          <w:color w:val="000000"/>
          <w:sz w:val="28"/>
          <w:szCs w:val="28"/>
          <w:highlight w:val="green"/>
          <w:vertAlign w:val="subscript"/>
        </w:rPr>
        <w:t>0</w:t>
      </w:r>
      <w:r w:rsidRPr="004E38B2">
        <w:rPr>
          <w:rFonts w:ascii="Times New Roman" w:hAnsi="Times New Roman" w:cs="Times New Roman"/>
          <w:color w:val="000000"/>
          <w:sz w:val="28"/>
          <w:szCs w:val="28"/>
          <w:highlight w:val="green"/>
        </w:rPr>
        <w:t>– густина  димових  газів  або повітря за "нормальних"</w:t>
      </w:r>
      <w:bookmarkStart w:id="73" w:name="213"/>
      <w:bookmarkEnd w:id="73"/>
      <w:r w:rsidRPr="004E38B2">
        <w:rPr>
          <w:rFonts w:ascii="Times New Roman" w:hAnsi="Times New Roman" w:cs="Times New Roman"/>
          <w:color w:val="000000"/>
          <w:sz w:val="28"/>
          <w:szCs w:val="28"/>
          <w:highlight w:val="green"/>
        </w:rPr>
        <w:t xml:space="preserve"> умов,  кг/нкуб.м.</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8"/>
                <w:sz w:val="28"/>
                <w:szCs w:val="28"/>
                <w:highlight w:val="green"/>
              </w:rPr>
              <w:object w:dxaOrig="2439" w:dyaOrig="820">
                <v:shape id="_x0000_i1038" type="#_x0000_t75" style="width:123.45pt;height:41.15pt" o:ole="">
                  <v:imagedata r:id="rId35" o:title=""/>
                </v:shape>
                <o:OLEObject Type="Embed" ProgID="Equation.DSMT4" ShapeID="_x0000_i1038" DrawAspect="Content" ObjectID="_1558943677" r:id="rId36"/>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(2.17</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Р</w:t>
      </w:r>
      <w:r w:rsidRPr="004E38B2">
        <w:rPr>
          <w:rFonts w:ascii="Times New Roman" w:hAnsi="Times New Roman" w:cs="Times New Roman"/>
          <w:i/>
          <w:color w:val="000000"/>
          <w:sz w:val="28"/>
          <w:szCs w:val="28"/>
          <w:highlight w:val="green"/>
          <w:vertAlign w:val="subscript"/>
        </w:rPr>
        <w:t>пасп.ном</w:t>
      </w:r>
      <w:r w:rsidRPr="004E38B2">
        <w:rPr>
          <w:rFonts w:ascii="Times New Roman" w:hAnsi="Times New Roman" w:cs="Times New Roman"/>
          <w:color w:val="000000"/>
          <w:sz w:val="28"/>
          <w:szCs w:val="28"/>
          <w:highlight w:val="green"/>
          <w:vertAlign w:val="subscript"/>
        </w:rPr>
        <w:t xml:space="preserve">. </w:t>
      </w:r>
      <w:r w:rsidRPr="004E38B2">
        <w:rPr>
          <w:rFonts w:ascii="Times New Roman" w:hAnsi="Times New Roman" w:cs="Times New Roman"/>
          <w:color w:val="000000"/>
          <w:sz w:val="28"/>
          <w:szCs w:val="28"/>
          <w:highlight w:val="green"/>
        </w:rPr>
        <w:t>– номінальна паспортна потужність нагнітача, кВт, яка</w:t>
      </w:r>
      <w:bookmarkStart w:id="74" w:name="234"/>
      <w:bookmarkEnd w:id="74"/>
      <w:r w:rsidRPr="004E38B2">
        <w:rPr>
          <w:rFonts w:ascii="Times New Roman" w:hAnsi="Times New Roman" w:cs="Times New Roman"/>
          <w:color w:val="000000"/>
          <w:sz w:val="28"/>
          <w:szCs w:val="28"/>
          <w:highlight w:val="green"/>
        </w:rPr>
        <w:t xml:space="preserve"> розраховується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4"/>
                <w:sz w:val="28"/>
                <w:szCs w:val="28"/>
                <w:highlight w:val="green"/>
              </w:rPr>
              <w:object w:dxaOrig="3000" w:dyaOrig="780">
                <v:shape id="_x0000_i1039" type="#_x0000_t75" style="width:149.6pt;height:39.25pt" o:ole="">
                  <v:imagedata r:id="rId37" o:title=""/>
                </v:shape>
                <o:OLEObject Type="Embed" ProgID="Equation.DSMT4" ShapeID="_x0000_i1039" DrawAspect="Content" ObjectID="_1558943678" r:id="rId38"/>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(2.18</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Н</w:t>
      </w:r>
      <w:r w:rsidRPr="004E38B2">
        <w:rPr>
          <w:rFonts w:ascii="Times New Roman" w:hAnsi="Times New Roman" w:cs="Times New Roman"/>
          <w:i/>
          <w:color w:val="000000"/>
          <w:sz w:val="28"/>
          <w:szCs w:val="28"/>
          <w:highlight w:val="green"/>
          <w:vertAlign w:val="subscript"/>
        </w:rPr>
        <w:t>пасп.ном</w:t>
      </w:r>
      <w:r w:rsidRPr="004E38B2">
        <w:rPr>
          <w:rFonts w:ascii="Times New Roman" w:hAnsi="Times New Roman" w:cs="Times New Roman"/>
          <w:color w:val="000000"/>
          <w:sz w:val="28"/>
          <w:szCs w:val="28"/>
          <w:highlight w:val="green"/>
        </w:rPr>
        <w:t>– паспортний</w:t>
      </w:r>
      <w:r w:rsidRPr="004E38B2">
        <w:rPr>
          <w:rFonts w:ascii="Times New Roman" w:hAnsi="Times New Roman" w:cs="Times New Roman"/>
          <w:color w:val="000000"/>
          <w:sz w:val="28"/>
          <w:szCs w:val="28"/>
          <w:highlight w:val="green"/>
        </w:rPr>
        <w:tab/>
        <w:t>номінальний</w:t>
      </w:r>
      <w:r w:rsidRPr="004E38B2">
        <w:rPr>
          <w:rFonts w:ascii="Times New Roman" w:hAnsi="Times New Roman" w:cs="Times New Roman"/>
          <w:color w:val="000000"/>
          <w:sz w:val="28"/>
          <w:szCs w:val="28"/>
          <w:highlight w:val="green"/>
        </w:rPr>
        <w:tab/>
        <w:t>тиск</w:t>
      </w:r>
      <w:r w:rsidRPr="004E38B2">
        <w:rPr>
          <w:rFonts w:ascii="Times New Roman" w:hAnsi="Times New Roman" w:cs="Times New Roman"/>
          <w:color w:val="000000"/>
          <w:sz w:val="28"/>
          <w:szCs w:val="28"/>
          <w:highlight w:val="green"/>
        </w:rPr>
        <w:tab/>
        <w:t>нагнітача,</w:t>
      </w:r>
      <w:bookmarkStart w:id="75" w:name="238"/>
      <w:bookmarkEnd w:id="75"/>
      <w:r w:rsidRPr="004E38B2">
        <w:rPr>
          <w:rFonts w:ascii="Times New Roman" w:hAnsi="Times New Roman" w:cs="Times New Roman"/>
          <w:color w:val="000000"/>
          <w:sz w:val="28"/>
          <w:szCs w:val="28"/>
          <w:highlight w:val="green"/>
        </w:rPr>
        <w:t xml:space="preserve">кгс/кв.м; </w:t>
      </w:r>
    </w:p>
    <w:p w:rsidR="00AD010E" w:rsidRPr="004E38B2"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V</w:t>
      </w:r>
      <w:r w:rsidRPr="004E38B2">
        <w:rPr>
          <w:rFonts w:ascii="Times New Roman" w:hAnsi="Times New Roman" w:cs="Times New Roman"/>
          <w:i/>
          <w:color w:val="000000"/>
          <w:sz w:val="28"/>
          <w:szCs w:val="28"/>
          <w:highlight w:val="green"/>
          <w:vertAlign w:val="subscript"/>
        </w:rPr>
        <w:t>пасп.ном</w:t>
      </w:r>
      <w:r w:rsidRPr="004E38B2">
        <w:rPr>
          <w:rFonts w:ascii="Times New Roman" w:hAnsi="Times New Roman" w:cs="Times New Roman"/>
          <w:color w:val="000000"/>
          <w:sz w:val="28"/>
          <w:szCs w:val="28"/>
          <w:highlight w:val="green"/>
        </w:rPr>
        <w:t xml:space="preserve"> – паспортна номінальна продуктивність нагнітача, куб.м/год; </w:t>
      </w:r>
    </w:p>
    <w:p w:rsidR="00AD010E" w:rsidRPr="004E38B2"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color w:val="000000"/>
          <w:sz w:val="28"/>
          <w:szCs w:val="28"/>
          <w:highlight w:val="green"/>
          <w:vertAlign w:val="subscript"/>
        </w:rPr>
        <w:t>пасп.ном</w:t>
      </w:r>
      <w:r w:rsidRPr="004E38B2">
        <w:rPr>
          <w:rFonts w:ascii="Times New Roman" w:hAnsi="Times New Roman" w:cs="Times New Roman"/>
          <w:color w:val="000000"/>
          <w:sz w:val="28"/>
          <w:szCs w:val="28"/>
          <w:highlight w:val="green"/>
        </w:rPr>
        <w:t>– паспортний номінальний  коефіцієнт  корисної  дії</w:t>
      </w:r>
      <w:bookmarkStart w:id="76" w:name="239"/>
      <w:bookmarkEnd w:id="76"/>
      <w:r w:rsidRPr="004E38B2">
        <w:rPr>
          <w:rFonts w:ascii="Times New Roman" w:hAnsi="Times New Roman" w:cs="Times New Roman"/>
          <w:color w:val="000000"/>
          <w:sz w:val="28"/>
          <w:szCs w:val="28"/>
          <w:highlight w:val="green"/>
        </w:rPr>
        <w:t xml:space="preserve"> нагнітача;</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K</w:t>
      </w:r>
      <w:r w:rsidRPr="004E38B2">
        <w:rPr>
          <w:rFonts w:ascii="Times New Roman" w:hAnsi="Times New Roman" w:cs="Times New Roman"/>
          <w:i/>
          <w:color w:val="000000"/>
          <w:sz w:val="28"/>
          <w:szCs w:val="28"/>
          <w:highlight w:val="green"/>
          <w:vertAlign w:val="subscript"/>
        </w:rPr>
        <w:t>експ</w:t>
      </w:r>
      <w:r w:rsidRPr="004E38B2">
        <w:rPr>
          <w:rFonts w:ascii="Times New Roman" w:hAnsi="Times New Roman" w:cs="Times New Roman"/>
          <w:color w:val="000000"/>
          <w:sz w:val="28"/>
          <w:szCs w:val="28"/>
          <w:highlight w:val="green"/>
        </w:rPr>
        <w:t>– експлуатаційний коефіцієнт, який визначається залежно</w:t>
      </w:r>
      <w:bookmarkStart w:id="77" w:name="240"/>
      <w:bookmarkStart w:id="78" w:name="241"/>
      <w:bookmarkEnd w:id="77"/>
      <w:bookmarkEnd w:id="78"/>
      <w:r w:rsidRPr="004E38B2">
        <w:rPr>
          <w:rFonts w:ascii="Times New Roman" w:hAnsi="Times New Roman" w:cs="Times New Roman"/>
          <w:color w:val="000000"/>
          <w:sz w:val="28"/>
          <w:szCs w:val="28"/>
          <w:highlight w:val="green"/>
        </w:rPr>
        <w:t xml:space="preserve"> від відношення розрахункової продуктивності нагнітача до номінальної. Експлуатаційний коефіцієнт  визначається згідно</w:t>
      </w:r>
      <w:bookmarkStart w:id="79" w:name="242"/>
      <w:bookmarkEnd w:id="79"/>
      <w:r w:rsidRPr="004E38B2">
        <w:rPr>
          <w:rFonts w:ascii="Times New Roman" w:hAnsi="Times New Roman" w:cs="Times New Roman"/>
          <w:color w:val="000000"/>
          <w:sz w:val="28"/>
          <w:szCs w:val="28"/>
          <w:highlight w:val="green"/>
        </w:rPr>
        <w:t xml:space="preserve"> </w:t>
      </w:r>
      <w:r w:rsidRPr="004E38B2">
        <w:rPr>
          <w:rFonts w:ascii="Times New Roman" w:hAnsi="Times New Roman" w:cs="Times New Roman"/>
          <w:sz w:val="28"/>
          <w:szCs w:val="28"/>
          <w:highlight w:val="green"/>
        </w:rPr>
        <w:t>відповідної таблиці Порядку.</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4E38B2">
        <w:rPr>
          <w:rFonts w:ascii="Times New Roman" w:hAnsi="Times New Roman" w:cs="Times New Roman"/>
          <w:color w:val="FF0000"/>
          <w:sz w:val="28"/>
          <w:szCs w:val="28"/>
          <w:highlight w:val="green"/>
        </w:rPr>
        <w:t>рисунку 2.1.</w:t>
      </w:r>
    </w:p>
    <w:p w:rsidR="00AD010E" w:rsidRPr="004E38B2"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Згідно наведеного алгоритму розрахунок проводиться в наступній послідовності:</w:t>
      </w:r>
    </w:p>
    <w:p w:rsidR="00AD010E" w:rsidRPr="004E38B2"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продуктивності обладнання</w:t>
      </w:r>
      <w:r w:rsidRPr="004E38B2">
        <w:rPr>
          <w:rFonts w:ascii="Times New Roman" w:hAnsi="Times New Roman" w:cs="Times New Roman"/>
          <w:i/>
          <w:sz w:val="28"/>
          <w:szCs w:val="28"/>
          <w:highlight w:val="red"/>
        </w:rPr>
        <w:t>(V</w:t>
      </w:r>
      <w:r w:rsidRPr="004E38B2">
        <w:rPr>
          <w:rFonts w:ascii="Times New Roman" w:hAnsi="Times New Roman" w:cs="Times New Roman"/>
          <w:i/>
          <w:sz w:val="28"/>
          <w:szCs w:val="28"/>
          <w:highlight w:val="red"/>
          <w:vertAlign w:val="subscript"/>
        </w:rPr>
        <w:t>д</w:t>
      </w:r>
      <w:r w:rsidRPr="004E38B2">
        <w:rPr>
          <w:rFonts w:ascii="Times New Roman" w:hAnsi="Times New Roman" w:cs="Times New Roman"/>
          <w:i/>
          <w:sz w:val="28"/>
          <w:szCs w:val="28"/>
          <w:highlight w:val="red"/>
        </w:rPr>
        <w:t>,V</w:t>
      </w:r>
      <w:r w:rsidRPr="004E38B2">
        <w:rPr>
          <w:rFonts w:ascii="Times New Roman" w:hAnsi="Times New Roman" w:cs="Times New Roman"/>
          <w:i/>
          <w:sz w:val="28"/>
          <w:szCs w:val="28"/>
          <w:highlight w:val="red"/>
          <w:vertAlign w:val="subscript"/>
        </w:rPr>
        <w:t>в</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за формулами (2.1</w:t>
      </w:r>
      <w:r w:rsidR="00A41D45">
        <w:rPr>
          <w:rFonts w:ascii="Times New Roman" w:hAnsi="Times New Roman" w:cs="Times New Roman"/>
          <w:sz w:val="28"/>
          <w:szCs w:val="28"/>
          <w:highlight w:val="red"/>
        </w:rPr>
        <w:t>3</w:t>
      </w:r>
      <w:r w:rsidRPr="004E38B2">
        <w:rPr>
          <w:rFonts w:ascii="Times New Roman" w:hAnsi="Times New Roman" w:cs="Times New Roman"/>
          <w:sz w:val="28"/>
          <w:szCs w:val="28"/>
          <w:highlight w:val="red"/>
        </w:rPr>
        <w:t>-2.1</w:t>
      </w:r>
      <w:r w:rsidR="00A41D45">
        <w:rPr>
          <w:rFonts w:ascii="Times New Roman" w:hAnsi="Times New Roman" w:cs="Times New Roman"/>
          <w:sz w:val="28"/>
          <w:szCs w:val="28"/>
          <w:highlight w:val="red"/>
        </w:rPr>
        <w:t>4</w:t>
      </w:r>
      <w:r w:rsidRPr="004E38B2">
        <w:rPr>
          <w:rFonts w:ascii="Times New Roman" w:hAnsi="Times New Roman" w:cs="Times New Roman"/>
          <w:sz w:val="28"/>
          <w:szCs w:val="28"/>
          <w:highlight w:val="red"/>
        </w:rPr>
        <w:t>).</w:t>
      </w:r>
    </w:p>
    <w:p w:rsidR="00AD010E" w:rsidRPr="004E38B2"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Перевірка наявності аеродинамічних характеристик.</w:t>
      </w:r>
    </w:p>
    <w:p w:rsidR="00AD010E" w:rsidRPr="004E38B2"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При наявності аеродинамічної характеристики експлуатаційні значення тиску та ККД обладнання </w:t>
      </w:r>
      <w:r w:rsidRPr="004E38B2">
        <w:rPr>
          <w:rFonts w:ascii="Times New Roman" w:hAnsi="Times New Roman" w:cs="Times New Roman"/>
          <w:i/>
          <w:sz w:val="28"/>
          <w:szCs w:val="28"/>
          <w:highlight w:val="red"/>
        </w:rPr>
        <w:t>(Н</w:t>
      </w:r>
      <w:r w:rsidRPr="004E38B2">
        <w:rPr>
          <w:rFonts w:ascii="Times New Roman" w:hAnsi="Times New Roman" w:cs="Times New Roman"/>
          <w:i/>
          <w:sz w:val="28"/>
          <w:szCs w:val="28"/>
          <w:highlight w:val="red"/>
          <w:vertAlign w:val="subscript"/>
        </w:rPr>
        <w:t>р</w:t>
      </w:r>
      <w:r w:rsidRPr="004E38B2">
        <w:rPr>
          <w:rFonts w:ascii="Times New Roman" w:hAnsi="Times New Roman" w:cs="Times New Roman"/>
          <w:i/>
          <w:sz w:val="28"/>
          <w:szCs w:val="28"/>
          <w:highlight w:val="red"/>
        </w:rPr>
        <w:t>,ɳ</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 xml:space="preserve"> визначаються за цією характеристикою.</w:t>
      </w:r>
    </w:p>
    <w:p w:rsidR="00AD010E" w:rsidRPr="004E38B2"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 xml:space="preserve">При відсутності аеродинамічної характеристики для подальших розрахунків приймаються паспортні дані обладнання </w:t>
      </w:r>
      <w:r w:rsidRPr="004E38B2">
        <w:rPr>
          <w:rFonts w:ascii="Times New Roman" w:hAnsi="Times New Roman" w:cs="Times New Roman"/>
          <w:i/>
          <w:sz w:val="28"/>
          <w:szCs w:val="28"/>
          <w:highlight w:val="red"/>
        </w:rPr>
        <w:t>(V, Н, ɳ).</w:t>
      </w:r>
    </w:p>
    <w:p w:rsidR="00AD010E" w:rsidRPr="004E38B2"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Розрахунок паспортної номінальної потужності обладнання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пасп.ном</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 xml:space="preserve"> здійснюється за формулою</w:t>
      </w:r>
      <w:r w:rsidR="00A41D45">
        <w:rPr>
          <w:rFonts w:ascii="Times New Roman" w:hAnsi="Times New Roman" w:cs="Times New Roman"/>
          <w:sz w:val="28"/>
          <w:szCs w:val="28"/>
          <w:highlight w:val="red"/>
        </w:rPr>
        <w:t xml:space="preserve"> (2.18</w:t>
      </w:r>
      <w:r w:rsidRPr="004E38B2">
        <w:rPr>
          <w:rFonts w:ascii="Times New Roman" w:hAnsi="Times New Roman" w:cs="Times New Roman"/>
          <w:sz w:val="28"/>
          <w:szCs w:val="28"/>
          <w:highlight w:val="red"/>
        </w:rPr>
        <w:t>).</w:t>
      </w:r>
    </w:p>
    <w:p w:rsidR="00AD010E" w:rsidRPr="004E38B2" w:rsidRDefault="00A41D45"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Pr>
          <w:rFonts w:ascii="Times New Roman" w:hAnsi="Times New Roman" w:cs="Times New Roman"/>
          <w:sz w:val="28"/>
          <w:szCs w:val="28"/>
          <w:highlight w:val="red"/>
        </w:rPr>
        <w:t>За формулою (2.17</w:t>
      </w:r>
      <w:r w:rsidR="00AD010E" w:rsidRPr="004E38B2">
        <w:rPr>
          <w:rFonts w:ascii="Times New Roman" w:hAnsi="Times New Roman" w:cs="Times New Roman"/>
          <w:sz w:val="28"/>
          <w:szCs w:val="28"/>
          <w:highlight w:val="red"/>
        </w:rPr>
        <w:t>) виконується розрахунок середньої електричної потужності димососа/вентилятора.</w:t>
      </w:r>
    </w:p>
    <w:p w:rsidR="00AD010E" w:rsidRPr="004E38B2" w:rsidRDefault="00AD010E" w:rsidP="00AD010E">
      <w:pPr>
        <w:pStyle w:val="a7"/>
        <w:numPr>
          <w:ilvl w:val="0"/>
          <w:numId w:val="4"/>
        </w:numPr>
        <w:tabs>
          <w:tab w:val="left" w:pos="0"/>
        </w:tabs>
        <w:spacing w:after="0" w:line="360" w:lineRule="auto"/>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нормативної витрати електроенергії </w:t>
      </w:r>
      <w:r w:rsidRPr="004E38B2">
        <w:rPr>
          <w:rFonts w:ascii="Times New Roman" w:hAnsi="Times New Roman" w:cs="Times New Roman"/>
          <w:i/>
          <w:sz w:val="28"/>
          <w:szCs w:val="28"/>
          <w:highlight w:val="red"/>
        </w:rPr>
        <w:t>(W)</w:t>
      </w:r>
      <w:r w:rsidRPr="004E38B2">
        <w:rPr>
          <w:rFonts w:ascii="Times New Roman" w:hAnsi="Times New Roman" w:cs="Times New Roman"/>
          <w:sz w:val="28"/>
          <w:szCs w:val="28"/>
          <w:highlight w:val="red"/>
        </w:rPr>
        <w:t>даним обладнанням.</w:t>
      </w:r>
    </w:p>
    <w:p w:rsidR="00AD010E" w:rsidRPr="004E38B2" w:rsidRDefault="00AD010E" w:rsidP="00AD010E">
      <w:pPr>
        <w:pStyle w:val="a7"/>
        <w:tabs>
          <w:tab w:val="left" w:pos="0"/>
        </w:tabs>
        <w:ind w:left="786"/>
        <w:rPr>
          <w:rFonts w:ascii="Times New Roman" w:hAnsi="Times New Roman" w:cs="Times New Roman"/>
          <w:sz w:val="28"/>
          <w:szCs w:val="28"/>
          <w:highlight w:val="red"/>
        </w:rPr>
      </w:pPr>
      <w:r w:rsidRPr="004E38B2">
        <w:rPr>
          <w:noProof/>
          <w:sz w:val="28"/>
          <w:szCs w:val="28"/>
          <w:highlight w:val="red"/>
        </w:rPr>
        <w:pict>
          <v:group id="_x0000_s1041" style="position:absolute;left:0;text-align:left;margin-left:102.6pt;margin-top:19.5pt;width:268.45pt;height:251.3pt;z-index:251662336" coordorigin="3198,5349" coordsize="5369,5026">
            <v:group id="_x0000_s1042" style="position:absolute;left:3198;top:5349;width:5369;height:5026" coordorigin="3198,5349" coordsize="5369,5026">
              <v:rect id="Прямоугольник 41" o:spid="_x0000_s1043" style="position:absolute;left:5293;top:990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v:rect id="Прямоугольник 34" o:spid="_x0000_s1044" style="position:absolute;left:4825;top:5349;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EC3B74" w:rsidRPr="00CE6CC9" w:rsidRDefault="00EC3B74"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35" o:spid="_x0000_s1045" style="position:absolute;left:7211;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v:rect id="Прямоугольник 36" o:spid="_x0000_s1046" style="position:absolute;left:3198;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Прямоугольник 36">
                  <w:txbxContent>
                    <w:p w:rsidR="00EC3B74" w:rsidRPr="00ED6C95" w:rsidRDefault="00EC3B74" w:rsidP="00AD010E">
                      <w:pPr>
                        <w:tabs>
                          <w:tab w:val="left" w:pos="142"/>
                        </w:tabs>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Прямоугольник 37" o:spid="_x0000_s1047" style="position:absolute;left:5215;top:6308;width:1222;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EC3B74" w:rsidRPr="00506593" w:rsidRDefault="00EC3B74"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д</w:t>
                      </w:r>
                      <w:r w:rsidRPr="00506593">
                        <w:rPr>
                          <w:rFonts w:ascii="Times New Roman" w:hAnsi="Times New Roman" w:cs="Times New Roman"/>
                          <w:sz w:val="28"/>
                          <w:szCs w:val="28"/>
                        </w:rPr>
                        <w:t>,</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в</w:t>
                      </w:r>
                    </w:p>
                  </w:txbxContent>
                </v:textbox>
              </v:rect>
              <v:shapetype id="_x0000_t110" coordsize="21600,21600" o:spt="110" path="m10800,l,10800,10800,21600,21600,10800xe">
                <v:stroke joinstyle="miter"/>
                <v:path gradientshapeok="t" o:connecttype="rect" textboxrect="5400,5400,16200,16200"/>
              </v:shapetype>
              <v:shape id="Блок-схема: решение 38" o:spid="_x0000_s1048" type="#_x0000_t110" style="position:absolute;left:5050;top:7193;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Блок-схема: решение 38">
                  <w:txbxContent>
                    <w:p w:rsidR="00EC3B74" w:rsidRPr="00506593"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v:rect id="Прямоугольник 39" o:spid="_x0000_s1049" style="position:absolute;left:7237;top:8404;width:133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EC3B74" w:rsidRPr="00F60940" w:rsidRDefault="00EC3B74" w:rsidP="00AD010E">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v:rect id="Прямоугольник 40" o:spid="_x0000_s1050" style="position:absolute;left:5293;top:901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EC3B74" w:rsidRPr="009321C5" w:rsidRDefault="00EC3B74" w:rsidP="00AD010E">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v:line id="Прямая соединительная линия 58" o:spid="_x0000_s1051" style="position:absolute;visibility:visible" from="6102,8662" to="721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shape id="_x0000_s1052" type="#_x0000_t32" style="position:absolute;left:3826;top:7948;width:0;height:714" o:connectortype="straight"/>
              <v:shape id="_x0000_s1053" type="#_x0000_t32" style="position:absolute;left:3826;top:8662;width:1782;height:0" o:connectortype="straight"/>
              <v:shape id="_x0000_s1054" type="#_x0000_t32" style="position:absolute;left:6625;top:7611;width:586;height:0" o:connectortype="straight">
                <v:stroke endarrow="block"/>
              </v:shape>
              <v:shape id="_x0000_s1055" type="#_x0000_t32" style="position:absolute;left:4542;top:7611;width:508;height:0;flip:x" o:connectortype="straight">
                <v:stroke endarrow="block"/>
              </v:shape>
              <v:shape id="_x0000_s1056" type="#_x0000_t32" style="position:absolute;left:6102;top:8662;width:0;height:354" o:connectortype="straight">
                <v:stroke endarrow="block"/>
              </v:shape>
              <v:shape id="_x0000_s1057" type="#_x0000_t32" style="position:absolute;left:5608;top:8662;width:0;height:354" o:connectortype="straight">
                <v:stroke endarrow="block"/>
              </v:shape>
              <v:shape id="_x0000_s1058" type="#_x0000_t32" style="position:absolute;left:5830;top:5878;width:9;height:430" o:connectortype="straight">
                <v:stroke endarrow="block"/>
              </v:shape>
              <v:shape id="_x0000_s1059" type="#_x0000_t32" style="position:absolute;left:5838;top:6789;width:0;height:404" o:connectortype="straight">
                <v:stroke endarrow="block"/>
              </v:shape>
              <v:shape id="_x0000_s1060" type="#_x0000_t32" style="position:absolute;left:5895;top:9498;width:0;height:402" o:connectortype="straight">
                <v:stroke endarrow="block"/>
              </v:shape>
              <v:shape id="_x0000_s1061" type="#_x0000_t32" style="position:absolute;left:7871;top:7961;width:0;height:430" o:connectortype="straight">
                <v:stroke endarrow="block"/>
              </v:shape>
            </v:group>
            <v:shapetype id="_x0000_t202" coordsize="21600,21600" o:spt="202" path="m,l,21600r21600,l21600,xe">
              <v:stroke joinstyle="miter"/>
              <v:path gradientshapeok="t" o:connecttype="rect"/>
            </v:shapetype>
            <v:shape id="_x0000_s1062" type="#_x0000_t202" style="position:absolute;left:4542;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2">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3" type="#_x0000_t202" style="position:absolute;left:6437;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3">
                <w:txbxContent>
                  <w:p w:rsidR="00EC3B74" w:rsidRPr="00756F8D" w:rsidRDefault="00EC3B74"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w:pict>
      </w:r>
    </w:p>
    <w:p w:rsidR="00AD010E" w:rsidRPr="004E38B2" w:rsidRDefault="00AD010E" w:rsidP="00AD010E">
      <w:pPr>
        <w:pStyle w:val="ab"/>
        <w:tabs>
          <w:tab w:val="num" w:pos="360"/>
        </w:tabs>
        <w:spacing w:line="360" w:lineRule="auto"/>
        <w:ind w:left="0" w:firstLine="567"/>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tabs>
          <w:tab w:val="left" w:pos="3383"/>
        </w:tabs>
        <w:spacing w:line="360" w:lineRule="auto"/>
        <w:jc w:val="center"/>
        <w:rPr>
          <w:rFonts w:ascii="Times New Roman" w:hAnsi="Times New Roman" w:cs="Times New Roman"/>
          <w:sz w:val="28"/>
          <w:szCs w:val="28"/>
        </w:rPr>
      </w:pPr>
      <w:r w:rsidRPr="004E38B2">
        <w:rPr>
          <w:rFonts w:ascii="Times New Roman" w:hAnsi="Times New Roman" w:cs="Times New Roman"/>
          <w:sz w:val="28"/>
          <w:szCs w:val="28"/>
          <w:highlight w:val="red"/>
        </w:rPr>
        <w:t>Рисунок 2.1−Алгоритм розрахунку нормативних витрат електроенергії тяго-дуттьовим обладнанням котельної.</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p w:rsidR="00AD010E" w:rsidRPr="004E38B2" w:rsidRDefault="00AD010E" w:rsidP="00AD010E">
      <w:pPr>
        <w:spacing w:after="0" w:line="360" w:lineRule="auto"/>
        <w:ind w:firstLine="567"/>
        <w:jc w:val="both"/>
        <w:rPr>
          <w:rFonts w:ascii="Times New Roman" w:hAnsi="Times New Roman" w:cs="Times New Roman"/>
          <w:b/>
          <w:sz w:val="28"/>
          <w:szCs w:val="28"/>
        </w:rPr>
      </w:pPr>
      <w:r w:rsidRPr="004E38B2">
        <w:rPr>
          <w:rFonts w:ascii="Times New Roman" w:hAnsi="Times New Roman" w:cs="Times New Roman"/>
          <w:b/>
          <w:sz w:val="28"/>
          <w:szCs w:val="28"/>
        </w:rPr>
        <w:t>2.</w:t>
      </w:r>
      <w:r w:rsidR="00452915" w:rsidRPr="004E38B2">
        <w:rPr>
          <w:rFonts w:ascii="Times New Roman" w:hAnsi="Times New Roman" w:cs="Times New Roman"/>
          <w:b/>
          <w:sz w:val="28"/>
          <w:szCs w:val="28"/>
        </w:rPr>
        <w:t>5</w:t>
      </w:r>
      <w:r w:rsidRPr="004E38B2">
        <w:rPr>
          <w:rFonts w:ascii="Times New Roman" w:hAnsi="Times New Roman" w:cs="Times New Roman"/>
          <w:b/>
          <w:sz w:val="28"/>
          <w:szCs w:val="28"/>
        </w:rPr>
        <w:t>.</w:t>
      </w:r>
      <w:r w:rsidR="00452915" w:rsidRPr="004E38B2">
        <w:rPr>
          <w:rFonts w:ascii="Times New Roman" w:hAnsi="Times New Roman" w:cs="Times New Roman"/>
          <w:b/>
          <w:sz w:val="28"/>
          <w:szCs w:val="28"/>
        </w:rPr>
        <w:t xml:space="preserve">2 </w:t>
      </w:r>
      <w:r w:rsidRPr="004E38B2">
        <w:rPr>
          <w:rFonts w:ascii="Times New Roman" w:hAnsi="Times New Roman" w:cs="Times New Roman"/>
          <w:b/>
          <w:color w:val="000000"/>
          <w:sz w:val="28"/>
          <w:szCs w:val="28"/>
        </w:rPr>
        <w:t>Розрахунок нормативних витрат електроенергії насосами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Обсяг споживання електроенергії двигуном насоса будь-якого призначення визначається за загальною формулою (2.3).</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highlight w:val="green"/>
        </w:rPr>
      </w:pPr>
      <w:r w:rsidRPr="004E38B2">
        <w:rPr>
          <w:rFonts w:ascii="Times New Roman" w:eastAsia="Times New Roman" w:hAnsi="Times New Roman" w:cs="Times New Roman"/>
          <w:sz w:val="28"/>
          <w:szCs w:val="28"/>
          <w:highlight w:val="green"/>
        </w:rPr>
        <w:t>Середня п</w:t>
      </w:r>
      <w:r w:rsidRPr="004E38B2">
        <w:rPr>
          <w:rFonts w:ascii="Times New Roman" w:hAnsi="Times New Roman" w:cs="Times New Roman"/>
          <w:sz w:val="28"/>
          <w:szCs w:val="28"/>
          <w:highlight w:val="green"/>
        </w:rPr>
        <w:t xml:space="preserve">отужність, що споживається </w:t>
      </w:r>
      <w:r w:rsidRPr="004E38B2">
        <w:rPr>
          <w:rFonts w:ascii="Times New Roman" w:eastAsia="Times New Roman" w:hAnsi="Times New Roman" w:cs="Times New Roman"/>
          <w:sz w:val="28"/>
          <w:szCs w:val="28"/>
          <w:highlight w:val="green"/>
        </w:rPr>
        <w:t xml:space="preserve">електродвигуном </w:t>
      </w:r>
      <w:r w:rsidRPr="004E38B2">
        <w:rPr>
          <w:rFonts w:ascii="Times New Roman" w:hAnsi="Times New Roman" w:cs="Times New Roman"/>
          <w:sz w:val="28"/>
          <w:szCs w:val="28"/>
          <w:highlight w:val="green"/>
        </w:rPr>
        <w:t>насоса визначається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4"/>
                <w:sz w:val="28"/>
                <w:szCs w:val="28"/>
                <w:highlight w:val="green"/>
              </w:rPr>
              <w:object w:dxaOrig="2940" w:dyaOrig="820">
                <v:shape id="_x0000_i1040" type="#_x0000_t75" style="width:149.6pt;height:41.15pt" o:ole="">
                  <v:imagedata r:id="rId39" o:title=""/>
                </v:shape>
                <o:OLEObject Type="Embed" ProgID="Equation.DSMT4" ShapeID="_x0000_i1040" DrawAspect="Content" ObjectID="_1558943679" r:id="rId40"/>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(2.19</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0" w:name="256"/>
      <w:bookmarkStart w:id="81" w:name="257"/>
      <w:bookmarkStart w:id="82" w:name="259"/>
      <w:bookmarkEnd w:id="80"/>
      <w:bookmarkEnd w:id="81"/>
      <w:bookmarkEnd w:id="82"/>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G</w:t>
      </w:r>
      <w:r w:rsidRPr="004E38B2">
        <w:rPr>
          <w:rFonts w:ascii="Times New Roman" w:hAnsi="Times New Roman" w:cs="Times New Roman"/>
          <w:color w:val="000000"/>
          <w:sz w:val="28"/>
          <w:szCs w:val="28"/>
          <w:highlight w:val="green"/>
        </w:rPr>
        <w:t>– середня продуктивність насоса, т/год;</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3" w:name="260"/>
      <w:bookmarkEnd w:id="83"/>
      <w:r w:rsidRPr="004E38B2">
        <w:rPr>
          <w:rFonts w:ascii="Times New Roman" w:hAnsi="Times New Roman" w:cs="Times New Roman"/>
          <w:i/>
          <w:color w:val="000000"/>
          <w:sz w:val="28"/>
          <w:szCs w:val="28"/>
          <w:highlight w:val="green"/>
        </w:rPr>
        <w:t>H</w:t>
      </w:r>
      <w:r w:rsidRPr="004E38B2">
        <w:rPr>
          <w:rFonts w:ascii="Times New Roman" w:hAnsi="Times New Roman" w:cs="Times New Roman"/>
          <w:color w:val="000000"/>
          <w:sz w:val="28"/>
          <w:szCs w:val="28"/>
          <w:highlight w:val="green"/>
        </w:rPr>
        <w:t>– повний тиск насоса за гідравлічною характеристикою для даної продуктивності, м в.ст;</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4" w:name="261"/>
      <w:bookmarkEnd w:id="84"/>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w:t>
      </w:r>
      <w:r w:rsidRPr="004E38B2">
        <w:rPr>
          <w:rFonts w:ascii="Times New Roman" w:hAnsi="Times New Roman" w:cs="Times New Roman"/>
          <w:iCs/>
          <w:color w:val="000000"/>
          <w:sz w:val="28"/>
          <w:szCs w:val="28"/>
          <w:highlight w:val="green"/>
        </w:rPr>
        <w:t>– ККД на валу насоса (визначається за гідравлічною</w:t>
      </w:r>
      <w:bookmarkStart w:id="85" w:name="262"/>
      <w:bookmarkEnd w:id="85"/>
      <w:r w:rsidRPr="004E38B2">
        <w:rPr>
          <w:rFonts w:ascii="Times New Roman" w:hAnsi="Times New Roman" w:cs="Times New Roman"/>
          <w:iCs/>
          <w:color w:val="000000"/>
          <w:sz w:val="28"/>
          <w:szCs w:val="28"/>
          <w:highlight w:val="green"/>
        </w:rPr>
        <w:t xml:space="preserve"> </w:t>
      </w:r>
      <w:r w:rsidRPr="004E38B2">
        <w:rPr>
          <w:rFonts w:ascii="Times New Roman" w:hAnsi="Times New Roman" w:cs="Times New Roman"/>
          <w:color w:val="000000"/>
          <w:sz w:val="28"/>
          <w:szCs w:val="28"/>
          <w:highlight w:val="green"/>
        </w:rPr>
        <w:t>паспортною або експлуатаційною характеристикою);</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highlight w:val="green"/>
        </w:rPr>
      </w:pPr>
      <w:r w:rsidRPr="004E38B2">
        <w:rPr>
          <w:rFonts w:ascii="Times New Roman" w:hAnsi="Times New Roman" w:cs="Times New Roman"/>
          <w:i/>
          <w:iCs/>
          <w:sz w:val="28"/>
          <w:szCs w:val="28"/>
          <w:highlight w:val="green"/>
        </w:rPr>
        <w:t>η</w:t>
      </w:r>
      <w:r w:rsidRPr="004E38B2">
        <w:rPr>
          <w:rFonts w:ascii="Times New Roman" w:hAnsi="Times New Roman" w:cs="Times New Roman"/>
          <w:i/>
          <w:iCs/>
          <w:sz w:val="28"/>
          <w:szCs w:val="28"/>
          <w:highlight w:val="green"/>
          <w:vertAlign w:val="subscript"/>
        </w:rPr>
        <w:t>е</w:t>
      </w:r>
      <w:r w:rsidRPr="004E38B2">
        <w:rPr>
          <w:rFonts w:ascii="Times New Roman" w:hAnsi="Times New Roman" w:cs="Times New Roman"/>
          <w:iCs/>
          <w:sz w:val="28"/>
          <w:szCs w:val="28"/>
          <w:highlight w:val="green"/>
        </w:rPr>
        <w:t>– ККД електродвигуна;</w:t>
      </w:r>
    </w:p>
    <w:p w:rsidR="00AD010E" w:rsidRPr="004E38B2"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6" w:name="274"/>
      <w:bookmarkEnd w:id="86"/>
      <w:r w:rsidRPr="004E38B2">
        <w:rPr>
          <w:rFonts w:ascii="Times New Roman" w:hAnsi="Times New Roman" w:cs="Times New Roman"/>
          <w:i/>
          <w:iCs/>
          <w:sz w:val="28"/>
          <w:szCs w:val="28"/>
          <w:highlight w:val="green"/>
        </w:rPr>
        <w:t>η</w:t>
      </w:r>
      <w:r w:rsidRPr="004E38B2">
        <w:rPr>
          <w:rFonts w:ascii="Times New Roman" w:hAnsi="Times New Roman" w:cs="Times New Roman"/>
          <w:i/>
          <w:iCs/>
          <w:sz w:val="28"/>
          <w:szCs w:val="28"/>
          <w:highlight w:val="green"/>
          <w:vertAlign w:val="subscript"/>
        </w:rPr>
        <w:t>м</w:t>
      </w:r>
      <w:r w:rsidRPr="004E38B2">
        <w:rPr>
          <w:rFonts w:ascii="Times New Roman" w:hAnsi="Times New Roman" w:cs="Times New Roman"/>
          <w:iCs/>
          <w:sz w:val="28"/>
          <w:szCs w:val="28"/>
          <w:highlight w:val="green"/>
        </w:rPr>
        <w:t>– коефіцієнт корисної  дії, який  враховує  втрати  в</w:t>
      </w:r>
      <w:bookmarkStart w:id="87" w:name="275"/>
      <w:bookmarkEnd w:id="87"/>
      <w:r w:rsidRPr="004E38B2">
        <w:rPr>
          <w:rFonts w:ascii="Times New Roman" w:hAnsi="Times New Roman" w:cs="Times New Roman"/>
          <w:iCs/>
          <w:sz w:val="28"/>
          <w:szCs w:val="28"/>
          <w:highlight w:val="green"/>
        </w:rPr>
        <w:t xml:space="preserve"> </w:t>
      </w:r>
      <w:r w:rsidRPr="004E38B2">
        <w:rPr>
          <w:rFonts w:ascii="Times New Roman" w:hAnsi="Times New Roman" w:cs="Times New Roman"/>
          <w:sz w:val="28"/>
          <w:szCs w:val="28"/>
          <w:highlight w:val="green"/>
        </w:rPr>
        <w:t xml:space="preserve">підшипниках.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ККД у режимах, близьких до номінальних, визначений за паспортною характеристикою, коригується за формулою:</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w:t>
            </w:r>
            <w:r w:rsidRPr="004E38B2">
              <w:rPr>
                <w:rFonts w:ascii="Times New Roman" w:hAnsi="Times New Roman" w:cs="Times New Roman"/>
                <w:i/>
                <w:iCs/>
                <w:color w:val="000000"/>
                <w:sz w:val="28"/>
                <w:szCs w:val="28"/>
                <w:highlight w:val="green"/>
              </w:rPr>
              <w:t xml:space="preserve"> = η</w:t>
            </w:r>
            <w:r w:rsidRPr="004E38B2">
              <w:rPr>
                <w:rFonts w:ascii="Times New Roman" w:hAnsi="Times New Roman" w:cs="Times New Roman"/>
                <w:i/>
                <w:iCs/>
                <w:color w:val="000000"/>
                <w:sz w:val="28"/>
                <w:szCs w:val="28"/>
                <w:highlight w:val="green"/>
                <w:vertAlign w:val="subscript"/>
              </w:rPr>
              <w:t xml:space="preserve">пасп. </w:t>
            </w:r>
            <w:r w:rsidRPr="004E38B2">
              <w:rPr>
                <w:rFonts w:ascii="Times New Roman" w:hAnsi="Times New Roman" w:cs="Times New Roman"/>
                <w:i/>
                <w:iCs/>
                <w:color w:val="000000"/>
                <w:sz w:val="28"/>
                <w:szCs w:val="28"/>
                <w:highlight w:val="green"/>
              </w:rPr>
              <w:t>– η</w:t>
            </w:r>
            <w:r w:rsidRPr="004E38B2">
              <w:rPr>
                <w:rFonts w:ascii="Times New Roman" w:hAnsi="Times New Roman" w:cs="Times New Roman"/>
                <w:i/>
                <w:iCs/>
                <w:color w:val="000000"/>
                <w:sz w:val="28"/>
                <w:szCs w:val="28"/>
                <w:highlight w:val="green"/>
                <w:vertAlign w:val="subscript"/>
              </w:rPr>
              <w:t>кр</w:t>
            </w:r>
            <w:r w:rsidRPr="004E38B2">
              <w:rPr>
                <w:rFonts w:ascii="Times New Roman" w:hAnsi="Times New Roman" w:cs="Times New Roman"/>
                <w:i/>
                <w:iCs/>
                <w:color w:val="000000"/>
                <w:sz w:val="28"/>
                <w:szCs w:val="28"/>
                <w:highlight w:val="green"/>
              </w:rPr>
              <w:t>. – η</w:t>
            </w:r>
            <w:r w:rsidRPr="004E38B2">
              <w:rPr>
                <w:rFonts w:ascii="Times New Roman" w:hAnsi="Times New Roman" w:cs="Times New Roman"/>
                <w:i/>
                <w:iCs/>
                <w:color w:val="000000"/>
                <w:sz w:val="28"/>
                <w:szCs w:val="28"/>
                <w:highlight w:val="green"/>
                <w:vertAlign w:val="subscript"/>
              </w:rPr>
              <w:t>напр</w:t>
            </w:r>
            <w:bookmarkStart w:id="88" w:name="264"/>
            <w:bookmarkEnd w:id="88"/>
            <w:r w:rsidRPr="004E38B2">
              <w:rPr>
                <w:rFonts w:ascii="Times New Roman" w:hAnsi="Times New Roman" w:cs="Times New Roman"/>
                <w:i/>
                <w:iCs/>
                <w:color w:val="000000"/>
                <w:sz w:val="28"/>
                <w:szCs w:val="28"/>
                <w:highlight w:val="green"/>
                <w:vertAlign w:val="subscript"/>
              </w:rPr>
              <w:t>.</w:t>
            </w:r>
            <w:r w:rsidRPr="004E38B2">
              <w:rPr>
                <w:rFonts w:ascii="Times New Roman" w:hAnsi="Times New Roman" w:cs="Times New Roman"/>
                <w:i/>
                <w:iCs/>
                <w:color w:val="000000"/>
                <w:sz w:val="28"/>
                <w:szCs w:val="28"/>
                <w:highlight w:val="green"/>
              </w:rPr>
              <w:t>,</w: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(2.20</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9" w:name="263"/>
      <w:bookmarkEnd w:id="89"/>
      <w:r w:rsidRPr="004E38B2">
        <w:rPr>
          <w:rFonts w:ascii="Times New Roman" w:hAnsi="Times New Roman" w:cs="Times New Roman"/>
          <w:sz w:val="28"/>
          <w:szCs w:val="28"/>
          <w:highlight w:val="green"/>
        </w:rPr>
        <w:t xml:space="preserve">де </w:t>
      </w:r>
      <w:r w:rsidRPr="004E38B2">
        <w:rPr>
          <w:rFonts w:ascii="Times New Roman" w:hAnsi="Times New Roman" w:cs="Times New Roman"/>
          <w:i/>
          <w:iCs/>
          <w:sz w:val="28"/>
          <w:szCs w:val="28"/>
          <w:highlight w:val="green"/>
        </w:rPr>
        <w:t>η</w:t>
      </w:r>
      <w:r w:rsidRPr="004E38B2">
        <w:rPr>
          <w:rFonts w:ascii="Times New Roman" w:hAnsi="Times New Roman" w:cs="Times New Roman"/>
          <w:i/>
          <w:iCs/>
          <w:sz w:val="28"/>
          <w:szCs w:val="28"/>
          <w:highlight w:val="green"/>
          <w:vertAlign w:val="subscript"/>
        </w:rPr>
        <w:t xml:space="preserve">пасп. </w:t>
      </w:r>
      <w:r w:rsidRPr="004E38B2">
        <w:rPr>
          <w:rFonts w:ascii="Times New Roman" w:hAnsi="Times New Roman" w:cs="Times New Roman"/>
          <w:sz w:val="28"/>
          <w:szCs w:val="28"/>
          <w:highlight w:val="green"/>
        </w:rPr>
        <w:t>– паспортний ККД насоса,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i/>
          <w:sz w:val="28"/>
          <w:szCs w:val="28"/>
          <w:highlight w:val="green"/>
        </w:rPr>
        <w:t>η</w:t>
      </w:r>
      <w:r w:rsidRPr="004E38B2">
        <w:rPr>
          <w:rFonts w:ascii="Times New Roman" w:hAnsi="Times New Roman" w:cs="Times New Roman"/>
          <w:i/>
          <w:sz w:val="28"/>
          <w:szCs w:val="28"/>
          <w:highlight w:val="green"/>
          <w:vertAlign w:val="subscript"/>
        </w:rPr>
        <w:t>кр</w:t>
      </w:r>
      <w:r w:rsidRPr="004E38B2">
        <w:rPr>
          <w:rFonts w:ascii="Times New Roman" w:hAnsi="Times New Roman" w:cs="Times New Roman"/>
          <w:sz w:val="28"/>
          <w:szCs w:val="28"/>
          <w:highlight w:val="green"/>
        </w:rPr>
        <w:t>– критичне значення ККД насоса,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90" w:name="265"/>
      <w:bookmarkEnd w:id="90"/>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напр</w:t>
      </w:r>
      <w:r w:rsidRPr="004E38B2">
        <w:rPr>
          <w:rFonts w:ascii="Times New Roman" w:hAnsi="Times New Roman" w:cs="Times New Roman"/>
          <w:i/>
          <w:iCs/>
          <w:color w:val="000000"/>
          <w:sz w:val="28"/>
          <w:szCs w:val="28"/>
          <w:highlight w:val="green"/>
        </w:rPr>
        <w:t>.</w:t>
      </w:r>
      <w:r w:rsidRPr="004E38B2">
        <w:rPr>
          <w:rFonts w:ascii="Times New Roman" w:hAnsi="Times New Roman" w:cs="Times New Roman"/>
          <w:iCs/>
          <w:color w:val="000000"/>
          <w:sz w:val="28"/>
          <w:szCs w:val="28"/>
          <w:highlight w:val="green"/>
        </w:rPr>
        <w:t>– зниження ККД  внаслідок  тривалої експлуатації, %.</w:t>
      </w:r>
      <w:r w:rsidRPr="004E38B2">
        <w:rPr>
          <w:rFonts w:ascii="Times New Roman" w:hAnsi="Times New Roman"/>
          <w:color w:val="000000"/>
          <w:sz w:val="28"/>
          <w:szCs w:val="28"/>
          <w:highlight w:val="green"/>
        </w:rPr>
        <w:t xml:space="preserve">Визначається за відповідним </w:t>
      </w:r>
      <w:r w:rsidRPr="004E38B2">
        <w:rPr>
          <w:rFonts w:ascii="Times New Roman" w:hAnsi="Times New Roman"/>
          <w:color w:val="000000"/>
          <w:sz w:val="28"/>
          <w:szCs w:val="28"/>
          <w:highlight w:val="green"/>
          <w:shd w:val="clear" w:color="auto" w:fill="FFFFFF" w:themeFill="background1"/>
        </w:rPr>
        <w:t>графіком</w:t>
      </w:r>
      <w:r w:rsidRPr="004E38B2">
        <w:rPr>
          <w:rFonts w:ascii="Times New Roman" w:hAnsi="Times New Roman"/>
          <w:color w:val="000000"/>
          <w:sz w:val="28"/>
          <w:szCs w:val="28"/>
          <w:highlight w:val="green"/>
        </w:rPr>
        <w:t>.</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Необхідна кількість капремонтів визначається залежно від терміну напрацювання насоса за рік:</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1" w:name="267"/>
      <w:bookmarkEnd w:id="91"/>
      <w:r w:rsidRPr="004E38B2">
        <w:rPr>
          <w:rFonts w:ascii="Times New Roman" w:hAnsi="Times New Roman" w:cs="Times New Roman"/>
          <w:color w:val="000000"/>
          <w:sz w:val="28"/>
          <w:szCs w:val="28"/>
          <w:highlight w:val="green"/>
        </w:rPr>
        <w:t>8000 год/рік – міжремонтний термін 2 роки;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2" w:name="268"/>
      <w:bookmarkEnd w:id="92"/>
      <w:r w:rsidRPr="004E38B2">
        <w:rPr>
          <w:rFonts w:ascii="Times New Roman" w:hAnsi="Times New Roman" w:cs="Times New Roman"/>
          <w:color w:val="000000"/>
          <w:sz w:val="28"/>
          <w:szCs w:val="28"/>
          <w:highlight w:val="green"/>
        </w:rPr>
        <w:t>5000 год/рік – міжремонтний термін 3 роки;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3" w:name="269"/>
      <w:bookmarkEnd w:id="93"/>
      <w:r w:rsidRPr="004E38B2">
        <w:rPr>
          <w:rFonts w:ascii="Times New Roman" w:hAnsi="Times New Roman" w:cs="Times New Roman"/>
          <w:color w:val="000000"/>
          <w:sz w:val="28"/>
          <w:szCs w:val="28"/>
          <w:highlight w:val="green"/>
        </w:rPr>
        <w:t>4000 год/рік – міжремонтний термін  4 роки.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94" w:name="270"/>
      <w:bookmarkStart w:id="95" w:name="273"/>
      <w:bookmarkStart w:id="96" w:name="276"/>
      <w:bookmarkStart w:id="97" w:name="278"/>
      <w:bookmarkEnd w:id="94"/>
      <w:bookmarkEnd w:id="95"/>
      <w:bookmarkEnd w:id="96"/>
      <w:bookmarkEnd w:id="97"/>
      <w:r w:rsidRPr="004E38B2">
        <w:rPr>
          <w:rFonts w:ascii="Times New Roman" w:hAnsi="Times New Roman" w:cs="Times New Roman"/>
          <w:sz w:val="28"/>
          <w:szCs w:val="28"/>
          <w:highlight w:val="green"/>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4"/>
                <w:highlight w:val="green"/>
              </w:rPr>
              <w:object w:dxaOrig="3580" w:dyaOrig="820">
                <v:shape id="_x0000_i1041" type="#_x0000_t75" style="width:180.45pt;height:41.15pt" o:ole="">
                  <v:imagedata r:id="rId41" o:title=""/>
                </v:shape>
                <o:OLEObject Type="Embed" ProgID="Equation.DSMT4" ShapeID="_x0000_i1041" DrawAspect="Content" ObjectID="_1558943680" r:id="rId42"/>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(2.21</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8" w:name="279"/>
      <w:bookmarkStart w:id="99" w:name="281"/>
      <w:bookmarkEnd w:id="98"/>
      <w:bookmarkEnd w:id="99"/>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G</w:t>
      </w:r>
      <w:r w:rsidRPr="004E38B2">
        <w:rPr>
          <w:rFonts w:ascii="Times New Roman" w:hAnsi="Times New Roman" w:cs="Times New Roman"/>
          <w:i/>
          <w:color w:val="000000"/>
          <w:sz w:val="28"/>
          <w:szCs w:val="28"/>
          <w:highlight w:val="green"/>
          <w:vertAlign w:val="subscript"/>
        </w:rPr>
        <w:t>1</w:t>
      </w:r>
      <w:r w:rsidRPr="004E38B2">
        <w:rPr>
          <w:rFonts w:ascii="Times New Roman" w:hAnsi="Times New Roman" w:cs="Times New Roman"/>
          <w:color w:val="000000"/>
          <w:sz w:val="28"/>
          <w:szCs w:val="28"/>
          <w:highlight w:val="green"/>
        </w:rPr>
        <w:t>– продуктивність в мережі при зміненому навантаженні мережі, т/год;</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H</w:t>
      </w:r>
      <w:r w:rsidRPr="004E38B2">
        <w:rPr>
          <w:rFonts w:ascii="Times New Roman" w:hAnsi="Times New Roman" w:cs="Times New Roman"/>
          <w:i/>
          <w:color w:val="000000"/>
          <w:sz w:val="28"/>
          <w:szCs w:val="28"/>
          <w:highlight w:val="green"/>
          <w:vertAlign w:val="subscript"/>
        </w:rPr>
        <w:t xml:space="preserve">1 </w:t>
      </w:r>
      <w:r w:rsidRPr="004E38B2">
        <w:rPr>
          <w:rFonts w:ascii="Times New Roman" w:hAnsi="Times New Roman" w:cs="Times New Roman"/>
          <w:color w:val="000000"/>
          <w:sz w:val="28"/>
          <w:szCs w:val="28"/>
          <w:highlight w:val="green"/>
        </w:rPr>
        <w:t>– тиск в мережі при зміненому навантаженні мережі, м в.ст;</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iCs/>
          <w:color w:val="000000"/>
          <w:sz w:val="28"/>
          <w:szCs w:val="28"/>
          <w:highlight w:val="green"/>
        </w:rPr>
        <w:t>η</w:t>
      </w:r>
      <w:r w:rsidRPr="004E38B2">
        <w:rPr>
          <w:rFonts w:ascii="Times New Roman" w:hAnsi="Times New Roman" w:cs="Times New Roman"/>
          <w:i/>
          <w:iCs/>
          <w:color w:val="000000"/>
          <w:sz w:val="28"/>
          <w:szCs w:val="28"/>
          <w:highlight w:val="green"/>
          <w:vertAlign w:val="subscript"/>
        </w:rPr>
        <w:t>н</w:t>
      </w:r>
      <w:r w:rsidRPr="004E38B2">
        <w:rPr>
          <w:rFonts w:ascii="Times New Roman" w:hAnsi="Times New Roman" w:cs="Times New Roman"/>
          <w:color w:val="000000"/>
          <w:sz w:val="28"/>
          <w:szCs w:val="28"/>
          <w:highlight w:val="green"/>
        </w:rPr>
        <w:t>– номінальний ККД насоса;</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100" w:name="283"/>
      <w:bookmarkEnd w:id="100"/>
      <w:r w:rsidRPr="004E38B2">
        <w:rPr>
          <w:rFonts w:ascii="Times New Roman" w:hAnsi="Times New Roman" w:cs="Times New Roman"/>
          <w:i/>
          <w:iCs/>
          <w:color w:val="000000"/>
          <w:sz w:val="28"/>
          <w:szCs w:val="28"/>
          <w:highlight w:val="green"/>
        </w:rPr>
        <w:lastRenderedPageBreak/>
        <w:t>η</w:t>
      </w:r>
      <w:r w:rsidRPr="004E38B2">
        <w:rPr>
          <w:rFonts w:ascii="Times New Roman" w:hAnsi="Times New Roman" w:cs="Times New Roman"/>
          <w:i/>
          <w:iCs/>
          <w:color w:val="000000"/>
          <w:sz w:val="28"/>
          <w:szCs w:val="28"/>
          <w:highlight w:val="green"/>
          <w:vertAlign w:val="subscript"/>
        </w:rPr>
        <w:t>е</w:t>
      </w:r>
      <w:r w:rsidRPr="004E38B2">
        <w:rPr>
          <w:rFonts w:ascii="Times New Roman" w:hAnsi="Times New Roman" w:cs="Times New Roman"/>
          <w:iCs/>
          <w:color w:val="000000"/>
          <w:sz w:val="28"/>
          <w:szCs w:val="28"/>
          <w:highlight w:val="green"/>
        </w:rPr>
        <w:t>– номінальний ККД двигуна.</w:t>
      </w:r>
    </w:p>
    <w:p w:rsidR="00AD010E" w:rsidRPr="004E38B2" w:rsidRDefault="00AD010E" w:rsidP="00AD010E">
      <w:pPr>
        <w:spacing w:after="0" w:line="360" w:lineRule="auto"/>
        <w:ind w:firstLine="567"/>
        <w:jc w:val="both"/>
        <w:rPr>
          <w:rFonts w:ascii="Times New Roman" w:hAnsi="Times New Roman" w:cs="Times New Roman"/>
          <w:b/>
          <w:sz w:val="28"/>
          <w:szCs w:val="28"/>
        </w:rPr>
      </w:pPr>
    </w:p>
    <w:p w:rsidR="00AD010E" w:rsidRPr="004E38B2" w:rsidRDefault="00452915" w:rsidP="00AD010E">
      <w:pPr>
        <w:spacing w:after="0" w:line="360" w:lineRule="auto"/>
        <w:ind w:firstLine="567"/>
        <w:jc w:val="both"/>
        <w:rPr>
          <w:rFonts w:ascii="Times New Roman" w:hAnsi="Times New Roman" w:cs="Times New Roman"/>
          <w:b/>
          <w:sz w:val="28"/>
          <w:szCs w:val="28"/>
          <w:highlight w:val="green"/>
        </w:rPr>
      </w:pPr>
      <w:r w:rsidRPr="004E38B2">
        <w:rPr>
          <w:rFonts w:ascii="Times New Roman" w:hAnsi="Times New Roman" w:cs="Times New Roman"/>
          <w:b/>
          <w:sz w:val="28"/>
          <w:szCs w:val="28"/>
          <w:highlight w:val="green"/>
        </w:rPr>
        <w:t>2.5.2</w:t>
      </w:r>
      <w:r w:rsidR="00AD010E" w:rsidRPr="004E38B2">
        <w:rPr>
          <w:rFonts w:ascii="Times New Roman" w:hAnsi="Times New Roman" w:cs="Times New Roman"/>
          <w:b/>
          <w:sz w:val="28"/>
          <w:szCs w:val="28"/>
          <w:highlight w:val="green"/>
        </w:rPr>
        <w:t>.1 Розрахунок нормативних витрат енергії рециркуляційними насосами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Витрата електроенергії рециркуляційним насосом розраховує</w:t>
      </w:r>
      <w:r w:rsidR="0059002C">
        <w:rPr>
          <w:rFonts w:ascii="Times New Roman" w:hAnsi="Times New Roman" w:cs="Times New Roman"/>
          <w:sz w:val="28"/>
          <w:szCs w:val="28"/>
          <w:highlight w:val="green"/>
        </w:rPr>
        <w:t>ться за формулами (2.3) та (2.19</w:t>
      </w:r>
      <w:r w:rsidRPr="004E38B2">
        <w:rPr>
          <w:rFonts w:ascii="Times New Roman" w:hAnsi="Times New Roman" w:cs="Times New Roman"/>
          <w:sz w:val="28"/>
          <w:szCs w:val="28"/>
          <w:highlight w:val="green"/>
        </w:rPr>
        <w:t>).</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Середня загальна продуктивність рециркуляційних насосів котельної визначається за формулою, </w:t>
      </w:r>
      <w:r w:rsidRPr="004E38B2">
        <w:rPr>
          <w:rFonts w:ascii="Times New Roman" w:hAnsi="Times New Roman" w:cs="Times New Roman"/>
          <w:color w:val="000000"/>
          <w:sz w:val="28"/>
          <w:szCs w:val="28"/>
          <w:highlight w:val="green"/>
        </w:rPr>
        <w:t>т/год.</w:t>
      </w:r>
      <w:r w:rsidRPr="004E38B2">
        <w:rPr>
          <w:rFonts w:ascii="Times New Roman" w:hAnsi="Times New Roman" w:cs="Times New Roman"/>
          <w:sz w:val="28"/>
          <w:szCs w:val="28"/>
          <w:highlight w:val="green"/>
        </w:rPr>
        <w:t xml:space="preserve">: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36"/>
                <w:sz w:val="28"/>
                <w:szCs w:val="28"/>
                <w:highlight w:val="green"/>
              </w:rPr>
              <w:object w:dxaOrig="3879" w:dyaOrig="859">
                <v:shape id="_x0000_i1042" type="#_x0000_t75" style="width:193.55pt;height:43.95pt" o:ole="">
                  <v:imagedata r:id="rId43" o:title=""/>
                </v:shape>
                <o:OLEObject Type="Embed" ProgID="Equation.DSMT4" ShapeID="_x0000_i1042" DrawAspect="Content" ObjectID="_1558943681" r:id="rId44"/>
              </w:objec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(2.22</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G</w:t>
      </w:r>
      <w:r w:rsidRPr="004E38B2">
        <w:rPr>
          <w:rFonts w:ascii="Times New Roman" w:hAnsi="Times New Roman" w:cs="Times New Roman"/>
          <w:i/>
          <w:color w:val="000000"/>
          <w:sz w:val="28"/>
          <w:szCs w:val="28"/>
          <w:highlight w:val="green"/>
          <w:vertAlign w:val="subscript"/>
        </w:rPr>
        <w:t>м</w:t>
      </w:r>
      <w:r w:rsidRPr="004E38B2">
        <w:rPr>
          <w:rFonts w:ascii="Times New Roman" w:hAnsi="Times New Roman" w:cs="Times New Roman"/>
          <w:color w:val="000000"/>
          <w:sz w:val="28"/>
          <w:szCs w:val="28"/>
          <w:highlight w:val="green"/>
        </w:rPr>
        <w:t>– витрата мережевої води, т/год.;</w:t>
      </w:r>
      <w:bookmarkStart w:id="101" w:name="305"/>
      <w:bookmarkEnd w:id="101"/>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 xml:space="preserve">к.min </w:t>
      </w:r>
      <w:r w:rsidRPr="004E38B2">
        <w:rPr>
          <w:rFonts w:ascii="Times New Roman" w:hAnsi="Times New Roman" w:cs="Times New Roman"/>
          <w:color w:val="000000"/>
          <w:sz w:val="28"/>
          <w:szCs w:val="28"/>
          <w:highlight w:val="green"/>
        </w:rPr>
        <w:t>– мінімальна допустима температура  води на вході в</w:t>
      </w:r>
      <w:bookmarkStart w:id="102" w:name="306"/>
      <w:bookmarkStart w:id="103" w:name="307"/>
      <w:bookmarkEnd w:id="102"/>
      <w:bookmarkEnd w:id="103"/>
      <w:r w:rsidRPr="004E38B2">
        <w:rPr>
          <w:rFonts w:ascii="Times New Roman" w:hAnsi="Times New Roman" w:cs="Times New Roman"/>
          <w:color w:val="000000"/>
          <w:sz w:val="28"/>
          <w:szCs w:val="28"/>
          <w:highlight w:val="green"/>
        </w:rPr>
        <w:t xml:space="preserve"> сталевий котел за умови недопущення корозії, °С; </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τ</w:t>
      </w:r>
      <w:r w:rsidRPr="004E38B2">
        <w:rPr>
          <w:rFonts w:ascii="Times New Roman" w:hAnsi="Times New Roman" w:cs="Times New Roman"/>
          <w:i/>
          <w:color w:val="000000"/>
          <w:sz w:val="28"/>
          <w:szCs w:val="28"/>
          <w:highlight w:val="green"/>
          <w:vertAlign w:val="subscript"/>
        </w:rPr>
        <w:t>1</w:t>
      </w:r>
      <w:r w:rsidRPr="004E38B2">
        <w:rPr>
          <w:rFonts w:ascii="Times New Roman" w:hAnsi="Times New Roman" w:cs="Times New Roman"/>
          <w:i/>
          <w:iCs/>
          <w:color w:val="000000"/>
          <w:sz w:val="28"/>
          <w:szCs w:val="28"/>
          <w:highlight w:val="green"/>
        </w:rPr>
        <w:t xml:space="preserve">, </w:t>
      </w:r>
      <w:r w:rsidRPr="004E38B2">
        <w:rPr>
          <w:rFonts w:ascii="Times New Roman" w:hAnsi="Times New Roman" w:cs="Times New Roman"/>
          <w:i/>
          <w:color w:val="000000"/>
          <w:sz w:val="28"/>
          <w:szCs w:val="28"/>
          <w:highlight w:val="green"/>
        </w:rPr>
        <w:t>τ</w:t>
      </w:r>
      <w:r w:rsidRPr="004E38B2">
        <w:rPr>
          <w:rFonts w:ascii="Times New Roman" w:hAnsi="Times New Roman" w:cs="Times New Roman"/>
          <w:i/>
          <w:color w:val="000000"/>
          <w:sz w:val="28"/>
          <w:szCs w:val="28"/>
          <w:highlight w:val="green"/>
          <w:vertAlign w:val="subscript"/>
        </w:rPr>
        <w:t>2</w:t>
      </w:r>
      <w:r w:rsidRPr="004E38B2">
        <w:rPr>
          <w:rFonts w:ascii="Times New Roman" w:hAnsi="Times New Roman" w:cs="Times New Roman"/>
          <w:iCs/>
          <w:color w:val="000000"/>
          <w:sz w:val="28"/>
          <w:szCs w:val="28"/>
          <w:highlight w:val="green"/>
        </w:rPr>
        <w:t>– середня за розрахунковий період роботи котла</w:t>
      </w:r>
      <w:bookmarkStart w:id="104" w:name="310"/>
      <w:bookmarkEnd w:id="104"/>
      <w:r w:rsidRPr="004E38B2">
        <w:rPr>
          <w:rFonts w:ascii="Times New Roman" w:hAnsi="Times New Roman" w:cs="Times New Roman"/>
          <w:color w:val="000000"/>
          <w:sz w:val="28"/>
          <w:szCs w:val="28"/>
          <w:highlight w:val="green"/>
        </w:rPr>
        <w:t>температура  відповідно в подавальному та зворотному трубопроводах теплової мережі, °С;</w:t>
      </w:r>
      <w:bookmarkStart w:id="105" w:name="311"/>
      <w:bookmarkEnd w:id="105"/>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 xml:space="preserve">t </w:t>
      </w:r>
      <w:r w:rsidRPr="004E38B2">
        <w:rPr>
          <w:rFonts w:ascii="Times New Roman" w:hAnsi="Times New Roman" w:cs="Times New Roman"/>
          <w:i/>
          <w:color w:val="000000"/>
          <w:sz w:val="28"/>
          <w:szCs w:val="28"/>
          <w:highlight w:val="green"/>
          <w:vertAlign w:val="subscript"/>
        </w:rPr>
        <w:t>к</w:t>
      </w:r>
      <w:r w:rsidRPr="004E38B2">
        <w:rPr>
          <w:rFonts w:ascii="Times New Roman" w:hAnsi="Times New Roman" w:cs="Times New Roman"/>
          <w:color w:val="000000"/>
          <w:sz w:val="28"/>
          <w:szCs w:val="28"/>
          <w:highlight w:val="green"/>
        </w:rPr>
        <w:t>– температура води на виході з котла, °С.</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Середнє теплове навантаження на опалення розраховується по формулі, Гкал/год: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16"/>
                <w:sz w:val="28"/>
                <w:szCs w:val="28"/>
                <w:highlight w:val="green"/>
              </w:rPr>
              <w:object w:dxaOrig="3960" w:dyaOrig="440">
                <v:shape id="_x0000_i1043" type="#_x0000_t75" style="width:199.15pt;height:20.55pt" o:ole="">
                  <v:imagedata r:id="rId45" o:title=""/>
                </v:shape>
                <o:OLEObject Type="Embed" ProgID="Equation.DSMT4" ShapeID="_x0000_i1043" DrawAspect="Content" ObjectID="_1558943682" r:id="rId46"/>
              </w:object>
            </w:r>
          </w:p>
        </w:tc>
        <w:tc>
          <w:tcPr>
            <w:tcW w:w="1384" w:type="dxa"/>
            <w:tcBorders>
              <w:top w:val="nil"/>
              <w:left w:val="nil"/>
              <w:bottom w:val="nil"/>
              <w:right w:val="nil"/>
            </w:tcBorders>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(2.23</w:t>
            </w:r>
            <w:r w:rsidR="00AD010E"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де </w:t>
      </w:r>
      <w:r w:rsidRPr="004E38B2">
        <w:rPr>
          <w:rFonts w:ascii="Times New Roman" w:hAnsi="Times New Roman" w:cs="Times New Roman"/>
          <w:position w:val="-16"/>
          <w:sz w:val="28"/>
          <w:szCs w:val="28"/>
          <w:highlight w:val="green"/>
        </w:rPr>
        <w:object w:dxaOrig="800" w:dyaOrig="420">
          <v:shape id="_x0000_i1044" type="#_x0000_t75" style="width:40.2pt;height:20.55pt" o:ole="">
            <v:imagedata r:id="rId47" o:title=""/>
          </v:shape>
          <o:OLEObject Type="Embed" ProgID="Equation.DSMT4" ShapeID="_x0000_i1044" DrawAspect="Content" ObjectID="_1558943683" r:id="rId48"/>
        </w:object>
      </w:r>
      <w:r w:rsidRPr="004E38B2">
        <w:rPr>
          <w:rFonts w:ascii="Times New Roman" w:hAnsi="Times New Roman" w:cs="Times New Roman"/>
          <w:sz w:val="28"/>
          <w:szCs w:val="28"/>
          <w:highlight w:val="green"/>
        </w:rPr>
        <w:t xml:space="preserve"> – середнє теплове навантаження котельні, Гкал/год;</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position w:val="-16"/>
          <w:sz w:val="28"/>
          <w:szCs w:val="28"/>
          <w:highlight w:val="green"/>
        </w:rPr>
        <w:object w:dxaOrig="859" w:dyaOrig="420">
          <v:shape id="_x0000_i1045" type="#_x0000_t75" style="width:43.95pt;height:20.55pt" o:ole="">
            <v:imagedata r:id="rId49" o:title=""/>
          </v:shape>
          <o:OLEObject Type="Embed" ProgID="Equation.DSMT4" ShapeID="_x0000_i1045" DrawAspect="Content" ObjectID="_1558943684" r:id="rId50"/>
        </w:object>
      </w:r>
      <w:r w:rsidRPr="004E38B2">
        <w:rPr>
          <w:rFonts w:ascii="Times New Roman" w:hAnsi="Times New Roman" w:cs="Times New Roman"/>
          <w:sz w:val="28"/>
          <w:szCs w:val="28"/>
          <w:highlight w:val="green"/>
        </w:rPr>
        <w:t xml:space="preserve"> – середнє теплове навантаження на ГВП, Гкал/год;</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position w:val="-12"/>
          <w:sz w:val="28"/>
          <w:szCs w:val="28"/>
          <w:highlight w:val="green"/>
        </w:rPr>
        <w:object w:dxaOrig="520" w:dyaOrig="380">
          <v:shape id="_x0000_i1046" type="#_x0000_t75" style="width:26.2pt;height:18.7pt" o:ole="">
            <v:imagedata r:id="rId51" o:title=""/>
          </v:shape>
          <o:OLEObject Type="Embed" ProgID="Equation.DSMT4" ShapeID="_x0000_i1046" DrawAspect="Content" ObjectID="_1558943685" r:id="rId52"/>
        </w:object>
      </w:r>
      <w:r w:rsidRPr="004E38B2">
        <w:rPr>
          <w:rFonts w:ascii="Times New Roman" w:hAnsi="Times New Roman" w:cs="Times New Roman"/>
          <w:sz w:val="28"/>
          <w:szCs w:val="28"/>
          <w:highlight w:val="green"/>
        </w:rPr>
        <w:t xml:space="preserve"> – нормативні витрати тепла на власні потреби котельні;</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color w:val="000000"/>
          <w:sz w:val="28"/>
          <w:szCs w:val="28"/>
          <w:highlight w:val="green"/>
        </w:rPr>
        <w:t>Тиск та ККД насоса визначаються за гідравлічною характеристикою відповідно до продуктивності.</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06" w:name="318"/>
      <w:bookmarkEnd w:id="106"/>
      <w:r w:rsidRPr="004E38B2">
        <w:rPr>
          <w:rFonts w:ascii="Times New Roman" w:hAnsi="Times New Roman" w:cs="Times New Roman"/>
          <w:color w:val="000000"/>
          <w:sz w:val="28"/>
          <w:szCs w:val="28"/>
          <w:highlight w:val="green"/>
        </w:rPr>
        <w:t>При відсутності гідравлічної характеристики насоса величина тиску орієнтовно становить</w:t>
      </w:r>
      <w:bookmarkStart w:id="107" w:name="319"/>
      <w:bookmarkEnd w:id="107"/>
      <w:r w:rsidRPr="004E38B2">
        <w:rPr>
          <w:rFonts w:ascii="Times New Roman" w:hAnsi="Times New Roman" w:cs="Times New Roman"/>
          <w:color w:val="000000"/>
          <w:sz w:val="28"/>
          <w:szCs w:val="28"/>
          <w:highlight w:val="green"/>
        </w:rPr>
        <w:t xml:space="preserve"> 15 – 25 м в.ст. – для котлів продуктивністю до 10 Гкал/год і 25– 35 м в.ст.– для котлів продуктивністю від 10 до 50 Гкал/год.</w:t>
      </w:r>
    </w:p>
    <w:p w:rsidR="00AD010E" w:rsidRPr="004E38B2"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bookmarkStart w:id="108" w:name="321"/>
      <w:bookmarkEnd w:id="108"/>
      <w:r w:rsidRPr="004E38B2">
        <w:rPr>
          <w:rFonts w:ascii="Times New Roman" w:hAnsi="Times New Roman" w:cs="Times New Roman"/>
          <w:sz w:val="28"/>
          <w:szCs w:val="28"/>
          <w:highlight w:val="red"/>
        </w:rPr>
        <w:lastRenderedPageBreak/>
        <w:t xml:space="preserve">На </w:t>
      </w:r>
      <w:r w:rsidRPr="00D204ED">
        <w:rPr>
          <w:rFonts w:ascii="Times New Roman" w:hAnsi="Times New Roman" w:cs="Times New Roman"/>
          <w:color w:val="FF0000"/>
          <w:sz w:val="28"/>
          <w:szCs w:val="28"/>
          <w:highlight w:val="red"/>
        </w:rPr>
        <w:t>рисунку 2.2</w:t>
      </w:r>
      <w:r w:rsidRPr="004E38B2">
        <w:rPr>
          <w:rFonts w:ascii="Times New Roman" w:hAnsi="Times New Roman" w:cs="Times New Roman"/>
          <w:sz w:val="28"/>
          <w:szCs w:val="28"/>
          <w:highlight w:val="red"/>
        </w:rPr>
        <w:t xml:space="preserve"> представлений алгоритм розрахунку нормативних витрат електроенергії  рециркуляційними насосами у вигляді блок-схеми.</w:t>
      </w:r>
    </w:p>
    <w:p w:rsidR="00AD010E" w:rsidRPr="004E38B2" w:rsidRDefault="00AD010E" w:rsidP="00AD010E">
      <w:pPr>
        <w:pStyle w:val="a7"/>
        <w:tabs>
          <w:tab w:val="left" w:pos="3383"/>
        </w:tabs>
        <w:spacing w:after="0" w:line="360" w:lineRule="auto"/>
        <w:ind w:left="0"/>
        <w:rPr>
          <w:rFonts w:ascii="Times New Roman" w:hAnsi="Times New Roman" w:cs="Times New Roman"/>
          <w:sz w:val="28"/>
          <w:szCs w:val="28"/>
          <w:highlight w:val="red"/>
        </w:rPr>
      </w:pPr>
      <w:r w:rsidRPr="004E38B2">
        <w:rPr>
          <w:rFonts w:ascii="Times New Roman" w:hAnsi="Times New Roman" w:cs="Times New Roman"/>
          <w:b/>
          <w:noProof/>
          <w:sz w:val="28"/>
          <w:szCs w:val="28"/>
          <w:highlight w:val="red"/>
        </w:rPr>
        <w:pict>
          <v:group id="_x0000_s1064" style="position:absolute;margin-left:94.3pt;margin-top:23.15pt;width:290.75pt;height:540.3pt;z-index:251663360" coordorigin="3587,405" coordsize="5815,10806">
            <v:shape id="_x0000_s1065" type="#_x0000_t202" style="position:absolute;left:5151;top:6051;width:77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065">
                <w:txbxContent>
                  <w:p w:rsidR="00EC3B74" w:rsidRPr="00EC7A3A" w:rsidRDefault="00EC3B74" w:rsidP="00AD010E">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v:shape id="Поле 118" o:spid="_x0000_s1066" type="#_x0000_t202" style="position:absolute;left:6507;top:6777;width:1056;height: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7" type="#_x0000_t32" style="position:absolute;left:6492;top:7765;width:8;height:376" o:connectortype="straight">
              <v:stroke endarrow="block"/>
            </v:shape>
            <v:shape id="_x0000_s1068" type="#_x0000_t32" style="position:absolute;left:6487;top:8622;width:8;height:376" o:connectortype="straight">
              <v:stroke endarrow="block"/>
            </v:shape>
            <v:shape id="_x0000_s1069" type="#_x0000_t32" style="position:absolute;left:6525;top:10341;width:8;height:376" o:connectortype="straight">
              <v:stroke endarrow="block"/>
            </v:shape>
            <v:rect id="Прямоугольник 62" o:spid="_x0000_s1070" style="position:absolute;left:5950;top:814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EC3B74" w:rsidRPr="005B05E0"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10.Р</w:t>
                    </w:r>
                    <w:r w:rsidRPr="005B05E0">
                      <w:rPr>
                        <w:rFonts w:ascii="Times New Roman" w:hAnsi="Times New Roman" w:cs="Times New Roman"/>
                        <w:sz w:val="28"/>
                        <w:szCs w:val="28"/>
                        <w:vertAlign w:val="subscript"/>
                        <w:lang w:val="en-US"/>
                      </w:rPr>
                      <w:t>i</w:t>
                    </w:r>
                  </w:p>
                  <w:p w:rsidR="00EC3B74" w:rsidRPr="00F60940" w:rsidRDefault="00EC3B74" w:rsidP="00AD010E">
                    <w:pPr>
                      <w:jc w:val="center"/>
                      <w:rPr>
                        <w:rFonts w:ascii="Times New Roman" w:hAnsi="Times New Roman" w:cs="Times New Roman"/>
                        <w:sz w:val="28"/>
                        <w:szCs w:val="28"/>
                      </w:rPr>
                    </w:pPr>
                  </w:p>
                </w:txbxContent>
              </v:textbox>
            </v:rect>
            <v:rect id="Прямоугольник 69" o:spid="_x0000_s1071" style="position:absolute;left:5923;top:7273;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EC3B74" w:rsidRPr="0089286F" w:rsidRDefault="00EC3B74" w:rsidP="00AD010E">
                    <w:pPr>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p>
                </w:txbxContent>
              </v:textbox>
            </v:rect>
            <v:rect id="Прямоугольник 107" o:spid="_x0000_s1072" style="position:absolute;left:5953;top:9865;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EC3B74" w:rsidRPr="00F40A2F" w:rsidRDefault="00EC3B74" w:rsidP="00AD010E">
                    <w:pPr>
                      <w:ind w:hanging="142"/>
                      <w:rPr>
                        <w:rFonts w:ascii="Times New Roman" w:hAnsi="Times New Roman" w:cs="Times New Roman"/>
                        <w:sz w:val="28"/>
                        <w:szCs w:val="28"/>
                      </w:rPr>
                    </w:pPr>
                    <w:r>
                      <w:rPr>
                        <w:rFonts w:ascii="Times New Roman" w:hAnsi="Times New Roman" w:cs="Times New Roman"/>
                        <w:sz w:val="28"/>
                        <w:szCs w:val="28"/>
                      </w:rPr>
                      <w:t xml:space="preserve">  1</w:t>
                    </w: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EC3B74" w:rsidRPr="00F60940" w:rsidRDefault="00EC3B74" w:rsidP="00AD010E">
                    <w:pPr>
                      <w:jc w:val="center"/>
                      <w:rPr>
                        <w:rFonts w:ascii="Times New Roman" w:hAnsi="Times New Roman" w:cs="Times New Roman"/>
                        <w:sz w:val="28"/>
                        <w:szCs w:val="28"/>
                      </w:rPr>
                    </w:pPr>
                  </w:p>
                </w:txbxContent>
              </v:textbox>
            </v:rect>
            <v:rect id="Прямоугольник 109" o:spid="_x0000_s1073" style="position:absolute;left:5953;top:1073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EC3B74" w:rsidRPr="005B05E0" w:rsidRDefault="00EC3B74" w:rsidP="00AD010E">
                    <w:pPr>
                      <w:ind w:hanging="142"/>
                      <w:jc w:val="righ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W</w:t>
                    </w:r>
                    <w:r w:rsidRPr="005B05E0">
                      <w:rPr>
                        <w:rFonts w:ascii="Times New Roman" w:hAnsi="Times New Roman" w:cs="Times New Roman"/>
                        <w:sz w:val="28"/>
                        <w:szCs w:val="28"/>
                        <w:vertAlign w:val="subscript"/>
                      </w:rPr>
                      <w:t>сум</w:t>
                    </w:r>
                  </w:p>
                </w:txbxContent>
              </v:textbox>
            </v:rect>
            <v:group id="_x0000_s1074" style="position:absolute;left:3587;top:405;width:5815;height:7990" coordorigin="3587,405" coordsize="5815,7990">
              <v:line id="Прямая соединительная линия 111" o:spid="_x0000_s1075" style="position:absolute;flip:x;visibility:visible;mso-width-relative:margin" from="5138,6510" to="5680,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v:shape id="_x0000_s1076" type="#_x0000_t32" style="position:absolute;left:7419;top:5241;width:639;height:2" o:connectortype="straight" strokeweight="1pt">
                <v:stroke endarrow="block"/>
              </v:shape>
              <v:shape id="_x0000_s1077" type="#_x0000_t32" style="position:absolute;left:4931;top:5238;width:637;height:0;flip:x" o:connectortype="straight" strokeweight="1pt">
                <v:stroke endarrow="block"/>
              </v:shape>
              <v:shape id="_x0000_s1078" type="#_x0000_t32" style="position:absolute;left:5151;top:8379;width:785;height:0" o:connectortype="straight" strokeweight="1pt">
                <v:stroke endarrow="block"/>
              </v:shape>
              <v:shape id="_x0000_s1079" type="#_x0000_t32" style="position:absolute;left:6473;top:6893;width:8;height:376" o:connectortype="straight">
                <v:stroke endarrow="block"/>
              </v:shape>
              <v:shape id="_x0000_s1080" type="#_x0000_t32" style="position:absolute;left:6770;top:5834;width:1;height:425" o:connectortype="straight" strokeweight="1pt">
                <v:stroke endarrow="block"/>
              </v:shape>
              <v:shape id="_x0000_s1081" type="#_x0000_t32" style="position:absolute;left:6214;top:5834;width:1;height:425" o:connectortype="straight" strokeweight="1pt">
                <v:stroke endarrow="block"/>
              </v:shape>
              <v:rect id="Прямоугольник 64" o:spid="_x0000_s1082" style="position:absolute;left:8058;top:4973;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style="mso-next-textbox:#Прямоугольник 64">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v:rect id="Прямоугольник 65" o:spid="_x0000_s1083" style="position:absolute;left:3587;top:4986;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EC3B74" w:rsidRPr="00ED6C95" w:rsidRDefault="00EC3B74" w:rsidP="00AD010E">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group id="_x0000_s1084" style="position:absolute;left:5474;top:405;width:1996;height:5278" coordorigin="5474,405" coordsize="1996,5278">
                <v:shape id="_x0000_s1085" type="#_x0000_t32" style="position:absolute;left:6481;top:4412;width:14;height:402" o:connectortype="straight">
                  <v:stroke endarrow="block"/>
                </v:shape>
                <v:shape id="_x0000_s1086" type="#_x0000_t32" style="position:absolute;left:6451;top:938;width:8;height:376" o:connectortype="straight">
                  <v:stroke endarrow="block"/>
                </v:shape>
                <v:shape id="_x0000_s1087" type="#_x0000_t32" style="position:absolute;left:6470;top:1795;width:8;height:376" o:connectortype="straight">
                  <v:stroke endarrow="block"/>
                </v:shape>
                <v:shape id="_x0000_s1088" type="#_x0000_t32" style="position:absolute;left:6478;top:2652;width:14;height:415" o:connectortype="straight">
                  <v:stroke endarrow="block"/>
                </v:shape>
                <v:shape id="_x0000_s1089" type="#_x0000_t32" style="position:absolute;left:6499;top:3560;width:8;height:376" o:connectortype="straight">
                  <v:stroke endarrow="block"/>
                </v:shape>
                <v:rect id="Прямоугольник 63" o:spid="_x0000_s1090" style="position:absolute;left:5474;top:40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EC3B74" w:rsidRPr="00CE6CC9" w:rsidRDefault="00EC3B74" w:rsidP="00AD010E">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66" o:spid="_x0000_s1091" style="position:absolute;left:6090;top:3936;width:7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EC3B74" w:rsidRPr="007C4132"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v:shape id="Блок-схема: решение 67" o:spid="_x0000_s1092" type="#_x0000_t110" style="position:absolute;left:5568;top:4813;width:1851;height: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WTsYA&#10;AADbAAAADwAAAGRycy9kb3ducmV2LnhtbESPT2sCMRTE7wW/Q3iCl6JZFVS2ZkVahIKHUhVsb4/N&#10;2z918xI3qW799I1Q6HGYmd8wy1VnGnGh1teWFYxHCQji3OqaSwWH/Wa4AOEDssbGMin4IQ+rrPew&#10;xFTbK7/TZRdKESHsU1RQheBSKX1ekUE/so44eoVtDYYo21LqFq8Rbho5SZKZNFhzXKjQ0XNF+Wn3&#10;bRRMQzN259sxPxdvjy/Jx+Zze/tySg363foJRKAu/If/2q9awWwO9y/xB8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WTsYAAADbAAAADwAAAAAAAAAAAAAAAACYAgAAZHJz&#10;L2Rvd25yZXYueG1sUEsFBgAAAAAEAAQA9QAAAIsDAAAAAA==&#10;" fillcolor="white [3201]" strokecolor="black [3200]" strokeweight="1pt">
                  <v:textbox style="mso-next-textbox:#Блок-схема: решение 67">
                    <w:txbxContent>
                      <w:p w:rsidR="00EC3B74" w:rsidRDefault="00EC3B74" w:rsidP="00AD010E">
                        <w:pPr>
                          <w:jc w:val="center"/>
                          <w:rPr>
                            <w:rFonts w:ascii="Times New Roman" w:hAnsi="Times New Roman" w:cs="Times New Roman"/>
                            <w:sz w:val="28"/>
                            <w:szCs w:val="28"/>
                          </w:rPr>
                        </w:pPr>
                        <w:r>
                          <w:rPr>
                            <w:rFonts w:ascii="Times New Roman" w:hAnsi="Times New Roman" w:cs="Times New Roman"/>
                            <w:sz w:val="28"/>
                            <w:szCs w:val="28"/>
                          </w:rPr>
                          <w:t>5.</w:t>
                        </w:r>
                      </w:p>
                      <w:p w:rsidR="00EC3B74" w:rsidRPr="00F60940" w:rsidRDefault="00EC3B74" w:rsidP="00AD010E">
                        <w:pPr>
                          <w:jc w:val="center"/>
                          <w:rPr>
                            <w:rFonts w:ascii="Times New Roman" w:hAnsi="Times New Roman" w:cs="Times New Roman"/>
                            <w:sz w:val="28"/>
                            <w:szCs w:val="28"/>
                          </w:rPr>
                        </w:pPr>
                      </w:p>
                    </w:txbxContent>
                  </v:textbox>
                </v:shape>
                <v:rect id="Прямоугольник 81" o:spid="_x0000_s1093" style="position:absolute;left:6077;top:3067;width:799;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EC3B74" w:rsidRPr="007C4132"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rect id="Прямоугольник 84" o:spid="_x0000_s1094" style="position:absolute;left:6102;top:2170;width:747;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EC3B74" w:rsidRPr="007C4132"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rect id="Прямоугольник 87" o:spid="_x0000_s1095" style="position:absolute;left:6063;top:1314;width:7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EC3B74" w:rsidRPr="007C4132"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v:group>
              <v:shape id="Блок-схема: решение 90" o:spid="_x0000_s1096" type="#_x0000_t110" style="position:absolute;left:5691;top:6126;width:1575;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rPr>
                        <w:t>8</w:t>
                      </w:r>
                    </w:p>
                  </w:txbxContent>
                </v:textbox>
              </v:shape>
              <v:line id="Прямая соединительная линия 104" o:spid="_x0000_s1097" style="position:absolute;flip:x;visibility:visible" from="4156,5570" to="4164,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pCssUAAADcAAAADwAAAGRycy9kb3ducmV2LnhtbERPTWvCQBC9C/0PyxR6kbrR2tSkWUUU&#10;oReRph7qbchOk2B2NmS3Jv33bkHwNo/3OdlqMI24UOdqywqmkwgEcWF1zaWC49fueQHCeWSNjWVS&#10;8EcOVsuHUYaptj1/0iX3pQgh7FJUUHnfplK6oiKDbmJb4sD92M6gD7Arpe6wD+GmkbMoiqXBmkND&#10;hS1tKirO+a9RsD3GfZ6Ur2/j6ct+SPgw+z7tjVJPj8P6HYSnwd/FN/eHDvOjOfw/Ey6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pCssUAAADcAAAADwAAAAAAAAAA&#10;AAAAAAChAgAAZHJzL2Rvd25yZXYueG1sUEsFBgAAAAAEAAQA+QAAAJMDAAAAAA==&#10;" strokecolor="black [3213]" strokeweight="1pt"/>
              <v:line id="Прямая соединительная линия 105" o:spid="_x0000_s1098" style="position:absolute;flip:x;visibility:visible" from="4165,5818" to="6214,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8T5cIAAADcAAAADwAAAGRycy9kb3ducmV2LnhtbERPS2sCMRC+F/wPYYTeamJBq6tRRCiI&#10;tIKrF2/DZvaBm8m6ibr+e1MoeJuP7znzZWdrcaPWV441DAcKBHHmTMWFhuPh+2MCwgdkg7Vj0vAg&#10;D8tF722OiXF33tMtDYWIIewT1FCG0CRS+qwki37gGuLI5a61GCJsC2lavMdwW8tPpcbSYsWxocSG&#10;1iVl5/RqNWwP03z9s/3dPfzltKP8S+1H6VHr9363moEI1IWX+N+9MXG+GsHf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8T5cIAAADcAAAADwAAAAAAAAAAAAAA&#10;AAChAgAAZHJzL2Rvd25yZXYueG1sUEsFBgAAAAAEAAQA+QAAAJADAAAAAA==&#10;" strokecolor="black [3213]" strokeweight="1pt"/>
              <v:line id="Прямая соединительная линия 112" o:spid="_x0000_s1099" style="position:absolute;visibility:visible" from="5131,6509" to="514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v:line id="Прямая соединительная линия 115" o:spid="_x0000_s1100" style="position:absolute;flip:x;visibility:visible" from="8737,5558" to="8737,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x9MMAAADcAAAADwAAAGRycy9kb3ducmV2LnhtbERPS2vCQBC+C/6HZYReim5i8RVdRVoK&#10;XkSMHvQ2ZMckmJ0N2a1J/31XKHibj+85q01nKvGgxpWWFcSjCARxZnXJuYLz6Xs4B+E8ssbKMin4&#10;JQebdb+3wkTblo/0SH0uQgi7BBUU3teJlC4ryKAb2Zo4cDfbGPQBNrnUDbYh3FRyHEVTabDk0FBg&#10;TZ8FZff0xyj4Ok/bdJFPZu/xx75b8GF8ue6NUm+DbrsE4anzL/G/e6fD/HgCz2fC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vcfTDAAAA3AAAAA8AAAAAAAAAAAAA&#10;AAAAoQIAAGRycy9kb3ducmV2LnhtbFBLBQYAAAAABAAEAPkAAACRAwAAAAA=&#10;" strokecolor="black [3213]" strokeweight="1pt"/>
              <v:line id="Прямая соединительная линия 116" o:spid="_x0000_s1101" style="position:absolute;flip:x;visibility:visible" from="6771,5830" to="8736,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QbT8IAAADcAAAADwAAAGRycy9kb3ducmV2LnhtbERPS4vCMBC+C/6HMII3TRV012oUEQQR&#10;V7B68TY00wc2k9pErf/eLCzsbT6+5yxWranEkxpXWlYwGkYgiFOrS84VXM7bwTcI55E1VpZJwZsc&#10;rJbdzgJjbV98omficxFC2MWooPC+jqV0aUEG3dDWxIHLbGPQB9jkUjf4CuGmkuMomkqDJYeGAmva&#10;FJTekodRsD/Pss1h/3N8u/v1SNlXdJokF6X6vXY9B+Gp9f/iP/dOh/mjKfw+Ey6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QbT8IAAADcAAAADwAAAAAAAAAAAAAA&#10;AAChAgAAZHJzL2Rvd25yZXYueG1sUEsFBgAAAAAEAAQA+QAAAJADAAAAAA==&#10;" strokecolor="black [3213]" strokeweight="1pt"/>
              <v:shape id="_x0000_s1102" type="#_x0000_t202" style="position:absolute;left:5054;top:4722;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2">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03" type="#_x0000_t202" style="position:absolute;left:7266;top:4722;width:792;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3">
                  <w:txbxContent>
                    <w:p w:rsidR="00EC3B74" w:rsidRPr="00763D9C" w:rsidRDefault="00EC3B74"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v:shape id="_x0000_s1104" type="#_x0000_t32" style="position:absolute;left:6508;top:9489;width:8;height:376" o:connectortype="straight">
              <v:stroke endarrow="block"/>
            </v:shape>
            <v:rect id="Прямоугольник 107" o:spid="_x0000_s1105" style="position:absolute;left:5936;top:8998;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EC3B74" w:rsidRPr="00F40A2F" w:rsidRDefault="00EC3B74" w:rsidP="00AD010E">
                    <w:pPr>
                      <w:ind w:hanging="142"/>
                      <w:rPr>
                        <w:rFonts w:ascii="Times New Roman" w:hAnsi="Times New Roman" w:cs="Times New Roman"/>
                        <w:sz w:val="28"/>
                        <w:szCs w:val="28"/>
                      </w:rPr>
                    </w:pPr>
                    <w:r>
                      <w:rPr>
                        <w:rFonts w:ascii="Times New Roman" w:hAnsi="Times New Roman" w:cs="Times New Roman"/>
                        <w:sz w:val="28"/>
                        <w:szCs w:val="28"/>
                      </w:rPr>
                      <w:t xml:space="preserve">  11.</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EC3B74" w:rsidRPr="00F60940" w:rsidRDefault="00EC3B74" w:rsidP="00AD010E">
                    <w:pPr>
                      <w:jc w:val="center"/>
                      <w:rPr>
                        <w:rFonts w:ascii="Times New Roman" w:hAnsi="Times New Roman" w:cs="Times New Roman"/>
                        <w:sz w:val="28"/>
                        <w:szCs w:val="28"/>
                      </w:rPr>
                    </w:pPr>
                  </w:p>
                </w:txbxContent>
              </v:textbox>
            </v:rect>
          </v:group>
        </w:pict>
      </w: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jc w:val="center"/>
        <w:rPr>
          <w:highlight w:val="red"/>
        </w:rPr>
      </w:pPr>
    </w:p>
    <w:p w:rsidR="00AD010E" w:rsidRPr="004E38B2" w:rsidRDefault="00AD010E" w:rsidP="00AD010E">
      <w:pPr>
        <w:spacing w:after="0" w:line="360" w:lineRule="auto"/>
        <w:jc w:val="center"/>
        <w:rPr>
          <w:rFonts w:ascii="Times New Roman" w:hAnsi="Times New Roman" w:cs="Times New Roman"/>
          <w:sz w:val="28"/>
          <w:szCs w:val="28"/>
          <w:highlight w:val="red"/>
        </w:rPr>
      </w:pPr>
    </w:p>
    <w:p w:rsidR="00AD010E" w:rsidRPr="004E38B2" w:rsidRDefault="00AD010E" w:rsidP="00AD010E">
      <w:pPr>
        <w:spacing w:after="0" w:line="360" w:lineRule="auto"/>
        <w:jc w:val="center"/>
        <w:rPr>
          <w:rFonts w:ascii="Times New Roman" w:hAnsi="Times New Roman" w:cs="Times New Roman"/>
          <w:sz w:val="28"/>
          <w:szCs w:val="28"/>
          <w:highlight w:val="red"/>
        </w:rPr>
      </w:pPr>
      <w:r w:rsidRPr="00D204ED">
        <w:rPr>
          <w:rFonts w:ascii="Times New Roman" w:hAnsi="Times New Roman" w:cs="Times New Roman"/>
          <w:color w:val="FF0000"/>
          <w:sz w:val="28"/>
          <w:szCs w:val="28"/>
          <w:highlight w:val="red"/>
        </w:rPr>
        <w:t>Рисунок 2.2</w:t>
      </w:r>
      <w:r w:rsidRPr="004E38B2">
        <w:rPr>
          <w:rFonts w:ascii="Times New Roman" w:hAnsi="Times New Roman" w:cs="Times New Roman"/>
          <w:sz w:val="28"/>
          <w:szCs w:val="28"/>
          <w:highlight w:val="red"/>
        </w:rPr>
        <w:t>− Алгоритм розрахунку нормативних витрат електроенергії рециркуляційними насосами</w:t>
      </w:r>
    </w:p>
    <w:p w:rsidR="00AD010E" w:rsidRPr="004E38B2"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проводиться в наступній послідовності:</w:t>
      </w:r>
    </w:p>
    <w:p w:rsidR="00AD010E" w:rsidRPr="004E38B2" w:rsidRDefault="00AD010E" w:rsidP="00705539">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 xml:space="preserve">Величина </w:t>
      </w:r>
      <w:r w:rsidRPr="004E38B2">
        <w:rPr>
          <w:rFonts w:ascii="Times New Roman" w:hAnsi="Times New Roman"/>
          <w:iCs/>
          <w:color w:val="000000"/>
          <w:sz w:val="28"/>
          <w:szCs w:val="28"/>
          <w:highlight w:val="red"/>
        </w:rPr>
        <w:t xml:space="preserve">середньої за розрахунковий період роботи котла </w:t>
      </w:r>
      <w:r w:rsidRPr="004E38B2">
        <w:rPr>
          <w:rFonts w:ascii="Times New Roman" w:hAnsi="Times New Roman"/>
          <w:color w:val="000000" w:themeColor="text1"/>
          <w:sz w:val="28"/>
          <w:szCs w:val="28"/>
          <w:highlight w:val="red"/>
        </w:rPr>
        <w:t xml:space="preserve">температури в подавальному трубопроводі теплової мережі </w:t>
      </w:r>
      <w:r w:rsidRPr="004E38B2">
        <w:rPr>
          <w:rFonts w:ascii="Times New Roman" w:hAnsi="Times New Roman" w:cs="Times New Roman"/>
          <w:color w:val="000000" w:themeColor="text1"/>
          <w:sz w:val="28"/>
          <w:szCs w:val="28"/>
          <w:highlight w:val="red"/>
        </w:rPr>
        <w:t>розраховується по наступній формулі, °С:</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705539">
            <w:pPr>
              <w:tabs>
                <w:tab w:val="left" w:pos="567"/>
              </w:tabs>
              <w:spacing w:line="360" w:lineRule="auto"/>
              <w:ind w:right="-1384"/>
              <w:jc w:val="center"/>
              <w:rPr>
                <w:rFonts w:ascii="Times New Roman" w:hAnsi="Times New Roman" w:cs="Times New Roman"/>
                <w:sz w:val="28"/>
                <w:szCs w:val="28"/>
                <w:highlight w:val="red"/>
              </w:rPr>
            </w:pPr>
            <w:r w:rsidRPr="004E38B2">
              <w:rPr>
                <w:rFonts w:ascii="Times New Roman" w:hAnsi="Times New Roman" w:cs="Times New Roman"/>
                <w:position w:val="-38"/>
                <w:sz w:val="28"/>
                <w:szCs w:val="28"/>
                <w:highlight w:val="red"/>
              </w:rPr>
              <w:object w:dxaOrig="2540" w:dyaOrig="880">
                <v:shape id="_x0000_i1047" type="#_x0000_t75" style="width:165.5pt;height:48.6pt" o:ole="">
                  <v:imagedata r:id="rId53" o:title=""/>
                </v:shape>
                <o:OLEObject Type="Embed" ProgID="Equation.DSMT4" ShapeID="_x0000_i1047" DrawAspect="Content" ObjectID="_1558943686" r:id="rId54"/>
              </w:object>
            </w:r>
          </w:p>
        </w:tc>
        <w:tc>
          <w:tcPr>
            <w:tcW w:w="1384" w:type="dxa"/>
            <w:vAlign w:val="center"/>
          </w:tcPr>
          <w:p w:rsidR="00AD010E" w:rsidRPr="004E38B2" w:rsidRDefault="0059002C" w:rsidP="00705539">
            <w:pPr>
              <w:tabs>
                <w:tab w:val="left" w:pos="567"/>
              </w:tabs>
              <w:spacing w:line="360" w:lineRule="auto"/>
              <w:ind w:firstLine="0"/>
              <w:rPr>
                <w:rFonts w:ascii="Times New Roman" w:hAnsi="Times New Roman" w:cs="Times New Roman"/>
                <w:sz w:val="28"/>
                <w:szCs w:val="28"/>
                <w:highlight w:val="red"/>
              </w:rPr>
            </w:pPr>
            <w:r>
              <w:rPr>
                <w:rFonts w:ascii="Times New Roman" w:hAnsi="Times New Roman" w:cs="Times New Roman"/>
                <w:sz w:val="28"/>
                <w:szCs w:val="28"/>
                <w:highlight w:val="red"/>
              </w:rPr>
              <w:t>(2.24</w:t>
            </w:r>
            <w:r w:rsidR="00AD010E" w:rsidRPr="004E38B2">
              <w:rPr>
                <w:rFonts w:ascii="Times New Roman" w:hAnsi="Times New Roman" w:cs="Times New Roman"/>
                <w:sz w:val="28"/>
                <w:szCs w:val="28"/>
                <w:highlight w:val="red"/>
              </w:rPr>
              <w:t>)</w:t>
            </w:r>
          </w:p>
        </w:tc>
      </w:tr>
    </w:tbl>
    <w:p w:rsidR="00AD010E" w:rsidRPr="004E38B2" w:rsidRDefault="00AD010E" w:rsidP="00705539">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витрати мережевої води для котельної.</w:t>
      </w:r>
    </w:p>
    <w:p w:rsidR="00AD010E" w:rsidRPr="004E38B2"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color w:val="000000" w:themeColor="text1"/>
          <w:sz w:val="28"/>
          <w:szCs w:val="28"/>
          <w:highlight w:val="red"/>
        </w:rPr>
      </w:pPr>
      <w:r w:rsidRPr="004E38B2">
        <w:rPr>
          <w:rFonts w:ascii="Times New Roman" w:hAnsi="Times New Roman" w:cs="Times New Roman"/>
          <w:color w:val="000000" w:themeColor="text1"/>
          <w:sz w:val="28"/>
          <w:szCs w:val="28"/>
          <w:highlight w:val="red"/>
        </w:rPr>
        <w:t xml:space="preserve">Розподіл витрат мережевої води між котлами визначається по формулі, </w:t>
      </w:r>
      <w:r w:rsidRPr="004E38B2">
        <w:rPr>
          <w:rFonts w:ascii="Times New Roman" w:hAnsi="Times New Roman" w:cs="Times New Roman"/>
          <w:color w:val="000000"/>
          <w:sz w:val="28"/>
          <w:szCs w:val="28"/>
          <w:highlight w:val="red"/>
        </w:rPr>
        <w:t>т/год.</w:t>
      </w:r>
      <w:r w:rsidRPr="004E38B2">
        <w:rPr>
          <w:rFonts w:ascii="Times New Roman" w:hAnsi="Times New Roman" w:cs="Times New Roman"/>
          <w:color w:val="000000" w:themeColor="text1"/>
          <w:sz w:val="28"/>
          <w:szCs w:val="28"/>
          <w:highlight w:val="red"/>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tabs>
                <w:tab w:val="left" w:pos="567"/>
              </w:tabs>
              <w:spacing w:line="360" w:lineRule="auto"/>
              <w:ind w:right="-1384"/>
              <w:jc w:val="center"/>
              <w:rPr>
                <w:rFonts w:ascii="Times New Roman" w:hAnsi="Times New Roman" w:cs="Times New Roman"/>
                <w:sz w:val="28"/>
                <w:szCs w:val="28"/>
                <w:highlight w:val="red"/>
              </w:rPr>
            </w:pPr>
            <w:r w:rsidRPr="004E38B2">
              <w:rPr>
                <w:rFonts w:ascii="Times New Roman" w:hAnsi="Times New Roman" w:cs="Times New Roman"/>
                <w:position w:val="-38"/>
                <w:sz w:val="28"/>
                <w:szCs w:val="28"/>
                <w:highlight w:val="red"/>
              </w:rPr>
              <w:object w:dxaOrig="1980" w:dyaOrig="859">
                <v:shape id="_x0000_i1048" type="#_x0000_t75" style="width:127.15pt;height:47.7pt" o:ole="">
                  <v:imagedata r:id="rId55" o:title=""/>
                </v:shape>
                <o:OLEObject Type="Embed" ProgID="Equation.DSMT4" ShapeID="_x0000_i1048" DrawAspect="Content" ObjectID="_1558943687" r:id="rId56"/>
              </w:object>
            </w:r>
          </w:p>
        </w:tc>
        <w:tc>
          <w:tcPr>
            <w:tcW w:w="1384" w:type="dxa"/>
            <w:vAlign w:val="center"/>
          </w:tcPr>
          <w:p w:rsidR="00AD010E" w:rsidRPr="004E38B2" w:rsidRDefault="0059002C" w:rsidP="00DA6A91">
            <w:pPr>
              <w:tabs>
                <w:tab w:val="left" w:pos="567"/>
              </w:tabs>
              <w:spacing w:line="360" w:lineRule="auto"/>
              <w:ind w:firstLine="0"/>
              <w:rPr>
                <w:rFonts w:ascii="Times New Roman" w:hAnsi="Times New Roman" w:cs="Times New Roman"/>
                <w:sz w:val="28"/>
                <w:szCs w:val="28"/>
                <w:highlight w:val="red"/>
              </w:rPr>
            </w:pPr>
            <w:r>
              <w:rPr>
                <w:rFonts w:ascii="Times New Roman" w:hAnsi="Times New Roman" w:cs="Times New Roman"/>
                <w:sz w:val="28"/>
                <w:szCs w:val="28"/>
                <w:highlight w:val="red"/>
              </w:rPr>
              <w:t>(2.25</w:t>
            </w:r>
            <w:r w:rsidR="00AD010E" w:rsidRPr="004E38B2">
              <w:rPr>
                <w:rFonts w:ascii="Times New Roman" w:hAnsi="Times New Roman" w:cs="Times New Roman"/>
                <w:sz w:val="28"/>
                <w:szCs w:val="28"/>
                <w:highlight w:val="red"/>
              </w:rPr>
              <w:t>)</w:t>
            </w:r>
          </w:p>
        </w:tc>
      </w:tr>
    </w:tbl>
    <w:p w:rsidR="00AD010E" w:rsidRPr="004E38B2"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Розрахунок продуктивності рециркуляційного насоса </w:t>
      </w:r>
      <w:r w:rsidRPr="004E38B2">
        <w:rPr>
          <w:rFonts w:ascii="Times New Roman" w:hAnsi="Times New Roman" w:cs="Times New Roman"/>
          <w:i/>
          <w:sz w:val="28"/>
          <w:szCs w:val="28"/>
          <w:highlight w:val="red"/>
        </w:rPr>
        <w:t>(G</w:t>
      </w:r>
      <w:r w:rsidRPr="004E38B2">
        <w:rPr>
          <w:rFonts w:ascii="Times New Roman" w:hAnsi="Times New Roman" w:cs="Times New Roman"/>
          <w:i/>
          <w:sz w:val="28"/>
          <w:szCs w:val="28"/>
          <w:highlight w:val="red"/>
          <w:vertAlign w:val="subscript"/>
        </w:rPr>
        <w:t>рец</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 xml:space="preserve"> кожного з котлі</w:t>
      </w:r>
      <w:r w:rsidR="00705539">
        <w:rPr>
          <w:rFonts w:ascii="Times New Roman" w:hAnsi="Times New Roman" w:cs="Times New Roman"/>
          <w:sz w:val="28"/>
          <w:szCs w:val="28"/>
          <w:highlight w:val="red"/>
        </w:rPr>
        <w:t>в здійснюється за формулою (2.22</w:t>
      </w:r>
      <w:r w:rsidRPr="004E38B2">
        <w:rPr>
          <w:rFonts w:ascii="Times New Roman" w:hAnsi="Times New Roman" w:cs="Times New Roman"/>
          <w:sz w:val="28"/>
          <w:szCs w:val="28"/>
          <w:highlight w:val="red"/>
        </w:rPr>
        <w:t>).</w:t>
      </w:r>
    </w:p>
    <w:p w:rsidR="00AD010E" w:rsidRPr="004E38B2" w:rsidRDefault="00AD010E" w:rsidP="00AD010E">
      <w:pPr>
        <w:pStyle w:val="a7"/>
        <w:numPr>
          <w:ilvl w:val="0"/>
          <w:numId w:val="5"/>
        </w:numPr>
        <w:tabs>
          <w:tab w:val="left" w:pos="709"/>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Перевірка наявності гідравлічних характеристик насосів.</w:t>
      </w:r>
    </w:p>
    <w:p w:rsidR="00AD010E" w:rsidRPr="004E38B2"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експлуатаційного тиску та ККД </w:t>
      </w:r>
      <w:r w:rsidRPr="004E38B2">
        <w:rPr>
          <w:rFonts w:ascii="Times New Roman" w:hAnsi="Times New Roman" w:cs="Times New Roman"/>
          <w:i/>
          <w:sz w:val="28"/>
          <w:szCs w:val="28"/>
          <w:highlight w:val="red"/>
        </w:rPr>
        <w:t>(Н</w:t>
      </w:r>
      <w:r w:rsidRPr="004E38B2">
        <w:rPr>
          <w:rFonts w:ascii="Times New Roman" w:hAnsi="Times New Roman" w:cs="Times New Roman"/>
          <w:i/>
          <w:sz w:val="28"/>
          <w:szCs w:val="28"/>
          <w:highlight w:val="red"/>
          <w:vertAlign w:val="subscript"/>
        </w:rPr>
        <w:t>р</w:t>
      </w:r>
      <w:r w:rsidRPr="004E38B2">
        <w:rPr>
          <w:rFonts w:ascii="Times New Roman" w:hAnsi="Times New Roman" w:cs="Times New Roman"/>
          <w:sz w:val="28"/>
          <w:szCs w:val="28"/>
          <w:highlight w:val="red"/>
        </w:rPr>
        <w:t>,</w:t>
      </w:r>
      <w:r w:rsidRPr="004E38B2">
        <w:rPr>
          <w:rFonts w:ascii="Times New Roman" w:hAnsi="Times New Roman" w:cs="Times New Roman"/>
          <w:i/>
          <w:sz w:val="28"/>
          <w:szCs w:val="28"/>
          <w:highlight w:val="red"/>
        </w:rPr>
        <w:t xml:space="preserve"> ɳ</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кожного насоса, за наявності гідравлічних характеристик здійснюється за цими характеристиками.</w:t>
      </w:r>
    </w:p>
    <w:p w:rsidR="00AD010E" w:rsidRPr="004E38B2" w:rsidRDefault="00AD010E" w:rsidP="00AD010E">
      <w:pPr>
        <w:pStyle w:val="a7"/>
        <w:numPr>
          <w:ilvl w:val="0"/>
          <w:numId w:val="5"/>
        </w:numPr>
        <w:tabs>
          <w:tab w:val="left" w:pos="0"/>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При відсутності гідравлічної характеристики для подальших розрахунків приймаються паспортних дані обладнання</w:t>
      </w:r>
      <w:r w:rsidRPr="004E38B2">
        <w:rPr>
          <w:rFonts w:ascii="Times New Roman" w:hAnsi="Times New Roman" w:cs="Times New Roman"/>
          <w:i/>
          <w:sz w:val="28"/>
          <w:szCs w:val="28"/>
          <w:highlight w:val="red"/>
        </w:rPr>
        <w:t>(V, Н, ɳ).</w:t>
      </w:r>
    </w:p>
    <w:p w:rsidR="00AD010E" w:rsidRPr="004E38B2"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E38B2"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Коригування експлуатаційного ККД насосів.</w:t>
      </w:r>
    </w:p>
    <w:p w:rsidR="00AD010E" w:rsidRPr="004E38B2"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середньої електричної потужності насосів</w:t>
      </w:r>
      <w:r w:rsidRPr="004E38B2">
        <w:rPr>
          <w:rFonts w:ascii="Times New Roman" w:hAnsi="Times New Roman" w:cs="Times New Roman"/>
          <w:i/>
          <w:sz w:val="28"/>
          <w:szCs w:val="28"/>
          <w:highlight w:val="red"/>
        </w:rPr>
        <w:t>(P</w:t>
      </w:r>
      <w:r w:rsidRPr="004E38B2">
        <w:rPr>
          <w:rFonts w:ascii="Times New Roman" w:hAnsi="Times New Roman" w:cs="Times New Roman"/>
          <w:i/>
          <w:sz w:val="28"/>
          <w:szCs w:val="28"/>
          <w:highlight w:val="red"/>
          <w:vertAlign w:val="subscript"/>
        </w:rPr>
        <w:t>i</w:t>
      </w:r>
      <w:r w:rsidRPr="004E38B2">
        <w:rPr>
          <w:rFonts w:ascii="Times New Roman" w:hAnsi="Times New Roman" w:cs="Times New Roman"/>
          <w:i/>
          <w:sz w:val="28"/>
          <w:szCs w:val="28"/>
          <w:highlight w:val="red"/>
        </w:rPr>
        <w:t>).</w:t>
      </w:r>
    </w:p>
    <w:p w:rsidR="00AD010E" w:rsidRPr="004E38B2"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Величина ККД електродвигуна насоса знаходиться зі співвідношенні:</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tabs>
                <w:tab w:val="left" w:pos="709"/>
                <w:tab w:val="left" w:pos="993"/>
              </w:tabs>
              <w:spacing w:line="360" w:lineRule="auto"/>
              <w:ind w:right="-1384"/>
              <w:jc w:val="center"/>
              <w:rPr>
                <w:rFonts w:ascii="Times New Roman" w:hAnsi="Times New Roman" w:cs="Times New Roman"/>
                <w:highlight w:val="red"/>
              </w:rPr>
            </w:pPr>
            <w:r w:rsidRPr="004E38B2">
              <w:rPr>
                <w:position w:val="-36"/>
                <w:highlight w:val="red"/>
              </w:rPr>
              <w:object w:dxaOrig="1680" w:dyaOrig="859">
                <v:shape id="_x0000_i1049" type="#_x0000_t75" style="width:85.1pt;height:43.95pt" o:ole="">
                  <v:imagedata r:id="rId57" o:title=""/>
                </v:shape>
                <o:OLEObject Type="Embed" ProgID="Equation.DSMT4" ShapeID="_x0000_i1049" DrawAspect="Content" ObjectID="_1558943688" r:id="rId58"/>
              </w:object>
            </w:r>
          </w:p>
        </w:tc>
        <w:tc>
          <w:tcPr>
            <w:tcW w:w="1384" w:type="dxa"/>
            <w:vAlign w:val="center"/>
          </w:tcPr>
          <w:p w:rsidR="00AD010E" w:rsidRPr="004E38B2" w:rsidRDefault="0059002C" w:rsidP="00DA6A91">
            <w:pPr>
              <w:tabs>
                <w:tab w:val="left" w:pos="709"/>
                <w:tab w:val="left" w:pos="993"/>
              </w:tabs>
              <w:spacing w:line="360" w:lineRule="auto"/>
              <w:ind w:firstLine="0"/>
              <w:rPr>
                <w:rFonts w:ascii="Times New Roman" w:hAnsi="Times New Roman" w:cs="Times New Roman"/>
                <w:sz w:val="28"/>
                <w:szCs w:val="28"/>
                <w:highlight w:val="red"/>
              </w:rPr>
            </w:pPr>
            <w:r>
              <w:rPr>
                <w:rFonts w:ascii="Times New Roman" w:hAnsi="Times New Roman" w:cs="Times New Roman"/>
                <w:sz w:val="28"/>
                <w:szCs w:val="28"/>
                <w:highlight w:val="red"/>
              </w:rPr>
              <w:t>(2.26</w:t>
            </w:r>
            <w:r w:rsidR="00AD010E" w:rsidRPr="004E38B2">
              <w:rPr>
                <w:rFonts w:ascii="Times New Roman" w:hAnsi="Times New Roman" w:cs="Times New Roman"/>
                <w:sz w:val="28"/>
                <w:szCs w:val="28"/>
                <w:highlight w:val="red"/>
              </w:rPr>
              <w:t>)</w:t>
            </w:r>
          </w:p>
        </w:tc>
      </w:tr>
    </w:tbl>
    <w:p w:rsidR="00AD010E" w:rsidRPr="004E38B2"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середньої потужності, що споживається електродвигуном кожного насосу виконується по наступній формулі,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tabs>
                <w:tab w:val="left" w:pos="709"/>
                <w:tab w:val="left" w:pos="993"/>
              </w:tabs>
              <w:spacing w:line="360" w:lineRule="auto"/>
              <w:ind w:right="-1384"/>
              <w:jc w:val="center"/>
              <w:rPr>
                <w:rFonts w:ascii="Times New Roman" w:hAnsi="Times New Roman" w:cs="Times New Roman"/>
                <w:highlight w:val="red"/>
              </w:rPr>
            </w:pPr>
            <w:r w:rsidRPr="004E38B2">
              <w:rPr>
                <w:position w:val="-34"/>
                <w:highlight w:val="red"/>
              </w:rPr>
              <w:object w:dxaOrig="1600" w:dyaOrig="780">
                <v:shape id="_x0000_i1050" type="#_x0000_t75" style="width:81.35pt;height:39.25pt" o:ole="">
                  <v:imagedata r:id="rId59" o:title=""/>
                </v:shape>
                <o:OLEObject Type="Embed" ProgID="Equation.DSMT4" ShapeID="_x0000_i1050" DrawAspect="Content" ObjectID="_1558943689" r:id="rId60"/>
              </w:object>
            </w:r>
          </w:p>
        </w:tc>
        <w:tc>
          <w:tcPr>
            <w:tcW w:w="1384" w:type="dxa"/>
            <w:vAlign w:val="center"/>
          </w:tcPr>
          <w:p w:rsidR="00AD010E" w:rsidRPr="004E38B2" w:rsidRDefault="0059002C" w:rsidP="00DA6A91">
            <w:pPr>
              <w:tabs>
                <w:tab w:val="left" w:pos="709"/>
                <w:tab w:val="left" w:pos="993"/>
              </w:tabs>
              <w:spacing w:line="360" w:lineRule="auto"/>
              <w:ind w:firstLine="0"/>
              <w:rPr>
                <w:rFonts w:ascii="Times New Roman" w:hAnsi="Times New Roman" w:cs="Times New Roman"/>
                <w:sz w:val="28"/>
                <w:szCs w:val="28"/>
                <w:highlight w:val="red"/>
              </w:rPr>
            </w:pPr>
            <w:r>
              <w:rPr>
                <w:rFonts w:ascii="Times New Roman" w:hAnsi="Times New Roman" w:cs="Times New Roman"/>
                <w:sz w:val="28"/>
                <w:szCs w:val="28"/>
                <w:highlight w:val="red"/>
              </w:rPr>
              <w:t>(2.27</w:t>
            </w:r>
            <w:r w:rsidR="00AD010E" w:rsidRPr="004E38B2">
              <w:rPr>
                <w:rFonts w:ascii="Times New Roman" w:hAnsi="Times New Roman" w:cs="Times New Roman"/>
                <w:sz w:val="28"/>
                <w:szCs w:val="28"/>
                <w:highlight w:val="red"/>
              </w:rPr>
              <w:t>)</w:t>
            </w:r>
          </w:p>
        </w:tc>
      </w:tr>
    </w:tbl>
    <w:p w:rsidR="00AD010E" w:rsidRPr="004E38B2"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4E38B2">
        <w:rPr>
          <w:rFonts w:ascii="Times New Roman" w:hAnsi="Times New Roman" w:cs="Times New Roman"/>
          <w:i/>
          <w:sz w:val="28"/>
          <w:szCs w:val="28"/>
          <w:highlight w:val="red"/>
        </w:rPr>
        <w:t>(W</w:t>
      </w:r>
      <w:r w:rsidRPr="004E38B2">
        <w:rPr>
          <w:rFonts w:ascii="Times New Roman" w:hAnsi="Times New Roman" w:cs="Times New Roman"/>
          <w:i/>
          <w:sz w:val="28"/>
          <w:szCs w:val="28"/>
          <w:highlight w:val="red"/>
          <w:vertAlign w:val="subscript"/>
        </w:rPr>
        <w:t>сум</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w:t>
      </w:r>
    </w:p>
    <w:p w:rsidR="00AD010E" w:rsidRPr="004E38B2" w:rsidRDefault="00AD010E" w:rsidP="00AD010E">
      <w:pPr>
        <w:spacing w:after="0" w:line="360" w:lineRule="auto"/>
        <w:jc w:val="both"/>
        <w:rPr>
          <w:rFonts w:ascii="Times New Roman" w:hAnsi="Times New Roman" w:cs="Times New Roman"/>
          <w:b/>
          <w:sz w:val="28"/>
          <w:szCs w:val="28"/>
        </w:rPr>
      </w:pPr>
    </w:p>
    <w:p w:rsidR="00452915" w:rsidRPr="004E38B2" w:rsidRDefault="0059002C" w:rsidP="008226A0">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2.6</w:t>
      </w:r>
      <w:r w:rsidR="00452915" w:rsidRPr="004E38B2">
        <w:rPr>
          <w:rFonts w:ascii="Times New Roman" w:hAnsi="Times New Roman" w:cs="Times New Roman"/>
          <w:b/>
          <w:sz w:val="28"/>
          <w:szCs w:val="28"/>
        </w:rPr>
        <w:t>.2</w:t>
      </w:r>
      <w:r w:rsidR="00AD010E" w:rsidRPr="004E38B2">
        <w:rPr>
          <w:rFonts w:ascii="Times New Roman" w:hAnsi="Times New Roman" w:cs="Times New Roman"/>
          <w:b/>
          <w:sz w:val="28"/>
          <w:szCs w:val="28"/>
        </w:rPr>
        <w:t>.2 Розрахунок нормативних витрат електроенергії насосами сирої води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Нормативні витрати електроенергії для насосів сирої води визначаю</w:t>
      </w:r>
      <w:r w:rsidR="0059002C">
        <w:rPr>
          <w:rFonts w:ascii="Times New Roman" w:hAnsi="Times New Roman" w:cs="Times New Roman"/>
          <w:sz w:val="28"/>
          <w:szCs w:val="28"/>
          <w:highlight w:val="green"/>
        </w:rPr>
        <w:t>ться за формулами (2.3) та (2.19</w:t>
      </w:r>
      <w:r w:rsidRPr="004E38B2">
        <w:rPr>
          <w:rFonts w:ascii="Times New Roman" w:hAnsi="Times New Roman" w:cs="Times New Roman"/>
          <w:sz w:val="28"/>
          <w:szCs w:val="28"/>
          <w:highlight w:val="green"/>
        </w:rPr>
        <w:t>).</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09" w:name="324"/>
      <w:bookmarkEnd w:id="109"/>
      <w:r w:rsidRPr="004E38B2">
        <w:rPr>
          <w:rFonts w:ascii="Times New Roman" w:hAnsi="Times New Roman" w:cs="Times New Roman"/>
          <w:color w:val="000000"/>
          <w:sz w:val="28"/>
          <w:szCs w:val="28"/>
          <w:highlight w:val="green"/>
        </w:rPr>
        <w:t>Для розрахункової продуктивності за гідравлічною характеристикою визначаються загальний тиск та ККД насоса.</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За відсутності гідравлічної характеристики величину тиску насоса приймають в межах 25–30 м в.ст., ККД насоса приймається </w:t>
      </w:r>
      <w:r w:rsidRPr="004E38B2">
        <w:rPr>
          <w:rFonts w:ascii="Times New Roman" w:hAnsi="Times New Roman" w:cs="Times New Roman"/>
          <w:iCs/>
          <w:sz w:val="28"/>
          <w:szCs w:val="28"/>
          <w:highlight w:val="green"/>
        </w:rPr>
        <w:t>рівним</w:t>
      </w:r>
      <w:r w:rsidRPr="004E38B2">
        <w:rPr>
          <w:rFonts w:ascii="Times New Roman" w:hAnsi="Times New Roman" w:cs="Times New Roman"/>
          <w:sz w:val="28"/>
          <w:szCs w:val="28"/>
          <w:highlight w:val="green"/>
        </w:rPr>
        <w:t xml:space="preserve"> 0,7.</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110" w:name="325"/>
      <w:bookmarkEnd w:id="110"/>
      <w:r w:rsidRPr="004E38B2">
        <w:rPr>
          <w:rFonts w:ascii="Times New Roman" w:hAnsi="Times New Roman" w:cs="Times New Roman"/>
          <w:sz w:val="28"/>
          <w:szCs w:val="28"/>
          <w:highlight w:val="green"/>
        </w:rPr>
        <w:t>Середня продуктивність насоса сирої води для котелень зі сталевими водогрійними котлами визначається за наступною формулою,</w:t>
      </w:r>
      <w:r w:rsidRPr="004E38B2">
        <w:rPr>
          <w:rFonts w:ascii="Times New Roman" w:hAnsi="Times New Roman" w:cs="Times New Roman"/>
          <w:color w:val="000000"/>
          <w:sz w:val="28"/>
          <w:szCs w:val="28"/>
          <w:highlight w:val="green"/>
        </w:rPr>
        <w:t>т/год.</w:t>
      </w:r>
      <w:r w:rsidRPr="004E38B2">
        <w:rPr>
          <w:rFonts w:ascii="Times New Roman" w:hAnsi="Times New Roman" w:cs="Times New Roman"/>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AD010E" w:rsidRPr="004E38B2" w:rsidTr="00DA6A91">
        <w:trPr>
          <w:jc w:val="center"/>
        </w:trPr>
        <w:tc>
          <w:tcPr>
            <w:tcW w:w="8613" w:type="dxa"/>
            <w:vAlign w:val="center"/>
          </w:tcPr>
          <w:p w:rsidR="00AD010E" w:rsidRPr="004E38B2" w:rsidRDefault="00AD010E" w:rsidP="00DA6A9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highlight w:val="green"/>
              </w:rPr>
            </w:pPr>
            <w:r w:rsidRPr="004E38B2">
              <w:rPr>
                <w:rFonts w:ascii="Times New Roman" w:hAnsi="Times New Roman" w:cs="Times New Roman"/>
                <w:i/>
                <w:color w:val="000000"/>
                <w:sz w:val="28"/>
                <w:szCs w:val="28"/>
                <w:highlight w:val="green"/>
              </w:rPr>
              <w:t>G</w:t>
            </w:r>
            <w:r w:rsidRPr="004E38B2">
              <w:rPr>
                <w:rFonts w:ascii="Times New Roman" w:hAnsi="Times New Roman" w:cs="Times New Roman"/>
                <w:i/>
                <w:color w:val="000000"/>
                <w:sz w:val="28"/>
                <w:szCs w:val="28"/>
                <w:highlight w:val="green"/>
                <w:vertAlign w:val="subscript"/>
              </w:rPr>
              <w:t>с.в</w:t>
            </w:r>
            <w:r w:rsidRPr="004E38B2">
              <w:rPr>
                <w:rFonts w:ascii="Times New Roman" w:hAnsi="Times New Roman" w:cs="Times New Roman"/>
                <w:i/>
                <w:color w:val="000000"/>
                <w:sz w:val="28"/>
                <w:szCs w:val="28"/>
                <w:highlight w:val="green"/>
              </w:rPr>
              <w:t>. = 1,2(G</w:t>
            </w:r>
            <w:r w:rsidRPr="004E38B2">
              <w:rPr>
                <w:rFonts w:ascii="Times New Roman" w:hAnsi="Times New Roman" w:cs="Times New Roman"/>
                <w:i/>
                <w:color w:val="000000"/>
                <w:sz w:val="28"/>
                <w:szCs w:val="28"/>
                <w:highlight w:val="green"/>
                <w:vertAlign w:val="subscript"/>
              </w:rPr>
              <w:t>підж</w:t>
            </w:r>
            <w:r w:rsidRPr="004E38B2">
              <w:rPr>
                <w:rFonts w:ascii="Times New Roman" w:hAnsi="Times New Roman" w:cs="Times New Roman"/>
                <w:i/>
                <w:color w:val="000000"/>
                <w:sz w:val="28"/>
                <w:szCs w:val="28"/>
                <w:highlight w:val="green"/>
              </w:rPr>
              <w:t xml:space="preserve"> + k G</w:t>
            </w:r>
            <w:r w:rsidRPr="004E38B2">
              <w:rPr>
                <w:rFonts w:ascii="Times New Roman" w:hAnsi="Times New Roman" w:cs="Times New Roman"/>
                <w:i/>
                <w:color w:val="000000"/>
                <w:sz w:val="28"/>
                <w:szCs w:val="28"/>
                <w:highlight w:val="green"/>
                <w:vertAlign w:val="subscript"/>
              </w:rPr>
              <w:t>т.м</w:t>
            </w:r>
            <w:r w:rsidRPr="004E38B2">
              <w:rPr>
                <w:rFonts w:ascii="Times New Roman" w:hAnsi="Times New Roman" w:cs="Times New Roman"/>
                <w:i/>
                <w:color w:val="000000"/>
                <w:sz w:val="28"/>
                <w:szCs w:val="28"/>
                <w:highlight w:val="green"/>
              </w:rPr>
              <w:t>)</w:t>
            </w:r>
            <w:bookmarkStart w:id="111" w:name="348"/>
            <w:bookmarkEnd w:id="111"/>
            <w:r w:rsidRPr="004E38B2">
              <w:rPr>
                <w:rFonts w:ascii="Times New Roman" w:hAnsi="Times New Roman" w:cs="Times New Roman"/>
                <w:i/>
                <w:color w:val="000000"/>
                <w:sz w:val="28"/>
                <w:szCs w:val="28"/>
                <w:highlight w:val="green"/>
              </w:rPr>
              <w:t>,</w:t>
            </w:r>
          </w:p>
        </w:tc>
        <w:tc>
          <w:tcPr>
            <w:tcW w:w="1384" w:type="dxa"/>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(2.28</w:t>
            </w:r>
            <w:r w:rsidR="00AD010E" w:rsidRPr="004E38B2">
              <w:rPr>
                <w:rFonts w:ascii="Times New Roman" w:hAnsi="Times New Roman" w:cs="Times New Roman"/>
                <w:sz w:val="28"/>
                <w:szCs w:val="28"/>
                <w:highlight w:val="green"/>
              </w:rPr>
              <w:t>)</w:t>
            </w:r>
          </w:p>
        </w:tc>
      </w:tr>
    </w:tbl>
    <w:p w:rsidR="00AD010E" w:rsidRPr="004E38B2" w:rsidRDefault="00AD010E" w:rsidP="00AD010E">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2" w:name="347"/>
      <w:bookmarkEnd w:id="112"/>
      <w:r w:rsidRPr="004E38B2">
        <w:rPr>
          <w:rFonts w:ascii="Times New Roman" w:hAnsi="Times New Roman" w:cs="Times New Roman"/>
          <w:color w:val="000000"/>
          <w:sz w:val="28"/>
          <w:szCs w:val="28"/>
          <w:highlight w:val="green"/>
        </w:rPr>
        <w:t xml:space="preserve">де </w:t>
      </w:r>
      <w:r w:rsidRPr="004E38B2">
        <w:rPr>
          <w:rFonts w:ascii="Times New Roman" w:hAnsi="Times New Roman" w:cs="Times New Roman"/>
          <w:i/>
          <w:color w:val="000000"/>
          <w:sz w:val="28"/>
          <w:szCs w:val="28"/>
          <w:highlight w:val="green"/>
        </w:rPr>
        <w:t>1,2</w:t>
      </w:r>
      <w:r w:rsidRPr="004E38B2">
        <w:rPr>
          <w:rFonts w:ascii="Times New Roman" w:hAnsi="Times New Roman" w:cs="Times New Roman"/>
          <w:sz w:val="28"/>
          <w:szCs w:val="28"/>
          <w:highlight w:val="green"/>
        </w:rPr>
        <w:t xml:space="preserve"> – </w:t>
      </w:r>
      <w:r w:rsidRPr="004E38B2">
        <w:rPr>
          <w:rFonts w:ascii="Times New Roman" w:hAnsi="Times New Roman" w:cs="Times New Roman"/>
          <w:color w:val="000000"/>
          <w:sz w:val="28"/>
          <w:szCs w:val="28"/>
          <w:highlight w:val="green"/>
        </w:rPr>
        <w:t>коефіцієнт, який враховує втрати води  на  технічні потреби ХВО;</w:t>
      </w:r>
    </w:p>
    <w:p w:rsidR="00AD010E" w:rsidRPr="004E38B2" w:rsidRDefault="00AD010E" w:rsidP="00AD010E">
      <w:pPr>
        <w:spacing w:after="0" w:line="360" w:lineRule="auto"/>
        <w:ind w:firstLine="567"/>
        <w:jc w:val="both"/>
        <w:rPr>
          <w:rFonts w:ascii="Times New Roman" w:hAnsi="Times New Roman" w:cs="Times New Roman"/>
          <w:color w:val="000000"/>
          <w:sz w:val="28"/>
          <w:szCs w:val="28"/>
          <w:highlight w:val="green"/>
        </w:rPr>
      </w:pPr>
      <w:bookmarkStart w:id="113" w:name="349"/>
      <w:bookmarkEnd w:id="113"/>
      <w:r w:rsidRPr="004E38B2">
        <w:rPr>
          <w:rFonts w:ascii="Times New Roman" w:hAnsi="Times New Roman" w:cs="Times New Roman"/>
          <w:i/>
          <w:color w:val="000000"/>
          <w:sz w:val="28"/>
          <w:szCs w:val="28"/>
          <w:highlight w:val="green"/>
        </w:rPr>
        <w:t>G</w:t>
      </w:r>
      <w:r w:rsidRPr="004E38B2">
        <w:rPr>
          <w:rFonts w:ascii="Times New Roman" w:hAnsi="Times New Roman" w:cs="Times New Roman"/>
          <w:i/>
          <w:color w:val="000000"/>
          <w:sz w:val="28"/>
          <w:szCs w:val="28"/>
          <w:highlight w:val="green"/>
          <w:vertAlign w:val="subscript"/>
        </w:rPr>
        <w:t>т.м</w:t>
      </w:r>
      <w:r w:rsidRPr="004E38B2">
        <w:rPr>
          <w:rFonts w:ascii="Times New Roman" w:hAnsi="Times New Roman" w:cs="Times New Roman"/>
          <w:sz w:val="28"/>
          <w:szCs w:val="28"/>
          <w:highlight w:val="green"/>
        </w:rPr>
        <w:t xml:space="preserve"> – </w:t>
      </w:r>
      <w:r w:rsidRPr="004E38B2">
        <w:rPr>
          <w:rFonts w:ascii="Times New Roman" w:hAnsi="Times New Roman" w:cs="Times New Roman"/>
          <w:color w:val="000000"/>
          <w:sz w:val="28"/>
          <w:szCs w:val="28"/>
          <w:highlight w:val="green"/>
        </w:rPr>
        <w:t>витрати мережевої  води, т/год</w:t>
      </w:r>
      <w:bookmarkStart w:id="114" w:name="350"/>
      <w:bookmarkStart w:id="115" w:name="351"/>
      <w:bookmarkEnd w:id="114"/>
      <w:bookmarkEnd w:id="115"/>
      <w:r w:rsidRPr="004E38B2">
        <w:rPr>
          <w:rFonts w:ascii="Times New Roman" w:hAnsi="Times New Roman" w:cs="Times New Roman"/>
          <w:color w:val="000000"/>
          <w:sz w:val="28"/>
          <w:szCs w:val="28"/>
          <w:highlight w:val="green"/>
        </w:rPr>
        <w:t>;</w:t>
      </w:r>
    </w:p>
    <w:p w:rsidR="00AD010E" w:rsidRPr="004E38B2" w:rsidRDefault="00AD010E" w:rsidP="00AD010E">
      <w:pPr>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 xml:space="preserve">k </w:t>
      </w:r>
      <w:r w:rsidRPr="004E38B2">
        <w:rPr>
          <w:rFonts w:ascii="Times New Roman" w:hAnsi="Times New Roman" w:cs="Times New Roman"/>
          <w:sz w:val="28"/>
          <w:szCs w:val="28"/>
          <w:highlight w:val="green"/>
        </w:rPr>
        <w:t xml:space="preserve">– </w:t>
      </w:r>
      <w:r w:rsidRPr="004E38B2">
        <w:rPr>
          <w:rFonts w:ascii="Times New Roman" w:hAnsi="Times New Roman" w:cs="Times New Roman"/>
          <w:color w:val="000000"/>
          <w:sz w:val="28"/>
          <w:szCs w:val="28"/>
          <w:highlight w:val="green"/>
        </w:rPr>
        <w:t xml:space="preserve">коефіцієнт,  який враховує втрати сирої води на внутрішні потреби, k=1– 2%. </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Середня продуктивність підживлення рівна:</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highlight w:val="green"/>
              </w:rPr>
            </w:pPr>
            <w:r w:rsidRPr="004E38B2">
              <w:rPr>
                <w:rFonts w:ascii="Times New Roman" w:hAnsi="Times New Roman" w:cs="Times New Roman"/>
                <w:position w:val="-12"/>
                <w:highlight w:val="green"/>
              </w:rPr>
              <w:object w:dxaOrig="2100" w:dyaOrig="380">
                <v:shape id="_x0000_i1051" type="#_x0000_t75" style="width:104.75pt;height:19.65pt" o:ole="">
                  <v:imagedata r:id="rId61" o:title=""/>
                </v:shape>
                <o:OLEObject Type="Embed" ProgID="Equation.DSMT4" ShapeID="_x0000_i1051" DrawAspect="Content" ObjectID="_1558943690" r:id="rId62"/>
              </w:object>
            </w:r>
          </w:p>
        </w:tc>
        <w:tc>
          <w:tcPr>
            <w:tcW w:w="1384" w:type="dxa"/>
            <w:tcBorders>
              <w:top w:val="nil"/>
              <w:left w:val="nil"/>
              <w:bottom w:val="nil"/>
              <w:right w:val="nil"/>
            </w:tcBorders>
            <w:vAlign w:val="center"/>
          </w:tcPr>
          <w:p w:rsidR="00AD010E" w:rsidRPr="004E38B2" w:rsidRDefault="0059002C" w:rsidP="00DA6A91">
            <w:pPr>
              <w:spacing w:line="360" w:lineRule="auto"/>
              <w:ind w:firstLine="0"/>
              <w:rPr>
                <w:rFonts w:ascii="Times New Roman" w:hAnsi="Times New Roman" w:cs="Times New Roman"/>
                <w:sz w:val="28"/>
                <w:szCs w:val="28"/>
                <w:highlight w:val="green"/>
              </w:rPr>
            </w:pPr>
            <w:r>
              <w:rPr>
                <w:rFonts w:ascii="Times New Roman" w:hAnsi="Times New Roman" w:cs="Times New Roman"/>
                <w:sz w:val="28"/>
                <w:szCs w:val="28"/>
                <w:highlight w:val="green"/>
              </w:rPr>
              <w:t>(2.29</w:t>
            </w:r>
            <w:r w:rsidR="00AD010E"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де </w:t>
      </w:r>
      <w:r w:rsidRPr="004E38B2">
        <w:rPr>
          <w:rFonts w:ascii="Times New Roman" w:hAnsi="Times New Roman" w:cs="Times New Roman"/>
          <w:position w:val="-12"/>
          <w:sz w:val="28"/>
          <w:szCs w:val="28"/>
          <w:highlight w:val="green"/>
        </w:rPr>
        <w:object w:dxaOrig="580" w:dyaOrig="380">
          <v:shape id="_x0000_i1052" type="#_x0000_t75" style="width:28.05pt;height:19.65pt" o:ole="">
            <v:imagedata r:id="rId63" o:title=""/>
          </v:shape>
          <o:OLEObject Type="Embed" ProgID="Equation.DSMT4" ShapeID="_x0000_i1052" DrawAspect="Content" ObjectID="_1558943691" r:id="rId64"/>
        </w:object>
      </w:r>
      <w:r w:rsidRPr="004E38B2">
        <w:rPr>
          <w:rFonts w:ascii="Times New Roman" w:hAnsi="Times New Roman" w:cs="Times New Roman"/>
          <w:sz w:val="28"/>
          <w:szCs w:val="28"/>
          <w:highlight w:val="green"/>
        </w:rPr>
        <w:t xml:space="preserve"> – коефіцієнт, що визначає втрати води в тепловій мережі;</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position w:val="-6"/>
          <w:sz w:val="28"/>
          <w:szCs w:val="28"/>
          <w:highlight w:val="green"/>
        </w:rPr>
        <w:object w:dxaOrig="260" w:dyaOrig="300">
          <v:shape id="_x0000_i1053" type="#_x0000_t75" style="width:13.1pt;height:14.95pt" o:ole="">
            <v:imagedata r:id="rId65" o:title=""/>
          </v:shape>
          <o:OLEObject Type="Embed" ProgID="Equation.DSMT4" ShapeID="_x0000_i1053" DrawAspect="Content" ObjectID="_1558943692" r:id="rId66"/>
        </w:object>
      </w:r>
      <w:r w:rsidRPr="004E38B2">
        <w:rPr>
          <w:rFonts w:ascii="Times New Roman" w:hAnsi="Times New Roman" w:cs="Times New Roman"/>
          <w:sz w:val="28"/>
          <w:szCs w:val="28"/>
          <w:highlight w:val="green"/>
        </w:rPr>
        <w:t xml:space="preserve"> – загальний об’єм трубопроводів зовнішньої та внутрішньої мережі теплопостачання, м</w:t>
      </w:r>
      <w:r w:rsidRPr="004E38B2">
        <w:rPr>
          <w:rFonts w:ascii="Times New Roman" w:hAnsi="Times New Roman" w:cs="Times New Roman"/>
          <w:sz w:val="28"/>
          <w:szCs w:val="28"/>
          <w:highlight w:val="green"/>
          <w:vertAlign w:val="superscript"/>
        </w:rPr>
        <w:t>3</w:t>
      </w:r>
      <w:r w:rsidRPr="004E38B2">
        <w:rPr>
          <w:rFonts w:ascii="Times New Roman" w:hAnsi="Times New Roman" w:cs="Times New Roman"/>
          <w:sz w:val="28"/>
          <w:szCs w:val="28"/>
          <w:highlight w:val="green"/>
        </w:rPr>
        <w:t>;</w:t>
      </w:r>
    </w:p>
    <w:p w:rsidR="00AD010E" w:rsidRPr="004E38B2" w:rsidRDefault="00AD010E" w:rsidP="00AD010E">
      <w:pPr>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position w:val="-12"/>
          <w:sz w:val="28"/>
          <w:szCs w:val="28"/>
          <w:highlight w:val="green"/>
        </w:rPr>
        <w:object w:dxaOrig="200" w:dyaOrig="300">
          <v:shape id="_x0000_i1054" type="#_x0000_t75" style="width:9.35pt;height:14.95pt" o:ole="">
            <v:imagedata r:id="rId67" o:title=""/>
          </v:shape>
          <o:OLEObject Type="Embed" ProgID="Equation.DSMT4" ShapeID="_x0000_i1054" DrawAspect="Content" ObjectID="_1558943693" r:id="rId68"/>
        </w:object>
      </w:r>
      <w:r w:rsidRPr="004E38B2">
        <w:rPr>
          <w:rFonts w:ascii="Times New Roman" w:hAnsi="Times New Roman" w:cs="Times New Roman"/>
          <w:sz w:val="28"/>
          <w:szCs w:val="28"/>
          <w:highlight w:val="green"/>
        </w:rPr>
        <w:t xml:space="preserve"> – густина води при середній температурі у прямому та зворотному трубопроводах,т/м</w:t>
      </w:r>
      <w:r w:rsidRPr="004E38B2">
        <w:rPr>
          <w:rFonts w:ascii="Times New Roman" w:hAnsi="Times New Roman" w:cs="Times New Roman"/>
          <w:sz w:val="28"/>
          <w:szCs w:val="28"/>
          <w:highlight w:val="green"/>
          <w:vertAlign w:val="superscript"/>
        </w:rPr>
        <w:t>3</w:t>
      </w:r>
      <w:r w:rsidRPr="004E38B2">
        <w:rPr>
          <w:rFonts w:ascii="Times New Roman" w:hAnsi="Times New Roman" w:cs="Times New Roman"/>
          <w:sz w:val="28"/>
          <w:szCs w:val="28"/>
          <w:highlight w:val="green"/>
        </w:rPr>
        <w:t>.</w:t>
      </w:r>
    </w:p>
    <w:p w:rsidR="00AD010E" w:rsidRPr="004E38B2"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 xml:space="preserve">На </w:t>
      </w:r>
      <w:r w:rsidRPr="00705539">
        <w:rPr>
          <w:rFonts w:ascii="Times New Roman" w:hAnsi="Times New Roman" w:cs="Times New Roman"/>
          <w:color w:val="FF0000"/>
          <w:sz w:val="28"/>
          <w:szCs w:val="28"/>
          <w:highlight w:val="red"/>
        </w:rPr>
        <w:t>рисунку 2.3</w:t>
      </w:r>
      <w:r w:rsidRPr="004E38B2">
        <w:rPr>
          <w:rFonts w:ascii="Times New Roman" w:hAnsi="Times New Roman" w:cs="Times New Roman"/>
          <w:sz w:val="28"/>
          <w:szCs w:val="28"/>
          <w:highlight w:val="red"/>
        </w:rPr>
        <w:t xml:space="preserve"> представлений алгоритм розрахунку нормативних витрат електроенергії  насосами сирої води у вигляді блок-схеми.</w:t>
      </w:r>
    </w:p>
    <w:p w:rsidR="00AD010E" w:rsidRPr="004E38B2" w:rsidRDefault="00705539" w:rsidP="00AD010E">
      <w:pPr>
        <w:tabs>
          <w:tab w:val="left" w:pos="3383"/>
        </w:tabs>
        <w:rPr>
          <w:rFonts w:ascii="Times New Roman" w:hAnsi="Times New Roman" w:cs="Times New Roman"/>
          <w:b/>
          <w:sz w:val="28"/>
          <w:szCs w:val="28"/>
          <w:highlight w:val="red"/>
        </w:rPr>
      </w:pPr>
      <w:r>
        <w:rPr>
          <w:noProof/>
          <w:lang w:eastAsia="uk-UA"/>
        </w:rPr>
        <w:pict>
          <v:rect id="_x0000_s1108" style="position:absolute;margin-left:227.8pt;margin-top:3.9pt;width:99.8pt;height:26.45pt;z-index:25166950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08">
              <w:txbxContent>
                <w:p w:rsidR="00EC3B74" w:rsidRPr="00CE6CC9" w:rsidRDefault="00EC3B74"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AD010E" w:rsidRPr="004E38B2" w:rsidRDefault="00705539" w:rsidP="00AD010E">
      <w:pPr>
        <w:tabs>
          <w:tab w:val="left" w:pos="4303"/>
        </w:tabs>
        <w:ind w:firstLine="284"/>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33" type="#_x0000_t32" style="position:absolute;left:0;text-align:left;margin-left:278.8pt;margin-top:1.85pt;width:.4pt;height:20.85pt;z-index:251695104" o:connectortype="straight" o:regroupid="1">
            <v:stroke endarrow="block"/>
          </v:shape>
        </w:pict>
      </w:r>
      <w:r>
        <w:rPr>
          <w:rFonts w:ascii="Times New Roman" w:hAnsi="Times New Roman" w:cs="Times New Roman"/>
          <w:noProof/>
          <w:sz w:val="28"/>
          <w:szCs w:val="28"/>
          <w:lang w:eastAsia="uk-UA"/>
        </w:rPr>
        <w:pict>
          <v:rect id="_x0000_s1111" style="position:absolute;left:0;text-align:left;margin-left:260.3pt;margin-top:22.7pt;width:37.15pt;height:24.7pt;z-index:25167257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11">
              <w:txbxContent>
                <w:p w:rsidR="00EC3B74" w:rsidRPr="00506593" w:rsidRDefault="00EC3B74" w:rsidP="00AD010E">
                  <w:pPr>
                    <w:pStyle w:val="a7"/>
                    <w:ind w:left="0"/>
                    <w:jc w:val="center"/>
                    <w:rPr>
                      <w:rFonts w:ascii="Times New Roman" w:hAnsi="Times New Roman" w:cs="Times New Roman"/>
                      <w:sz w:val="28"/>
                      <w:szCs w:val="28"/>
                    </w:rPr>
                  </w:pPr>
                  <w:r>
                    <w:rPr>
                      <w:rFonts w:ascii="Times New Roman" w:hAnsi="Times New Roman" w:cs="Times New Roman"/>
                      <w:sz w:val="28"/>
                      <w:szCs w:val="28"/>
                      <w:lang w:val="en-US"/>
                    </w:rPr>
                    <w:t>1.</w:t>
                  </w:r>
                </w:p>
              </w:txbxContent>
            </v:textbox>
          </v:rect>
        </w:pict>
      </w:r>
    </w:p>
    <w:p w:rsidR="00AD010E" w:rsidRPr="004E38B2" w:rsidRDefault="00705539" w:rsidP="00AD010E">
      <w:pPr>
        <w:jc w:val="cente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34" type="#_x0000_t32" style="position:absolute;left:0;text-align:left;margin-left:278.4pt;margin-top:18.9pt;width:.4pt;height:18.8pt;z-index:251696128" o:connectortype="straight" o:regroupid="1">
            <v:stroke endarrow="block"/>
          </v:shape>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28" type="#_x0000_t202" style="position:absolute;margin-left:314.15pt;margin-top:12.5pt;width:40.05pt;height:20.4pt;z-index:25168998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8">
              <w:txbxContent>
                <w:p w:rsidR="00EC3B74" w:rsidRPr="005C1FD5" w:rsidRDefault="00EC3B74"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w:pict>
      </w:r>
      <w:r>
        <w:rPr>
          <w:rFonts w:ascii="Times New Roman" w:hAnsi="Times New Roman" w:cs="Times New Roman"/>
          <w:noProof/>
          <w:sz w:val="28"/>
          <w:szCs w:val="28"/>
          <w:lang w:eastAsia="uk-UA"/>
        </w:rPr>
        <w:pict>
          <v:shape id="_x0000_s1127" type="#_x0000_t202" style="position:absolute;margin-left:213.55pt;margin-top:12.5pt;width:39.45pt;height:20.4pt;z-index:25168896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7">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r>
        <w:rPr>
          <w:rFonts w:ascii="Times New Roman" w:hAnsi="Times New Roman" w:cs="Times New Roman"/>
          <w:noProof/>
          <w:sz w:val="28"/>
          <w:szCs w:val="28"/>
          <w:lang w:eastAsia="uk-UA"/>
        </w:rPr>
        <w:pict>
          <v:shape id="_x0000_s1112" type="#_x0000_t110" style="position:absolute;margin-left:239.05pt;margin-top:9.25pt;width:78.75pt;height:42pt;z-index:25167360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2">
              <w:txbxContent>
                <w:p w:rsidR="00EC3B74" w:rsidRPr="00506593"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32" type="#_x0000_t32" style="position:absolute;margin-left:353.25pt;margin-top:2.5pt;width:0;height:19.95pt;z-index:251694080" o:connectortype="straight" o:regroupid="1">
            <v:stroke endarrow="block"/>
          </v:shape>
        </w:pict>
      </w:r>
      <w:r>
        <w:rPr>
          <w:rFonts w:ascii="Times New Roman" w:hAnsi="Times New Roman" w:cs="Times New Roman"/>
          <w:noProof/>
          <w:sz w:val="28"/>
          <w:szCs w:val="28"/>
          <w:lang w:eastAsia="uk-UA"/>
        </w:rPr>
        <w:pict>
          <v:shape id="_x0000_s1131" type="#_x0000_t32" style="position:absolute;margin-left:200.35pt;margin-top:2.5pt;width:0;height:20.6pt;z-index:251693056" o:connectortype="straight" o:regroupid="1">
            <v:stroke endarrow="block"/>
          </v:shape>
        </w:pict>
      </w:r>
      <w:r>
        <w:rPr>
          <w:rFonts w:ascii="Times New Roman" w:hAnsi="Times New Roman" w:cs="Times New Roman"/>
          <w:noProof/>
          <w:sz w:val="28"/>
          <w:szCs w:val="28"/>
          <w:lang w:eastAsia="uk-UA"/>
        </w:rPr>
        <w:pict>
          <v:shape id="_x0000_s1130" type="#_x0000_t32" style="position:absolute;margin-left:317.8pt;margin-top:1.85pt;width:35.45pt;height:0;z-index:251692032" o:connectortype="straight" o:regroupid="1"/>
        </w:pict>
      </w:r>
      <w:r>
        <w:rPr>
          <w:rFonts w:ascii="Times New Roman" w:hAnsi="Times New Roman" w:cs="Times New Roman"/>
          <w:noProof/>
          <w:sz w:val="28"/>
          <w:szCs w:val="28"/>
          <w:lang w:eastAsia="uk-UA"/>
        </w:rPr>
        <w:pict>
          <v:shape id="_x0000_s1129" type="#_x0000_t32" style="position:absolute;margin-left:200.35pt;margin-top:1.85pt;width:38.7pt;height:0;flip:x;z-index:251691008" o:connectortype="straight" o:regroupid="1"/>
        </w:pict>
      </w:r>
      <w:r>
        <w:rPr>
          <w:rFonts w:ascii="Times New Roman" w:hAnsi="Times New Roman" w:cs="Times New Roman"/>
          <w:noProof/>
          <w:sz w:val="28"/>
          <w:szCs w:val="28"/>
          <w:lang w:eastAsia="uk-UA"/>
        </w:rPr>
        <w:pict>
          <v:rect id="_x0000_s1110" style="position:absolute;margin-left:161.25pt;margin-top:22.8pt;width:67.2pt;height:29.2pt;z-index:25167155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10">
              <w:txbxContent>
                <w:p w:rsidR="00EC3B74" w:rsidRPr="00ED6C95" w:rsidRDefault="00EC3B74" w:rsidP="00AD010E">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r>
        <w:rPr>
          <w:rFonts w:ascii="Times New Roman" w:hAnsi="Times New Roman" w:cs="Times New Roman"/>
          <w:noProof/>
          <w:sz w:val="28"/>
          <w:szCs w:val="28"/>
          <w:lang w:eastAsia="uk-UA"/>
        </w:rPr>
        <w:pict>
          <v:rect id="_x0000_s1109" style="position:absolute;margin-left:327.6pt;margin-top:22.45pt;width:67.2pt;height:29.2pt;z-index:2516705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09">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rPr>
                    <w:t xml:space="preserve"> Н, ɳ</w:t>
                  </w:r>
                </w:p>
              </w:txbxContent>
            </v:textbox>
          </v:rect>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37" type="#_x0000_t32" style="position:absolute;margin-left:199.6pt;margin-top:23.5pt;width:.35pt;height:17.4pt;flip:x;z-index:251699200" o:connectortype="straight" o:regroupid="1">
            <v:stroke endarrow="block"/>
          </v:shape>
        </w:pict>
      </w:r>
      <w:r>
        <w:rPr>
          <w:rFonts w:ascii="Times New Roman" w:hAnsi="Times New Roman" w:cs="Times New Roman"/>
          <w:noProof/>
          <w:sz w:val="28"/>
          <w:szCs w:val="28"/>
          <w:lang w:eastAsia="uk-UA"/>
        </w:rPr>
        <w:pict>
          <v:line id="_x0000_s1115" style="position:absolute;z-index:251676672;visibility:visible" from="353.55pt,23.15pt" to="353.55pt,117.3pt"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rect id="_x0000_s1118" style="position:absolute;margin-left:113.1pt;margin-top:17.65pt;width:37.95pt;height:24.8pt;z-index:25167974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8">
              <w:txbxContent>
                <w:p w:rsidR="00EC3B74" w:rsidRPr="009B5AAB" w:rsidRDefault="00EC3B74"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6.</w:t>
                  </w:r>
                </w:p>
              </w:txbxContent>
            </v:textbox>
          </v:rect>
        </w:pict>
      </w:r>
      <w:r>
        <w:rPr>
          <w:rFonts w:ascii="Times New Roman" w:hAnsi="Times New Roman" w:cs="Times New Roman"/>
          <w:noProof/>
          <w:sz w:val="28"/>
          <w:szCs w:val="28"/>
          <w:lang w:eastAsia="uk-UA"/>
        </w:rPr>
        <w:pict>
          <v:shape id="_x0000_s1117" type="#_x0000_t110" style="position:absolute;margin-left:168.35pt;margin-top:12.35pt;width:63.3pt;height:36.3pt;z-index:25167872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7">
              <w:txbxContent>
                <w:p w:rsidR="00EC3B74" w:rsidRPr="00506593"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shape>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25" type="#_x0000_t32" style="position:absolute;margin-left:150.2pt;margin-top:1.9pt;width:18.15pt;height:.05pt;flip:x;z-index:251686912" o:connectortype="straight" o:regroupid="1">
            <v:stroke endarrow="block"/>
          </v:shape>
        </w:pict>
      </w:r>
      <w:r>
        <w:rPr>
          <w:rFonts w:ascii="Times New Roman" w:hAnsi="Times New Roman" w:cs="Times New Roman"/>
          <w:noProof/>
          <w:sz w:val="28"/>
          <w:szCs w:val="28"/>
          <w:lang w:eastAsia="uk-UA"/>
        </w:rPr>
        <w:pict>
          <v:shape id="_x0000_s1124" type="#_x0000_t32" style="position:absolute;margin-left:136.55pt;margin-top:13.25pt;width:.05pt;height:47pt;z-index:251685888" o:connectortype="straight" o:regroupid="1"/>
        </w:pict>
      </w:r>
      <w:r>
        <w:rPr>
          <w:rFonts w:ascii="Times New Roman" w:hAnsi="Times New Roman" w:cs="Times New Roman"/>
          <w:noProof/>
          <w:sz w:val="28"/>
          <w:szCs w:val="28"/>
          <w:lang w:eastAsia="uk-UA"/>
        </w:rPr>
        <w:pict>
          <v:shape id="_x0000_s1119" type="#_x0000_t32" style="position:absolute;margin-left:200.3pt;margin-top:20.15pt;width:.05pt;height:12.6pt;z-index:251680768" o:connectortype="straight" o:regroupid="1"/>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23" type="#_x0000_t32" style="position:absolute;margin-left:199.95pt;margin-top:4.25pt;width:31.7pt;height:0;z-index:251684864" o:connectortype="straight" o:regroupid="1"/>
        </w:pict>
      </w:r>
      <w:r>
        <w:rPr>
          <w:rFonts w:ascii="Times New Roman" w:hAnsi="Times New Roman" w:cs="Times New Roman"/>
          <w:noProof/>
          <w:sz w:val="28"/>
          <w:szCs w:val="28"/>
          <w:lang w:eastAsia="uk-UA"/>
        </w:rPr>
        <w:pict>
          <v:shape id="_x0000_s1122" type="#_x0000_t32" style="position:absolute;margin-left:231.05pt;margin-top:4.25pt;width:.6pt;height:15pt;z-index:251683840" o:connectortype="straight" o:regroupid="1">
            <v:stroke endarrow="block"/>
          </v:shape>
        </w:pict>
      </w:r>
      <w:r>
        <w:rPr>
          <w:rFonts w:ascii="Times New Roman" w:hAnsi="Times New Roman" w:cs="Times New Roman"/>
          <w:noProof/>
          <w:sz w:val="28"/>
          <w:szCs w:val="28"/>
          <w:lang w:eastAsia="uk-UA"/>
        </w:rPr>
        <w:pict>
          <v:rect id="_x0000_s1113" style="position:absolute;margin-left:213.55pt;margin-top:19.2pt;width:33.75pt;height:23.75pt;z-index:25167462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3">
              <w:txbxContent>
                <w:p w:rsidR="00EC3B74" w:rsidRDefault="00EC3B74" w:rsidP="00AD010E">
                  <w:pPr>
                    <w:ind w:right="-257" w:hanging="142"/>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сер</w:t>
                  </w:r>
                </w:p>
                <w:p w:rsidR="00EC3B74" w:rsidRPr="00F60940" w:rsidRDefault="00EC3B74" w:rsidP="00AD010E">
                  <w:pPr>
                    <w:ind w:right="-257"/>
                    <w:rPr>
                      <w:rFonts w:ascii="Times New Roman" w:hAnsi="Times New Roman" w:cs="Times New Roman"/>
                      <w:sz w:val="28"/>
                      <w:szCs w:val="28"/>
                      <w:vertAlign w:val="subscript"/>
                    </w:rPr>
                  </w:pPr>
                </w:p>
              </w:txbxContent>
            </v:textbox>
          </v:rect>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26" type="#_x0000_t32" style="position:absolute;margin-left:230.95pt;margin-top:14.45pt;width:0;height:17.75pt;z-index:251687936" o:connectortype="straight" o:regroupid="1">
            <v:stroke endarrow="block"/>
          </v:shape>
        </w:pict>
      </w:r>
      <w:r>
        <w:rPr>
          <w:rFonts w:ascii="Times New Roman" w:hAnsi="Times New Roman" w:cs="Times New Roman"/>
          <w:noProof/>
          <w:sz w:val="28"/>
          <w:szCs w:val="28"/>
          <w:lang w:eastAsia="uk-UA"/>
        </w:rPr>
        <w:pict>
          <v:shape id="_x0000_s1121" type="#_x0000_t32" style="position:absolute;margin-left:137.05pt;margin-top:3.15pt;width:77pt;height:.05pt;z-index:251682816" o:connectortype="straight" o:regroupid="1">
            <v:stroke endarrow="block"/>
          </v:shape>
        </w:pict>
      </w:r>
      <w:r>
        <w:rPr>
          <w:rFonts w:ascii="Times New Roman" w:hAnsi="Times New Roman" w:cs="Times New Roman"/>
          <w:noProof/>
          <w:sz w:val="28"/>
          <w:szCs w:val="28"/>
          <w:lang w:eastAsia="uk-UA"/>
        </w:rPr>
        <w:pict>
          <v:shape id="_x0000_s1120" type="#_x0000_t32" style="position:absolute;margin-left:247.3pt;margin-top:3.2pt;width:105.95pt;height:.05pt;flip:x;z-index:251681792" o:connectortype="straight" o:regroupid="1">
            <v:stroke endarrow="block"/>
          </v:shape>
        </w:pict>
      </w:r>
    </w:p>
    <w:p w:rsidR="00AD010E" w:rsidRPr="004E38B2" w:rsidRDefault="0070553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36" type="#_x0000_t32" style="position:absolute;margin-left:332.75pt;margin-top:16.45pt;width:21.45pt;height:0;z-index:251698176" o:connectortype="straight" o:regroupid="1">
            <v:stroke endarrow="block"/>
          </v:shape>
        </w:pict>
      </w:r>
      <w:r>
        <w:rPr>
          <w:rFonts w:ascii="Times New Roman" w:hAnsi="Times New Roman" w:cs="Times New Roman"/>
          <w:noProof/>
          <w:sz w:val="28"/>
          <w:szCs w:val="28"/>
          <w:lang w:eastAsia="uk-UA"/>
        </w:rPr>
        <w:pict>
          <v:shape id="_x0000_s1135" type="#_x0000_t32" style="position:absolute;margin-left:255.2pt;margin-top:16.45pt;width:30.8pt;height:0;z-index:251697152" o:connectortype="straight" o:regroupid="1">
            <v:stroke endarrow="block"/>
          </v:shape>
        </w:pict>
      </w:r>
      <w:r>
        <w:rPr>
          <w:rFonts w:ascii="Times New Roman" w:hAnsi="Times New Roman" w:cs="Times New Roman"/>
          <w:noProof/>
          <w:sz w:val="28"/>
          <w:szCs w:val="28"/>
          <w:lang w:eastAsia="uk-UA"/>
        </w:rPr>
        <w:pict>
          <v:rect id="_x0000_s1107" style="position:absolute;margin-left:354.2pt;margin-top:4.3pt;width:53.65pt;height:23.75pt;z-index:25166848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07">
              <w:txbxContent>
                <w:p w:rsidR="00EC3B74" w:rsidRPr="00C73A7D" w:rsidRDefault="00EC3B74" w:rsidP="00AD010E">
                  <w:pPr>
                    <w:ind w:hanging="142"/>
                    <w:jc w:val="right"/>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r>
        <w:rPr>
          <w:rFonts w:ascii="Times New Roman" w:hAnsi="Times New Roman" w:cs="Times New Roman"/>
          <w:noProof/>
          <w:sz w:val="28"/>
          <w:szCs w:val="28"/>
          <w:lang w:eastAsia="uk-UA"/>
        </w:rPr>
        <w:pict>
          <v:rect id="_x0000_s1116" style="position:absolute;margin-left:286pt;margin-top:4.3pt;width:46.75pt;height:23.75pt;z-index:25167769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16">
              <w:txbxContent>
                <w:p w:rsidR="00EC3B74" w:rsidRPr="00F60940" w:rsidRDefault="00EC3B74" w:rsidP="00AD010E">
                  <w:pPr>
                    <w:ind w:hanging="142"/>
                    <w:jc w:val="right"/>
                    <w:rPr>
                      <w:rFonts w:ascii="Times New Roman" w:hAnsi="Times New Roman" w:cs="Times New Roman"/>
                      <w:sz w:val="28"/>
                      <w:szCs w:val="28"/>
                    </w:rPr>
                  </w:pPr>
                  <w:r>
                    <w:rPr>
                      <w:rFonts w:ascii="Times New Roman" w:hAnsi="Times New Roman" w:cs="Times New Roman"/>
                      <w:sz w:val="28"/>
                      <w:szCs w:val="28"/>
                    </w:rPr>
                    <w:t>9. Р</w:t>
                  </w:r>
                  <w:r w:rsidRPr="0089286F">
                    <w:rPr>
                      <w:rFonts w:ascii="Times New Roman" w:hAnsi="Times New Roman" w:cs="Times New Roman"/>
                      <w:sz w:val="28"/>
                      <w:szCs w:val="28"/>
                      <w:vertAlign w:val="subscript"/>
                    </w:rPr>
                    <w:t>дв</w:t>
                  </w:r>
                </w:p>
              </w:txbxContent>
            </v:textbox>
          </v:rect>
        </w:pict>
      </w:r>
      <w:r>
        <w:rPr>
          <w:rFonts w:ascii="Times New Roman" w:hAnsi="Times New Roman" w:cs="Times New Roman"/>
          <w:noProof/>
          <w:sz w:val="28"/>
          <w:szCs w:val="28"/>
          <w:lang w:eastAsia="uk-UA"/>
        </w:rPr>
        <w:pict>
          <v:rect id="_x0000_s1114" style="position:absolute;margin-left:206.65pt;margin-top:3.65pt;width:48.55pt;height:24.4pt;z-index:25167564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14">
              <w:txbxContent>
                <w:p w:rsidR="00EC3B74" w:rsidRPr="00C73A7D" w:rsidRDefault="00EC3B74" w:rsidP="00AD010E">
                  <w:pPr>
                    <w:ind w:hanging="142"/>
                    <w:jc w:val="right"/>
                    <w:rPr>
                      <w:rFonts w:ascii="Times New Roman" w:hAnsi="Times New Roman" w:cs="Times New Roman"/>
                      <w:sz w:val="28"/>
                      <w:szCs w:val="28"/>
                    </w:rPr>
                  </w:pPr>
                  <w:r>
                    <w:rPr>
                      <w:rFonts w:ascii="Times New Roman" w:hAnsi="Times New Roman" w:cs="Times New Roman"/>
                      <w:sz w:val="28"/>
                      <w:szCs w:val="28"/>
                    </w:rPr>
                    <w:t>8.</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p>
    <w:p w:rsidR="00705539" w:rsidRDefault="00705539" w:rsidP="00AD010E">
      <w:pPr>
        <w:spacing w:after="0" w:line="360" w:lineRule="auto"/>
        <w:ind w:firstLine="284"/>
        <w:jc w:val="center"/>
        <w:rPr>
          <w:rFonts w:ascii="Times New Roman" w:hAnsi="Times New Roman" w:cs="Times New Roman"/>
          <w:sz w:val="28"/>
          <w:szCs w:val="28"/>
          <w:highlight w:val="red"/>
        </w:rPr>
      </w:pPr>
    </w:p>
    <w:p w:rsidR="00AD010E" w:rsidRPr="004E38B2" w:rsidRDefault="00AD010E" w:rsidP="00AD010E">
      <w:pPr>
        <w:spacing w:after="0" w:line="360" w:lineRule="auto"/>
        <w:ind w:firstLine="284"/>
        <w:jc w:val="center"/>
        <w:rPr>
          <w:rFonts w:ascii="Times New Roman" w:hAnsi="Times New Roman" w:cs="Times New Roman"/>
          <w:sz w:val="28"/>
          <w:szCs w:val="28"/>
          <w:highlight w:val="red"/>
        </w:rPr>
      </w:pPr>
      <w:r w:rsidRPr="00705539">
        <w:rPr>
          <w:rFonts w:ascii="Times New Roman" w:hAnsi="Times New Roman" w:cs="Times New Roman"/>
          <w:color w:val="FF0000"/>
          <w:sz w:val="28"/>
          <w:szCs w:val="28"/>
          <w:highlight w:val="red"/>
        </w:rPr>
        <w:t>Рисунок 2.3</w:t>
      </w:r>
      <w:r w:rsidRPr="004E38B2">
        <w:rPr>
          <w:rFonts w:ascii="Times New Roman" w:hAnsi="Times New Roman" w:cs="Times New Roman"/>
          <w:sz w:val="28"/>
          <w:szCs w:val="28"/>
          <w:highlight w:val="red"/>
        </w:rPr>
        <w:t xml:space="preserve"> − Алгоритм розрахунку нормативних витрат електроенергії насосом сирої води</w:t>
      </w:r>
    </w:p>
    <w:p w:rsidR="00AD010E" w:rsidRPr="004E38B2" w:rsidRDefault="00AD010E" w:rsidP="00AD010E">
      <w:pPr>
        <w:tabs>
          <w:tab w:val="left" w:pos="567"/>
          <w:tab w:val="left" w:pos="709"/>
        </w:tabs>
        <w:spacing w:after="0" w:line="360" w:lineRule="auto"/>
        <w:ind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проводиться в наступній послідовності:</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Розрахунок продуктивності насоса </w:t>
      </w:r>
      <w:r w:rsidRPr="004E38B2">
        <w:rPr>
          <w:rFonts w:ascii="Times New Roman" w:hAnsi="Times New Roman" w:cs="Times New Roman"/>
          <w:i/>
          <w:sz w:val="28"/>
          <w:szCs w:val="28"/>
          <w:highlight w:val="red"/>
        </w:rPr>
        <w:t>(G</w:t>
      </w:r>
      <w:r w:rsidRPr="004E38B2">
        <w:rPr>
          <w:rFonts w:ascii="Times New Roman" w:hAnsi="Times New Roman" w:cs="Times New Roman"/>
          <w:i/>
          <w:sz w:val="28"/>
          <w:szCs w:val="28"/>
          <w:highlight w:val="red"/>
          <w:vertAlign w:val="subscript"/>
        </w:rPr>
        <w:t>с.в</w:t>
      </w:r>
      <w:r w:rsidRPr="004E38B2">
        <w:rPr>
          <w:rFonts w:ascii="Times New Roman" w:hAnsi="Times New Roman" w:cs="Times New Roman"/>
          <w:i/>
          <w:sz w:val="28"/>
          <w:szCs w:val="28"/>
          <w:highlight w:val="red"/>
        </w:rPr>
        <w:t>)</w:t>
      </w:r>
      <w:r w:rsidR="00FB03A9">
        <w:rPr>
          <w:rFonts w:ascii="Times New Roman" w:hAnsi="Times New Roman" w:cs="Times New Roman"/>
          <w:sz w:val="28"/>
          <w:szCs w:val="28"/>
          <w:highlight w:val="red"/>
        </w:rPr>
        <w:t xml:space="preserve"> виконується за формулою (2.28</w:t>
      </w:r>
      <w:r w:rsidRPr="004E38B2">
        <w:rPr>
          <w:rFonts w:ascii="Times New Roman" w:hAnsi="Times New Roman" w:cs="Times New Roman"/>
          <w:sz w:val="28"/>
          <w:szCs w:val="28"/>
          <w:highlight w:val="red"/>
        </w:rPr>
        <w:t>).</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Перевірка наявності гідравлічної характеристики насосу.</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експлуатаційних значень тиску та ККД </w:t>
      </w:r>
      <w:r w:rsidRPr="004E38B2">
        <w:rPr>
          <w:rFonts w:ascii="Times New Roman" w:hAnsi="Times New Roman" w:cs="Times New Roman"/>
          <w:i/>
          <w:sz w:val="28"/>
          <w:szCs w:val="28"/>
          <w:highlight w:val="red"/>
        </w:rPr>
        <w:t>(Н</w:t>
      </w:r>
      <w:r w:rsidRPr="004E38B2">
        <w:rPr>
          <w:rFonts w:ascii="Times New Roman" w:hAnsi="Times New Roman" w:cs="Times New Roman"/>
          <w:i/>
          <w:sz w:val="28"/>
          <w:szCs w:val="28"/>
          <w:highlight w:val="red"/>
          <w:vertAlign w:val="subscript"/>
        </w:rPr>
        <w:t>р</w:t>
      </w:r>
      <w:r w:rsidRPr="004E38B2">
        <w:rPr>
          <w:rFonts w:ascii="Times New Roman" w:hAnsi="Times New Roman" w:cs="Times New Roman"/>
          <w:i/>
          <w:sz w:val="28"/>
          <w:szCs w:val="28"/>
          <w:highlight w:val="red"/>
        </w:rPr>
        <w:t>, ɳ</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за гідравлічною характеристикою.</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значень тиску та ККД </w:t>
      </w:r>
      <w:r w:rsidRPr="004E38B2">
        <w:rPr>
          <w:rFonts w:ascii="Times New Roman" w:hAnsi="Times New Roman" w:cs="Times New Roman"/>
          <w:i/>
          <w:sz w:val="28"/>
          <w:szCs w:val="28"/>
          <w:highlight w:val="red"/>
        </w:rPr>
        <w:t xml:space="preserve">(Н, ɳ) </w:t>
      </w:r>
      <w:r w:rsidRPr="004E38B2">
        <w:rPr>
          <w:rFonts w:ascii="Times New Roman" w:hAnsi="Times New Roman" w:cs="Times New Roman"/>
          <w:sz w:val="28"/>
          <w:szCs w:val="28"/>
          <w:highlight w:val="red"/>
        </w:rPr>
        <w:t>за Порядком при відсутності гідравлічної характеристики.</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Коригування ККД насосу.</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середньої потужності, що споживається насосом </w:t>
      </w:r>
      <w:r w:rsidRPr="004E38B2">
        <w:rPr>
          <w:rFonts w:ascii="Times New Roman" w:hAnsi="Times New Roman" w:cs="Times New Roman"/>
          <w:i/>
          <w:sz w:val="28"/>
          <w:szCs w:val="28"/>
          <w:highlight w:val="red"/>
        </w:rPr>
        <w:t>(Р).</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Розрахунок ККД електродвигуна</w:t>
      </w:r>
      <w:r w:rsidRPr="004E38B2">
        <w:rPr>
          <w:rFonts w:ascii="Times New Roman" w:hAnsi="Times New Roman" w:cs="Times New Roman"/>
          <w:i/>
          <w:sz w:val="28"/>
          <w:szCs w:val="28"/>
          <w:highlight w:val="red"/>
        </w:rPr>
        <w:t>(ɳ</w:t>
      </w:r>
      <w:r w:rsidRPr="004E38B2">
        <w:rPr>
          <w:rFonts w:ascii="Times New Roman" w:hAnsi="Times New Roman" w:cs="Times New Roman"/>
          <w:i/>
          <w:sz w:val="28"/>
          <w:szCs w:val="28"/>
          <w:highlight w:val="red"/>
          <w:vertAlign w:val="subscript"/>
        </w:rPr>
        <w:t>дв</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 xml:space="preserve"> нас</w:t>
      </w:r>
      <w:r w:rsidR="00FB03A9">
        <w:rPr>
          <w:rFonts w:ascii="Times New Roman" w:hAnsi="Times New Roman" w:cs="Times New Roman"/>
          <w:sz w:val="28"/>
          <w:szCs w:val="28"/>
          <w:highlight w:val="red"/>
        </w:rPr>
        <w:t>оса виконується по формулі (2.26</w:t>
      </w:r>
      <w:r w:rsidRPr="004E38B2">
        <w:rPr>
          <w:rFonts w:ascii="Times New Roman" w:hAnsi="Times New Roman" w:cs="Times New Roman"/>
          <w:sz w:val="28"/>
          <w:szCs w:val="28"/>
          <w:highlight w:val="red"/>
        </w:rPr>
        <w:t>).</w:t>
      </w:r>
    </w:p>
    <w:p w:rsidR="00AD010E" w:rsidRPr="004E38B2"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Розрахунок середньої потужності, що споживається електродвигуном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дв</w:t>
      </w:r>
      <w:r w:rsidRPr="004E38B2">
        <w:rPr>
          <w:rFonts w:ascii="Times New Roman" w:hAnsi="Times New Roman" w:cs="Times New Roman"/>
          <w:i/>
          <w:sz w:val="28"/>
          <w:szCs w:val="28"/>
          <w:highlight w:val="red"/>
        </w:rPr>
        <w:t xml:space="preserve">) </w:t>
      </w:r>
      <w:r w:rsidRPr="004E38B2">
        <w:rPr>
          <w:rFonts w:ascii="Times New Roman" w:hAnsi="Times New Roman" w:cs="Times New Roman"/>
          <w:sz w:val="28"/>
          <w:szCs w:val="28"/>
          <w:highlight w:val="red"/>
        </w:rPr>
        <w:t>насо</w:t>
      </w:r>
      <w:r w:rsidR="00FB03A9">
        <w:rPr>
          <w:rFonts w:ascii="Times New Roman" w:hAnsi="Times New Roman" w:cs="Times New Roman"/>
          <w:sz w:val="28"/>
          <w:szCs w:val="28"/>
          <w:highlight w:val="red"/>
        </w:rPr>
        <w:t>са виконується  по формулі (2.27</w:t>
      </w:r>
      <w:r w:rsidRPr="004E38B2">
        <w:rPr>
          <w:rFonts w:ascii="Times New Roman" w:hAnsi="Times New Roman" w:cs="Times New Roman"/>
          <w:sz w:val="28"/>
          <w:szCs w:val="28"/>
          <w:highlight w:val="red"/>
        </w:rPr>
        <w:t>).</w:t>
      </w:r>
    </w:p>
    <w:p w:rsidR="00AD010E" w:rsidRPr="004E38B2" w:rsidRDefault="00AD010E" w:rsidP="00AD010E">
      <w:pPr>
        <w:pStyle w:val="a7"/>
        <w:numPr>
          <w:ilvl w:val="0"/>
          <w:numId w:val="6"/>
        </w:numPr>
        <w:tabs>
          <w:tab w:val="left" w:pos="99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нормативних витрат електроенергії насосом сирої води</w:t>
      </w:r>
      <w:r w:rsidRPr="004E38B2">
        <w:rPr>
          <w:rFonts w:ascii="Times New Roman" w:hAnsi="Times New Roman" w:cs="Times New Roman"/>
          <w:i/>
          <w:sz w:val="28"/>
          <w:szCs w:val="28"/>
          <w:highlight w:val="red"/>
        </w:rPr>
        <w:t>(W)</w:t>
      </w:r>
      <w:r w:rsidRPr="004E38B2">
        <w:rPr>
          <w:rFonts w:ascii="Times New Roman" w:hAnsi="Times New Roman" w:cs="Times New Roman"/>
          <w:sz w:val="28"/>
          <w:szCs w:val="28"/>
          <w:highlight w:val="red"/>
        </w:rPr>
        <w:t>.</w:t>
      </w:r>
    </w:p>
    <w:p w:rsidR="00AD010E" w:rsidRPr="004E38B2" w:rsidRDefault="00AD010E" w:rsidP="00AD010E">
      <w:pPr>
        <w:spacing w:after="0" w:line="360" w:lineRule="auto"/>
        <w:ind w:firstLine="284"/>
        <w:jc w:val="both"/>
        <w:rPr>
          <w:rFonts w:ascii="Times New Roman" w:hAnsi="Times New Roman" w:cs="Times New Roman"/>
          <w:sz w:val="28"/>
          <w:szCs w:val="28"/>
        </w:rPr>
      </w:pPr>
    </w:p>
    <w:p w:rsidR="00AD010E" w:rsidRPr="004E38B2" w:rsidRDefault="0059002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Pr>
          <w:rFonts w:ascii="Times New Roman" w:hAnsi="Times New Roman" w:cs="Times New Roman"/>
          <w:b/>
          <w:sz w:val="28"/>
          <w:szCs w:val="28"/>
          <w:highlight w:val="green"/>
        </w:rPr>
        <w:t>2.6</w:t>
      </w:r>
      <w:r w:rsidR="00452915" w:rsidRPr="004E38B2">
        <w:rPr>
          <w:rFonts w:ascii="Times New Roman" w:hAnsi="Times New Roman" w:cs="Times New Roman"/>
          <w:b/>
          <w:sz w:val="28"/>
          <w:szCs w:val="28"/>
          <w:highlight w:val="green"/>
        </w:rPr>
        <w:t>.2</w:t>
      </w:r>
      <w:r w:rsidR="00AD010E" w:rsidRPr="004E38B2">
        <w:rPr>
          <w:rFonts w:ascii="Times New Roman" w:hAnsi="Times New Roman" w:cs="Times New Roman"/>
          <w:b/>
          <w:sz w:val="28"/>
          <w:szCs w:val="28"/>
          <w:highlight w:val="green"/>
        </w:rPr>
        <w:t>.3 Розрахунок нормативних витрат електричної енергії для підживлюючих насосів</w:t>
      </w:r>
    </w:p>
    <w:p w:rsidR="00AD010E" w:rsidRPr="004E38B2"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highlight w:val="green"/>
        </w:rPr>
      </w:pPr>
      <w:r w:rsidRPr="004E38B2">
        <w:rPr>
          <w:rFonts w:ascii="Times New Roman" w:hAnsi="Times New Roman" w:cs="Times New Roman"/>
          <w:color w:val="000000"/>
          <w:sz w:val="28"/>
          <w:szCs w:val="28"/>
          <w:highlight w:val="green"/>
        </w:rPr>
        <w:t xml:space="preserve">Нормативні витрати електроенергії для підживлюючи насосів визначаються за </w:t>
      </w:r>
      <w:r w:rsidR="00705539">
        <w:rPr>
          <w:rFonts w:ascii="Times New Roman" w:hAnsi="Times New Roman" w:cs="Times New Roman"/>
          <w:sz w:val="28"/>
          <w:szCs w:val="28"/>
          <w:highlight w:val="green"/>
        </w:rPr>
        <w:t>формулами (2.3) та (2.19</w:t>
      </w:r>
      <w:r w:rsidRPr="004E38B2">
        <w:rPr>
          <w:rFonts w:ascii="Times New Roman" w:hAnsi="Times New Roman" w:cs="Times New Roman"/>
          <w:sz w:val="28"/>
          <w:szCs w:val="28"/>
          <w:highlight w:val="green"/>
        </w:rPr>
        <w:t>).</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Витрата води на підживлення мережі за опалювальний сезон розраховується по формулі, т/год: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16"/>
                <w:sz w:val="28"/>
                <w:szCs w:val="28"/>
                <w:highlight w:val="green"/>
              </w:rPr>
              <w:object w:dxaOrig="2160" w:dyaOrig="460">
                <v:shape id="_x0000_i1055" type="#_x0000_t75" style="width:108.45pt;height:23.4pt" o:ole="">
                  <v:imagedata r:id="rId69" o:title=""/>
                </v:shape>
                <o:OLEObject Type="Embed" ProgID="Equation.DSMT4" ShapeID="_x0000_i1055" DrawAspect="Content" ObjectID="_1558943694" r:id="rId70"/>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w:t>
            </w:r>
            <w:r w:rsidR="0059002C">
              <w:rPr>
                <w:rFonts w:ascii="Times New Roman" w:hAnsi="Times New Roman" w:cs="Times New Roman"/>
                <w:sz w:val="28"/>
                <w:szCs w:val="28"/>
                <w:highlight w:val="green"/>
              </w:rPr>
              <w:t>30</w:t>
            </w:r>
            <w:r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де </w:t>
      </w:r>
      <w:r w:rsidRPr="004E38B2">
        <w:rPr>
          <w:rFonts w:ascii="Times New Roman" w:hAnsi="Times New Roman" w:cs="Times New Roman"/>
          <w:position w:val="-16"/>
          <w:sz w:val="28"/>
          <w:szCs w:val="28"/>
          <w:highlight w:val="green"/>
        </w:rPr>
        <w:object w:dxaOrig="499" w:dyaOrig="420">
          <v:shape id="_x0000_i1056" type="#_x0000_t75" style="width:24.3pt;height:20.55pt" o:ole="">
            <v:imagedata r:id="rId71" o:title=""/>
          </v:shape>
          <o:OLEObject Type="Embed" ProgID="Equation.DSMT4" ShapeID="_x0000_i1056" DrawAspect="Content" ObjectID="_1558943695" r:id="rId72"/>
        </w:object>
      </w:r>
      <w:r w:rsidRPr="004E38B2">
        <w:rPr>
          <w:rFonts w:ascii="Times New Roman" w:hAnsi="Times New Roman" w:cs="Times New Roman"/>
          <w:sz w:val="28"/>
          <w:szCs w:val="28"/>
          <w:highlight w:val="green"/>
        </w:rPr>
        <w:t xml:space="preserve"> – тривалість опалювального сезону, год.</w:t>
      </w:r>
    </w:p>
    <w:p w:rsidR="00AD010E" w:rsidRPr="004E38B2" w:rsidRDefault="00AD010E" w:rsidP="00AD010E">
      <w:pPr>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Тривалість роботи підживлюючого насоса розраховується по наступній формулі, 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34"/>
                <w:sz w:val="28"/>
                <w:szCs w:val="28"/>
                <w:highlight w:val="green"/>
              </w:rPr>
              <w:object w:dxaOrig="1500" w:dyaOrig="820">
                <v:shape id="_x0000_i1057" type="#_x0000_t75" style="width:74.8pt;height:41.15pt" o:ole="">
                  <v:imagedata r:id="rId73" o:title=""/>
                </v:shape>
                <o:OLEObject Type="Embed" ProgID="Equation.DSMT4" ShapeID="_x0000_i1057" DrawAspect="Content" ObjectID="_1558943696" r:id="rId74"/>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w:t>
            </w:r>
            <w:r w:rsidR="0059002C">
              <w:rPr>
                <w:rFonts w:ascii="Times New Roman" w:hAnsi="Times New Roman" w:cs="Times New Roman"/>
                <w:sz w:val="28"/>
                <w:szCs w:val="28"/>
                <w:highlight w:val="green"/>
              </w:rPr>
              <w:t>31</w:t>
            </w:r>
            <w:r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green"/>
        </w:rPr>
        <w:t xml:space="preserve">де </w:t>
      </w:r>
      <w:r w:rsidRPr="004E38B2">
        <w:rPr>
          <w:rFonts w:ascii="Times New Roman" w:hAnsi="Times New Roman" w:cs="Times New Roman"/>
          <w:i/>
          <w:position w:val="-12"/>
          <w:sz w:val="28"/>
          <w:szCs w:val="28"/>
          <w:highlight w:val="green"/>
        </w:rPr>
        <w:object w:dxaOrig="540" w:dyaOrig="380">
          <v:shape id="_x0000_i1058" type="#_x0000_t75" style="width:27.1pt;height:19.65pt" o:ole="">
            <v:imagedata r:id="rId75" o:title=""/>
          </v:shape>
          <o:OLEObject Type="Embed" ProgID="Equation.DSMT4" ShapeID="_x0000_i1058" DrawAspect="Content" ObjectID="_1558943697" r:id="rId76"/>
        </w:object>
      </w:r>
      <w:r w:rsidRPr="004E38B2">
        <w:rPr>
          <w:rFonts w:ascii="Times New Roman" w:hAnsi="Times New Roman" w:cs="Times New Roman"/>
          <w:sz w:val="28"/>
          <w:szCs w:val="28"/>
          <w:highlight w:val="green"/>
        </w:rPr>
        <w:t xml:space="preserve"> – номінальна продуктивність насоса, т/год.</w:t>
      </w:r>
    </w:p>
    <w:p w:rsidR="00AD010E" w:rsidRPr="004E38B2"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На рисунку 2.4 представлений алгоритм розрахунку нормативних витрат електроенергії  підживлюючими насосами у вигляді блок-схеми.</w:t>
      </w:r>
    </w:p>
    <w:p w:rsidR="00AD010E" w:rsidRPr="004E38B2" w:rsidRDefault="00AD010E" w:rsidP="00AD010E">
      <w:pPr>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Розрахунок проводиться в наступній послідовності:</w:t>
      </w:r>
    </w:p>
    <w:p w:rsidR="00AD010E" w:rsidRPr="004E38B2" w:rsidRDefault="00AD010E" w:rsidP="00AD010E">
      <w:pPr>
        <w:pStyle w:val="a7"/>
        <w:spacing w:after="0" w:line="360" w:lineRule="auto"/>
        <w:ind w:left="0" w:firstLine="567"/>
        <w:jc w:val="both"/>
        <w:rPr>
          <w:rFonts w:ascii="Times New Roman" w:hAnsi="Times New Roman" w:cs="Times New Roman"/>
          <w:color w:val="FF0000"/>
          <w:sz w:val="28"/>
          <w:szCs w:val="28"/>
          <w:highlight w:val="red"/>
        </w:rPr>
      </w:pPr>
      <w:r w:rsidRPr="004E38B2">
        <w:rPr>
          <w:rFonts w:ascii="Times New Roman" w:hAnsi="Times New Roman" w:cs="Times New Roman"/>
          <w:sz w:val="28"/>
          <w:szCs w:val="28"/>
          <w:highlight w:val="red"/>
        </w:rPr>
        <w:t>1. Розрахунок необхідної кількості води (</w:t>
      </w:r>
      <w:r w:rsidRPr="004E38B2">
        <w:rPr>
          <w:rFonts w:ascii="Times New Roman" w:hAnsi="Times New Roman" w:cs="Times New Roman"/>
          <w:position w:val="-12"/>
          <w:sz w:val="28"/>
          <w:szCs w:val="28"/>
          <w:highlight w:val="red"/>
        </w:rPr>
        <w:object w:dxaOrig="620" w:dyaOrig="420">
          <v:shape id="_x0000_i1059" type="#_x0000_t75" style="width:30.85pt;height:20.55pt" o:ole="">
            <v:imagedata r:id="rId77" o:title=""/>
          </v:shape>
          <o:OLEObject Type="Embed" ProgID="Equation.DSMT4" ShapeID="_x0000_i1059" DrawAspect="Content" ObjectID="_1558943698" r:id="rId78"/>
        </w:object>
      </w:r>
      <w:r w:rsidRPr="004E38B2">
        <w:rPr>
          <w:rFonts w:ascii="Times New Roman" w:hAnsi="Times New Roman" w:cs="Times New Roman"/>
          <w:sz w:val="28"/>
          <w:szCs w:val="28"/>
          <w:highlight w:val="red"/>
        </w:rPr>
        <w:t>) для підживлення мережі протягом сез</w:t>
      </w:r>
      <w:r w:rsidR="00705539">
        <w:rPr>
          <w:rFonts w:ascii="Times New Roman" w:hAnsi="Times New Roman" w:cs="Times New Roman"/>
          <w:sz w:val="28"/>
          <w:szCs w:val="28"/>
          <w:highlight w:val="red"/>
        </w:rPr>
        <w:t>ону визначається по формулі(2.30</w:t>
      </w:r>
      <w:r w:rsidRPr="004E38B2">
        <w:rPr>
          <w:rFonts w:ascii="Times New Roman" w:hAnsi="Times New Roman" w:cs="Times New Roman"/>
          <w:sz w:val="28"/>
          <w:szCs w:val="28"/>
          <w:highlight w:val="red"/>
        </w:rPr>
        <w:t>).</w:t>
      </w:r>
    </w:p>
    <w:p w:rsidR="00AD010E" w:rsidRPr="004E38B2"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2. Розрахунок тривалості безперервної роботи насосу </w:t>
      </w:r>
      <w:r w:rsidRPr="004E38B2">
        <w:rPr>
          <w:rFonts w:ascii="Times New Roman" w:hAnsi="Times New Roman" w:cs="Times New Roman"/>
          <w:i/>
          <w:sz w:val="28"/>
          <w:szCs w:val="28"/>
          <w:highlight w:val="red"/>
        </w:rPr>
        <w:t>(Т</w:t>
      </w:r>
      <w:r w:rsidRPr="004E38B2">
        <w:rPr>
          <w:rFonts w:ascii="Times New Roman" w:hAnsi="Times New Roman" w:cs="Times New Roman"/>
          <w:i/>
          <w:sz w:val="28"/>
          <w:szCs w:val="28"/>
          <w:highlight w:val="red"/>
          <w:vertAlign w:val="subscript"/>
        </w:rPr>
        <w:t>сез</w:t>
      </w:r>
      <w:r w:rsidRPr="004E38B2">
        <w:rPr>
          <w:rFonts w:ascii="Times New Roman" w:hAnsi="Times New Roman" w:cs="Times New Roman"/>
          <w:i/>
          <w:sz w:val="28"/>
          <w:szCs w:val="28"/>
          <w:highlight w:val="red"/>
        </w:rPr>
        <w:t xml:space="preserve">) </w:t>
      </w:r>
      <w:r w:rsidRPr="004E38B2">
        <w:rPr>
          <w:rFonts w:ascii="Times New Roman" w:hAnsi="Times New Roman" w:cs="Times New Roman"/>
          <w:sz w:val="28"/>
          <w:szCs w:val="28"/>
          <w:highlight w:val="red"/>
        </w:rPr>
        <w:t>протягом ро</w:t>
      </w:r>
      <w:r w:rsidR="00705539">
        <w:rPr>
          <w:rFonts w:ascii="Times New Roman" w:hAnsi="Times New Roman" w:cs="Times New Roman"/>
          <w:sz w:val="28"/>
          <w:szCs w:val="28"/>
          <w:highlight w:val="red"/>
        </w:rPr>
        <w:t>ку визначається по формулі (2.31</w:t>
      </w:r>
      <w:r w:rsidRPr="004E38B2">
        <w:rPr>
          <w:rFonts w:ascii="Times New Roman" w:hAnsi="Times New Roman" w:cs="Times New Roman"/>
          <w:sz w:val="28"/>
          <w:szCs w:val="28"/>
          <w:highlight w:val="red"/>
        </w:rPr>
        <w:t>).</w:t>
      </w:r>
    </w:p>
    <w:p w:rsidR="00AD010E" w:rsidRPr="004E38B2" w:rsidRDefault="00AD010E" w:rsidP="00AD010E">
      <w:pPr>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3. Перевірка наявності гідравлічної характеристики насосу.</w:t>
      </w:r>
    </w:p>
    <w:p w:rsidR="00AD010E" w:rsidRPr="004E38B2" w:rsidRDefault="00AD010E" w:rsidP="00AD010E">
      <w:pPr>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 xml:space="preserve">4.Визначення експлуатаційних значень тиску та ККД </w:t>
      </w:r>
      <w:r w:rsidRPr="004E38B2">
        <w:rPr>
          <w:rFonts w:ascii="Times New Roman" w:hAnsi="Times New Roman" w:cs="Times New Roman"/>
          <w:i/>
          <w:sz w:val="28"/>
          <w:szCs w:val="28"/>
          <w:highlight w:val="red"/>
        </w:rPr>
        <w:t>(Н</w:t>
      </w:r>
      <w:r w:rsidRPr="004E38B2">
        <w:rPr>
          <w:rFonts w:ascii="Times New Roman" w:hAnsi="Times New Roman" w:cs="Times New Roman"/>
          <w:i/>
          <w:sz w:val="28"/>
          <w:szCs w:val="28"/>
          <w:highlight w:val="red"/>
          <w:vertAlign w:val="subscript"/>
        </w:rPr>
        <w:t>р</w:t>
      </w:r>
      <w:r w:rsidRPr="004E38B2">
        <w:rPr>
          <w:rFonts w:ascii="Times New Roman" w:hAnsi="Times New Roman" w:cs="Times New Roman"/>
          <w:i/>
          <w:sz w:val="28"/>
          <w:szCs w:val="28"/>
          <w:highlight w:val="red"/>
        </w:rPr>
        <w:t>, ɳ</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за гідравлічною характеристикою.</w:t>
      </w:r>
    </w:p>
    <w:p w:rsidR="00AD010E" w:rsidRPr="004E38B2" w:rsidRDefault="00AD010E" w:rsidP="00AD010E">
      <w:pPr>
        <w:pStyle w:val="a7"/>
        <w:numPr>
          <w:ilvl w:val="0"/>
          <w:numId w:val="7"/>
        </w:numPr>
        <w:tabs>
          <w:tab w:val="left" w:pos="851"/>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Визначення значень тиску та ККД </w:t>
      </w:r>
      <w:r w:rsidRPr="004E38B2">
        <w:rPr>
          <w:rFonts w:ascii="Times New Roman" w:hAnsi="Times New Roman" w:cs="Times New Roman"/>
          <w:i/>
          <w:sz w:val="28"/>
          <w:szCs w:val="28"/>
          <w:highlight w:val="red"/>
        </w:rPr>
        <w:t>(Н, ɳ)</w:t>
      </w:r>
      <w:r w:rsidRPr="004E38B2">
        <w:rPr>
          <w:rFonts w:ascii="Times New Roman" w:hAnsi="Times New Roman" w:cs="Times New Roman"/>
          <w:sz w:val="28"/>
          <w:szCs w:val="28"/>
          <w:highlight w:val="red"/>
        </w:rPr>
        <w:t>за Порядком.</w:t>
      </w:r>
    </w:p>
    <w:p w:rsidR="00AD010E" w:rsidRPr="004E38B2"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6. Коригування ККД насосу.</w:t>
      </w:r>
    </w:p>
    <w:p w:rsidR="00AD010E" w:rsidRPr="004E38B2"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7. Розрахунок середньої потужності,  що споживається насосом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p>
    <w:p w:rsidR="00AD010E" w:rsidRPr="004E38B2"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8. Розрахунок ККД електродвигуна насоса </w:t>
      </w:r>
      <w:r w:rsidRPr="004E38B2">
        <w:rPr>
          <w:rFonts w:ascii="Times New Roman" w:hAnsi="Times New Roman" w:cs="Times New Roman"/>
          <w:i/>
          <w:sz w:val="28"/>
          <w:szCs w:val="28"/>
          <w:highlight w:val="red"/>
        </w:rPr>
        <w:t>(ɳ</w:t>
      </w:r>
      <w:r w:rsidRPr="004E38B2">
        <w:rPr>
          <w:rFonts w:ascii="Times New Roman" w:hAnsi="Times New Roman" w:cs="Times New Roman"/>
          <w:i/>
          <w:sz w:val="28"/>
          <w:szCs w:val="28"/>
          <w:highlight w:val="red"/>
          <w:vertAlign w:val="subscript"/>
        </w:rPr>
        <w:t>дв</w:t>
      </w:r>
      <w:r w:rsidRPr="004E38B2">
        <w:rPr>
          <w:rFonts w:ascii="Times New Roman" w:hAnsi="Times New Roman" w:cs="Times New Roman"/>
          <w:i/>
          <w:sz w:val="28"/>
          <w:szCs w:val="28"/>
          <w:highlight w:val="red"/>
        </w:rPr>
        <w:t>)</w:t>
      </w:r>
      <w:r w:rsidR="00FB03A9">
        <w:rPr>
          <w:rFonts w:ascii="Times New Roman" w:hAnsi="Times New Roman" w:cs="Times New Roman"/>
          <w:sz w:val="28"/>
          <w:szCs w:val="28"/>
          <w:highlight w:val="red"/>
        </w:rPr>
        <w:t xml:space="preserve"> виконується по формулі (2.26</w:t>
      </w:r>
      <w:r w:rsidRPr="004E38B2">
        <w:rPr>
          <w:rFonts w:ascii="Times New Roman" w:hAnsi="Times New Roman" w:cs="Times New Roman"/>
          <w:sz w:val="28"/>
          <w:szCs w:val="28"/>
          <w:highlight w:val="red"/>
        </w:rPr>
        <w:t>).</w:t>
      </w:r>
    </w:p>
    <w:p w:rsidR="00AD010E" w:rsidRPr="004E38B2"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9. Розрахунок середньої потужності, що споживається електродвигуном насоса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дв</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виконується по формулі (</w:t>
      </w:r>
      <w:r w:rsidR="00FB03A9">
        <w:rPr>
          <w:rFonts w:ascii="Times New Roman" w:hAnsi="Times New Roman" w:cs="Times New Roman"/>
          <w:sz w:val="28"/>
          <w:szCs w:val="28"/>
          <w:highlight w:val="red"/>
        </w:rPr>
        <w:t>2.27</w:t>
      </w:r>
      <w:r w:rsidRPr="004E38B2">
        <w:rPr>
          <w:rFonts w:ascii="Times New Roman" w:hAnsi="Times New Roman" w:cs="Times New Roman"/>
          <w:sz w:val="28"/>
          <w:szCs w:val="28"/>
          <w:highlight w:val="red"/>
        </w:rPr>
        <w:t>).</w:t>
      </w:r>
    </w:p>
    <w:p w:rsidR="00AD010E" w:rsidRPr="004E38B2" w:rsidRDefault="00FB03A9" w:rsidP="00AD010E">
      <w:pPr>
        <w:pStyle w:val="a7"/>
        <w:spacing w:after="0" w:line="360" w:lineRule="auto"/>
        <w:ind w:left="0" w:firstLine="567"/>
        <w:jc w:val="both"/>
        <w:rPr>
          <w:rFonts w:ascii="Times New Roman" w:hAnsi="Times New Roman" w:cs="Times New Roman"/>
          <w:sz w:val="28"/>
          <w:szCs w:val="28"/>
          <w:highlight w:val="red"/>
        </w:rPr>
      </w:pPr>
      <w:r>
        <w:rPr>
          <w:rFonts w:ascii="Times New Roman" w:hAnsi="Times New Roman" w:cs="Times New Roman"/>
          <w:noProof/>
          <w:sz w:val="28"/>
          <w:szCs w:val="28"/>
          <w:lang w:eastAsia="uk-UA"/>
        </w:rPr>
        <w:pict>
          <v:rect id="_x0000_s1143" style="position:absolute;left:0;text-align:left;margin-left:183.8pt;margin-top:45.35pt;width:99.8pt;height:26.45pt;z-index:25170432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43">
              <w:txbxContent>
                <w:p w:rsidR="00EC3B74" w:rsidRPr="00CE6CC9" w:rsidRDefault="00EC3B74"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r w:rsidR="00AD010E" w:rsidRPr="004E38B2">
        <w:rPr>
          <w:rFonts w:ascii="Times New Roman" w:hAnsi="Times New Roman" w:cs="Times New Roman"/>
          <w:sz w:val="28"/>
          <w:szCs w:val="28"/>
          <w:highlight w:val="red"/>
        </w:rPr>
        <w:t xml:space="preserve">10. Розрахунок нормативних витрат електричної енергії </w:t>
      </w:r>
      <w:r w:rsidR="00AD010E" w:rsidRPr="004E38B2">
        <w:rPr>
          <w:rFonts w:ascii="Times New Roman" w:hAnsi="Times New Roman" w:cs="Times New Roman"/>
          <w:i/>
          <w:sz w:val="28"/>
          <w:szCs w:val="28"/>
          <w:highlight w:val="red"/>
        </w:rPr>
        <w:t xml:space="preserve">(W) </w:t>
      </w:r>
      <w:r w:rsidR="00AD010E" w:rsidRPr="004E38B2">
        <w:rPr>
          <w:rFonts w:ascii="Times New Roman" w:hAnsi="Times New Roman" w:cs="Times New Roman"/>
          <w:sz w:val="28"/>
          <w:szCs w:val="28"/>
          <w:highlight w:val="red"/>
        </w:rPr>
        <w:t>підживлюючим насосом.</w:t>
      </w:r>
    </w:p>
    <w:p w:rsidR="00AD010E" w:rsidRPr="004E38B2" w:rsidRDefault="00AD010E" w:rsidP="00AD010E">
      <w:pPr>
        <w:pStyle w:val="a7"/>
        <w:spacing w:after="0" w:line="360" w:lineRule="auto"/>
        <w:ind w:left="0"/>
        <w:jc w:val="both"/>
        <w:rPr>
          <w:rFonts w:ascii="Times New Roman" w:hAnsi="Times New Roman" w:cs="Times New Roman"/>
          <w:sz w:val="28"/>
          <w:szCs w:val="28"/>
          <w:highlight w:val="red"/>
        </w:rPr>
      </w:pPr>
    </w:p>
    <w:p w:rsidR="00AD010E" w:rsidRPr="004E38B2"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59" type="#_x0000_t32" style="position:absolute;margin-left:234.55pt;margin-top:-.35pt;width:.4pt;height:18.8pt;z-index:251720704" o:connectortype="straight" o:regroupid="3">
            <v:stroke endarrow="block"/>
          </v:shape>
        </w:pict>
      </w:r>
      <w:r>
        <w:rPr>
          <w:rFonts w:ascii="Times New Roman" w:hAnsi="Times New Roman" w:cs="Times New Roman"/>
          <w:noProof/>
          <w:sz w:val="28"/>
          <w:szCs w:val="28"/>
          <w:lang w:eastAsia="uk-UA"/>
        </w:rPr>
        <w:pict>
          <v:rect id="_x0000_s1152" style="position:absolute;margin-left:216.7pt;margin-top:18.45pt;width:38.75pt;height:24.45pt;z-index:25171353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2">
              <w:txbxContent>
                <w:p w:rsidR="00EC3B74" w:rsidRPr="00506593" w:rsidRDefault="00EC3B74"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p>
    <w:p w:rsidR="00AD010E" w:rsidRPr="004E38B2"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60" type="#_x0000_t32" style="position:absolute;margin-left:234.95pt;margin-top:14.35pt;width:.4pt;height:18.8pt;z-index:251721728" o:connectortype="straight" o:regroupid="3">
            <v:stroke endarrow="block"/>
          </v:shape>
        </w:pict>
      </w:r>
    </w:p>
    <w:p w:rsidR="00AD010E" w:rsidRPr="004E38B2"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rect id="_x0000_s1153" style="position:absolute;margin-left:216.7pt;margin-top:4.65pt;width:38.75pt;height:23.1pt;z-index:25171456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3">
              <w:txbxContent>
                <w:p w:rsidR="00EC3B74" w:rsidRPr="00506593" w:rsidRDefault="00EC3B74"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AD010E" w:rsidRPr="004E38B2"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61" type="#_x0000_t32" style="position:absolute;margin-left:233.65pt;margin-top:-.05pt;width:0;height:11.3pt;z-index:251722752" o:connectortype="straight" o:regroupid="3">
            <v:stroke endarrow="block"/>
          </v:shape>
        </w:pict>
      </w:r>
      <w:r>
        <w:rPr>
          <w:rFonts w:ascii="Times New Roman" w:hAnsi="Times New Roman" w:cs="Times New Roman"/>
          <w:noProof/>
          <w:sz w:val="28"/>
          <w:szCs w:val="28"/>
          <w:lang w:eastAsia="uk-UA"/>
        </w:rPr>
        <w:pict>
          <v:shape id="_x0000_s1146" type="#_x0000_t110" style="position:absolute;margin-left:194.7pt;margin-top:11.25pt;width:78.75pt;height:42pt;z-index:25170739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46">
              <w:txbxContent>
                <w:p w:rsidR="00EC3B74" w:rsidRPr="00506593"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shape>
        </w:pict>
      </w:r>
      <w:r>
        <w:rPr>
          <w:rFonts w:ascii="Times New Roman" w:hAnsi="Times New Roman" w:cs="Times New Roman"/>
          <w:noProof/>
          <w:sz w:val="28"/>
          <w:szCs w:val="28"/>
          <w:lang w:eastAsia="uk-UA"/>
        </w:rPr>
        <w:pict>
          <v:rect id="_x0000_s1145" style="position:absolute;margin-left:100.35pt;margin-top:18.75pt;width:66.45pt;height:25.05pt;z-index:251706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45">
              <w:txbxContent>
                <w:p w:rsidR="00EC3B74" w:rsidRPr="00ED6C95" w:rsidRDefault="00EC3B74" w:rsidP="00AD010E">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EC3B74" w:rsidRPr="00ED6C95" w:rsidRDefault="00EC3B74" w:rsidP="00AD010E">
                  <w:pPr>
                    <w:rPr>
                      <w:rFonts w:ascii="Times New Roman" w:hAnsi="Times New Roman" w:cs="Times New Roman"/>
                      <w:sz w:val="28"/>
                      <w:szCs w:val="28"/>
                    </w:rPr>
                  </w:pPr>
                </w:p>
              </w:txbxContent>
            </v:textbox>
          </v:rect>
        </w:pict>
      </w:r>
      <w:r>
        <w:rPr>
          <w:rFonts w:ascii="Times New Roman" w:hAnsi="Times New Roman" w:cs="Times New Roman"/>
          <w:noProof/>
          <w:sz w:val="28"/>
          <w:szCs w:val="28"/>
          <w:lang w:eastAsia="uk-UA"/>
        </w:rPr>
        <w:pict>
          <v:rect id="_x0000_s1144" style="position:absolute;margin-left:299.6pt;margin-top:18.75pt;width:54.15pt;height:25.05pt;z-index:25170534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44">
              <w:txbxContent>
                <w:p w:rsidR="00EC3B74" w:rsidRPr="00F60940" w:rsidRDefault="00EC3B74" w:rsidP="00AD010E">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F60940">
                    <w:rPr>
                      <w:rFonts w:ascii="Times New Roman" w:hAnsi="Times New Roman" w:cs="Times New Roman"/>
                      <w:sz w:val="28"/>
                      <w:szCs w:val="28"/>
                    </w:rPr>
                    <w:t>Н, ɳ</w:t>
                  </w:r>
                </w:p>
              </w:txbxContent>
            </v:textbox>
          </v:rect>
        </w:pict>
      </w:r>
      <w:r>
        <w:rPr>
          <w:rFonts w:ascii="Times New Roman" w:hAnsi="Times New Roman" w:cs="Times New Roman"/>
          <w:noProof/>
          <w:sz w:val="28"/>
          <w:szCs w:val="28"/>
          <w:lang w:eastAsia="uk-UA"/>
        </w:rPr>
        <w:pict>
          <v:shape id="_x0000_s1140" type="#_x0000_t202" style="position:absolute;margin-left:264.2pt;margin-top:1.85pt;width:39.45pt;height:30.2pt;z-index:25170124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40">
              <w:txbxContent>
                <w:p w:rsidR="00EC3B74" w:rsidRPr="005C1FD5" w:rsidRDefault="00EC3B74"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w:pict>
      </w:r>
      <w:r>
        <w:rPr>
          <w:rFonts w:ascii="Times New Roman" w:hAnsi="Times New Roman" w:cs="Times New Roman"/>
          <w:noProof/>
          <w:sz w:val="28"/>
          <w:szCs w:val="28"/>
          <w:lang w:eastAsia="uk-UA"/>
        </w:rPr>
        <w:pict>
          <v:shape id="_x0000_s1139" type="#_x0000_t202" style="position:absolute;margin-left:172.1pt;margin-top:5.2pt;width:40.05pt;height:20.4pt;z-index:251700224;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39">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p>
    <w:p w:rsidR="00AD010E" w:rsidRPr="004E38B2"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55" type="#_x0000_t32" style="position:absolute;margin-left:273.45pt;margin-top:3.5pt;width:26.15pt;height:.05pt;z-index:251716608" o:connectortype="straight" o:regroupid="3">
            <v:stroke endarrow="block"/>
          </v:shape>
        </w:pict>
      </w:r>
      <w:r>
        <w:rPr>
          <w:rFonts w:ascii="Times New Roman" w:hAnsi="Times New Roman" w:cs="Times New Roman"/>
          <w:noProof/>
          <w:sz w:val="28"/>
          <w:szCs w:val="28"/>
          <w:lang w:eastAsia="uk-UA"/>
        </w:rPr>
        <w:pict>
          <v:shape id="_x0000_s1154" type="#_x0000_t32" style="position:absolute;margin-left:166.05pt;margin-top:3.5pt;width:28.65pt;height:0;flip:x;z-index:251715584" o:connectortype="straight" o:regroupid="3">
            <v:stroke endarrow="block"/>
          </v:shape>
        </w:pict>
      </w:r>
      <w:r>
        <w:rPr>
          <w:rFonts w:ascii="Times New Roman" w:hAnsi="Times New Roman" w:cs="Times New Roman"/>
          <w:noProof/>
          <w:sz w:val="28"/>
          <w:szCs w:val="28"/>
          <w:lang w:eastAsia="uk-UA"/>
        </w:rPr>
        <w:pict>
          <v:shape id="_x0000_s1150" type="#_x0000_t32" style="position:absolute;margin-left:142.75pt;margin-top:15.25pt;width:0;height:37.6pt;z-index:251711488" o:connectortype="straight" o:regroupid="3"/>
        </w:pict>
      </w:r>
      <w:r>
        <w:rPr>
          <w:rFonts w:ascii="Times New Roman" w:hAnsi="Times New Roman" w:cs="Times New Roman"/>
          <w:noProof/>
          <w:sz w:val="28"/>
          <w:szCs w:val="28"/>
          <w:lang w:eastAsia="uk-UA"/>
        </w:rPr>
        <w:pict>
          <v:line id="_x0000_s1149" style="position:absolute;flip:x;z-index:251710464;visibility:visible" from="322.15pt,15.25pt" to="322.15pt,52.85pt"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w:pict>
      </w:r>
    </w:p>
    <w:p w:rsidR="00AD010E"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57" type="#_x0000_t32" style="position:absolute;margin-left:142.75pt;margin-top:24.35pt;width:73.3pt;height:.1pt;z-index:251718656" o:connectortype="straight" o:regroupid="3">
            <v:stroke endarrow="block"/>
          </v:shape>
        </w:pict>
      </w:r>
      <w:r>
        <w:rPr>
          <w:rFonts w:ascii="Times New Roman" w:hAnsi="Times New Roman" w:cs="Times New Roman"/>
          <w:noProof/>
          <w:sz w:val="28"/>
          <w:szCs w:val="28"/>
          <w:lang w:eastAsia="uk-UA"/>
        </w:rPr>
        <w:pict>
          <v:shape id="_x0000_s1156" type="#_x0000_t32" style="position:absolute;margin-left:255.45pt;margin-top:24.35pt;width:66.7pt;height:0;flip:x;z-index:251717632" o:connectortype="straight" o:regroupid="3">
            <v:stroke endarrow="block"/>
          </v:shape>
        </w:pict>
      </w:r>
      <w:r>
        <w:rPr>
          <w:rFonts w:ascii="Times New Roman" w:hAnsi="Times New Roman" w:cs="Times New Roman"/>
          <w:noProof/>
          <w:sz w:val="28"/>
          <w:szCs w:val="28"/>
          <w:lang w:eastAsia="uk-UA"/>
        </w:rPr>
        <w:pict>
          <v:rect id="_x0000_s1147" style="position:absolute;margin-left:216.05pt;margin-top:13pt;width:39.4pt;height:23.75pt;z-index:25170841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47">
              <w:txbxContent>
                <w:p w:rsidR="00EC3B74" w:rsidRPr="00F60940" w:rsidRDefault="00EC3B74" w:rsidP="00AD010E">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w:pict>
      </w:r>
    </w:p>
    <w:p w:rsidR="00705539"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rect id="_x0000_s1151" style="position:absolute;margin-left:335.3pt;margin-top:23.4pt;width:47pt;height:23.75pt;z-index:251712512;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51">
              <w:txbxContent>
                <w:p w:rsidR="00EC3B74" w:rsidRPr="00F60940" w:rsidRDefault="00EC3B74"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w:pict>
      </w:r>
      <w:r>
        <w:rPr>
          <w:rFonts w:ascii="Times New Roman" w:hAnsi="Times New Roman" w:cs="Times New Roman"/>
          <w:noProof/>
          <w:sz w:val="28"/>
          <w:szCs w:val="28"/>
          <w:lang w:eastAsia="uk-UA"/>
        </w:rPr>
        <w:pict>
          <v:rect id="_x0000_s1164" style="position:absolute;margin-left:273.45pt;margin-top:23.4pt;width:47pt;height:23.75pt;z-index:251725824;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64">
              <w:txbxContent>
                <w:p w:rsidR="00EC3B74" w:rsidRPr="00F60940" w:rsidRDefault="00EC3B74"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w:pict>
      </w:r>
      <w:r>
        <w:rPr>
          <w:rFonts w:ascii="Times New Roman" w:hAnsi="Times New Roman" w:cs="Times New Roman"/>
          <w:noProof/>
          <w:sz w:val="28"/>
          <w:szCs w:val="28"/>
          <w:lang w:eastAsia="uk-UA"/>
        </w:rPr>
        <w:pict>
          <v:shape id="_x0000_s1158" type="#_x0000_t32" style="position:absolute;margin-left:237.05pt;margin-top:8.25pt;width:0;height:15.15pt;z-index:251719680" o:connectortype="straight" o:regroupid="3">
            <v:stroke endarrow="block"/>
          </v:shape>
        </w:pict>
      </w:r>
      <w:r>
        <w:rPr>
          <w:rFonts w:ascii="Times New Roman" w:hAnsi="Times New Roman" w:cs="Times New Roman"/>
          <w:noProof/>
          <w:sz w:val="28"/>
          <w:szCs w:val="28"/>
          <w:lang w:eastAsia="uk-UA"/>
        </w:rPr>
        <w:pict>
          <v:rect id="_x0000_s1148" style="position:absolute;margin-left:213.45pt;margin-top:23.4pt;width:46.25pt;height:23.75pt;z-index:251709440;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48">
              <w:txbxContent>
                <w:p w:rsidR="00EC3B74" w:rsidRPr="00C409CE" w:rsidRDefault="00EC3B74" w:rsidP="00AD010E">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w:pict>
      </w:r>
    </w:p>
    <w:p w:rsidR="00705539"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shape id="_x0000_s1163" type="#_x0000_t32" style="position:absolute;margin-left:353.75pt;margin-top:18.65pt;width:0;height:26.25pt;z-index:251724800" o:connectortype="straight" o:regroupid="3">
            <v:stroke endarrow="block"/>
          </v:shape>
        </w:pict>
      </w:r>
      <w:r>
        <w:rPr>
          <w:rFonts w:ascii="Times New Roman" w:hAnsi="Times New Roman" w:cs="Times New Roman"/>
          <w:noProof/>
          <w:sz w:val="28"/>
          <w:szCs w:val="28"/>
          <w:lang w:eastAsia="uk-UA"/>
        </w:rPr>
        <w:pict>
          <v:shape id="_x0000_s1162" type="#_x0000_t32" style="position:absolute;margin-left:320.45pt;margin-top:8.1pt;width:14.85pt;height:0;z-index:251723776" o:connectortype="straight" o:regroupid="3">
            <v:stroke endarrow="block"/>
          </v:shape>
        </w:pict>
      </w:r>
      <w:r>
        <w:rPr>
          <w:rFonts w:ascii="Times New Roman" w:hAnsi="Times New Roman" w:cs="Times New Roman"/>
          <w:noProof/>
          <w:sz w:val="28"/>
          <w:szCs w:val="28"/>
          <w:lang w:eastAsia="uk-UA"/>
        </w:rPr>
        <w:pict>
          <v:shape id="_x0000_s1165" type="#_x0000_t32" style="position:absolute;margin-left:259.7pt;margin-top:8.1pt;width:13.75pt;height:0;z-index:251726848" o:connectortype="straight" o:regroupid="3">
            <v:stroke endarrow="block"/>
          </v:shape>
        </w:pict>
      </w:r>
    </w:p>
    <w:p w:rsidR="00705539" w:rsidRDefault="00FB03A9" w:rsidP="00AD010E">
      <w:pPr>
        <w:rPr>
          <w:rFonts w:ascii="Times New Roman" w:hAnsi="Times New Roman" w:cs="Times New Roman"/>
          <w:sz w:val="28"/>
          <w:szCs w:val="28"/>
          <w:highlight w:val="red"/>
        </w:rPr>
      </w:pPr>
      <w:r>
        <w:rPr>
          <w:rFonts w:ascii="Times New Roman" w:hAnsi="Times New Roman" w:cs="Times New Roman"/>
          <w:noProof/>
          <w:sz w:val="28"/>
          <w:szCs w:val="28"/>
          <w:lang w:eastAsia="uk-UA"/>
        </w:rPr>
        <w:pict>
          <v:rect id="_x0000_s1142" style="position:absolute;margin-left:325.85pt;margin-top:16.35pt;width:56.45pt;height:23.75pt;z-index:251703296;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42">
              <w:txbxContent>
                <w:p w:rsidR="00EC3B74" w:rsidRPr="00C256CD" w:rsidRDefault="00EC3B74" w:rsidP="00AD010E">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p>
    <w:p w:rsidR="00705539" w:rsidRDefault="00705539" w:rsidP="00AD010E">
      <w:pPr>
        <w:rPr>
          <w:rFonts w:ascii="Times New Roman" w:hAnsi="Times New Roman" w:cs="Times New Roman"/>
          <w:sz w:val="28"/>
          <w:szCs w:val="28"/>
          <w:highlight w:val="red"/>
        </w:rPr>
      </w:pPr>
    </w:p>
    <w:p w:rsidR="00AD010E" w:rsidRPr="004E38B2" w:rsidRDefault="00AD010E" w:rsidP="00AD010E">
      <w:pPr>
        <w:spacing w:after="0" w:line="360" w:lineRule="auto"/>
        <w:jc w:val="center"/>
        <w:rPr>
          <w:rFonts w:ascii="Times New Roman" w:hAnsi="Times New Roman" w:cs="Times New Roman"/>
          <w:sz w:val="28"/>
          <w:szCs w:val="28"/>
        </w:rPr>
      </w:pPr>
      <w:r w:rsidRPr="00A41D45">
        <w:rPr>
          <w:rFonts w:ascii="Times New Roman" w:hAnsi="Times New Roman" w:cs="Times New Roman"/>
          <w:color w:val="FF0000"/>
          <w:sz w:val="28"/>
          <w:szCs w:val="28"/>
          <w:highlight w:val="red"/>
        </w:rPr>
        <w:t>Рисунок 2.4</w:t>
      </w:r>
      <w:r w:rsidRPr="004E38B2">
        <w:rPr>
          <w:rFonts w:ascii="Times New Roman" w:hAnsi="Times New Roman" w:cs="Times New Roman"/>
          <w:sz w:val="28"/>
          <w:szCs w:val="28"/>
          <w:highlight w:val="red"/>
        </w:rPr>
        <w:t xml:space="preserve"> − Алгоритм розрахунку нормативних витрат електроенергії підживлюючими насосами</w:t>
      </w:r>
    </w:p>
    <w:p w:rsidR="00AD010E" w:rsidRPr="004E38B2"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b/>
          <w:sz w:val="28"/>
          <w:szCs w:val="28"/>
          <w:highlight w:val="green"/>
        </w:rPr>
      </w:pPr>
      <w:r w:rsidRPr="004E38B2">
        <w:rPr>
          <w:rFonts w:ascii="Times New Roman" w:hAnsi="Times New Roman" w:cs="Times New Roman"/>
          <w:b/>
          <w:sz w:val="28"/>
          <w:szCs w:val="28"/>
        </w:rPr>
        <w:t>2</w:t>
      </w:r>
      <w:r w:rsidR="0059002C">
        <w:rPr>
          <w:rFonts w:ascii="Times New Roman" w:hAnsi="Times New Roman" w:cs="Times New Roman"/>
          <w:b/>
          <w:sz w:val="28"/>
          <w:szCs w:val="28"/>
          <w:highlight w:val="green"/>
        </w:rPr>
        <w:t>.6</w:t>
      </w:r>
      <w:r w:rsidRPr="004E38B2">
        <w:rPr>
          <w:rFonts w:ascii="Times New Roman" w:hAnsi="Times New Roman" w:cs="Times New Roman"/>
          <w:b/>
          <w:sz w:val="28"/>
          <w:szCs w:val="28"/>
          <w:highlight w:val="green"/>
        </w:rPr>
        <w:t>.2</w:t>
      </w:r>
      <w:r w:rsidR="00AD010E" w:rsidRPr="004E38B2">
        <w:rPr>
          <w:rFonts w:ascii="Times New Roman" w:hAnsi="Times New Roman" w:cs="Times New Roman"/>
          <w:b/>
          <w:sz w:val="28"/>
          <w:szCs w:val="28"/>
          <w:highlight w:val="green"/>
        </w:rPr>
        <w:t>.4 Розрахунок нормативних витрат електричної енергії мережевими насосами</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Нормативні витрати електроенергії для мережевих насосів визначаються за формулами (2.3) та (2.18).</w:t>
      </w:r>
    </w:p>
    <w:p w:rsidR="00AD010E" w:rsidRPr="004E38B2" w:rsidRDefault="00AD010E" w:rsidP="00AD010E">
      <w:pPr>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sz w:val="28"/>
          <w:szCs w:val="28"/>
          <w:highlight w:val="green"/>
        </w:rPr>
        <w:lastRenderedPageBreak/>
        <w:t>Середня продуктивність мережевих насосів розраховується по формулі, т/год.: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16"/>
                <w:sz w:val="28"/>
                <w:szCs w:val="28"/>
                <w:highlight w:val="green"/>
              </w:rPr>
              <w:object w:dxaOrig="2500" w:dyaOrig="420">
                <v:shape id="_x0000_i1060" type="#_x0000_t75" style="width:123.45pt;height:20.55pt" o:ole="">
                  <v:imagedata r:id="rId79" o:title=""/>
                </v:shape>
                <o:OLEObject Type="Embed" ProgID="Equation.DSMT4" ShapeID="_x0000_i1060" DrawAspect="Content" ObjectID="_1558943699" r:id="rId80"/>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(2.3</w:t>
            </w:r>
            <w:r w:rsidR="0059002C">
              <w:rPr>
                <w:rFonts w:ascii="Times New Roman" w:hAnsi="Times New Roman" w:cs="Times New Roman"/>
                <w:sz w:val="28"/>
                <w:szCs w:val="28"/>
                <w:highlight w:val="green"/>
              </w:rPr>
              <w:t>2</w:t>
            </w:r>
            <w:r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 xml:space="preserve">де </w:t>
      </w:r>
      <w:r w:rsidRPr="004E38B2">
        <w:rPr>
          <w:rFonts w:ascii="Times New Roman" w:hAnsi="Times New Roman" w:cs="Times New Roman"/>
          <w:position w:val="-12"/>
          <w:sz w:val="28"/>
          <w:szCs w:val="28"/>
          <w:highlight w:val="green"/>
        </w:rPr>
        <w:object w:dxaOrig="380" w:dyaOrig="380">
          <v:shape id="_x0000_i1061" type="#_x0000_t75" style="width:19.65pt;height:19.65pt" o:ole="">
            <v:imagedata r:id="rId81" o:title=""/>
          </v:shape>
          <o:OLEObject Type="Embed" ProgID="Equation.DSMT4" ShapeID="_x0000_i1061" DrawAspect="Content" ObjectID="_1558943700" r:id="rId82"/>
        </w:object>
      </w:r>
      <w:r w:rsidRPr="004E38B2">
        <w:rPr>
          <w:rFonts w:ascii="Times New Roman" w:hAnsi="Times New Roman" w:cs="Times New Roman"/>
          <w:sz w:val="28"/>
          <w:szCs w:val="28"/>
          <w:highlight w:val="green"/>
        </w:rPr>
        <w:t xml:space="preserve"> – витрата мережевої води, т/год;</w:t>
      </w:r>
    </w:p>
    <w:p w:rsidR="00AD010E" w:rsidRPr="004E38B2" w:rsidRDefault="00AD010E" w:rsidP="00AD010E">
      <w:pPr>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position w:val="-12"/>
          <w:sz w:val="28"/>
          <w:szCs w:val="28"/>
          <w:highlight w:val="green"/>
        </w:rPr>
        <w:object w:dxaOrig="620" w:dyaOrig="380">
          <v:shape id="_x0000_i1062" type="#_x0000_t75" style="width:30.85pt;height:19.65pt" o:ole="">
            <v:imagedata r:id="rId83" o:title=""/>
          </v:shape>
          <o:OLEObject Type="Embed" ProgID="Equation.DSMT4" ShapeID="_x0000_i1062" DrawAspect="Content" ObjectID="_1558943701" r:id="rId84"/>
        </w:object>
      </w:r>
      <w:r w:rsidRPr="004E38B2">
        <w:rPr>
          <w:rFonts w:ascii="Times New Roman" w:hAnsi="Times New Roman" w:cs="Times New Roman"/>
          <w:sz w:val="28"/>
          <w:szCs w:val="28"/>
          <w:highlight w:val="green"/>
        </w:rPr>
        <w:t xml:space="preserve"> – середня продуктивність підживлення теплової мережі, т/год.</w:t>
      </w:r>
    </w:p>
    <w:p w:rsidR="00AD010E" w:rsidRPr="004E38B2" w:rsidRDefault="00AD010E" w:rsidP="00AD010E">
      <w:pPr>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Кількість мережевих насосів визначається наступним чином:</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34"/>
                <w:sz w:val="28"/>
                <w:szCs w:val="28"/>
                <w:highlight w:val="green"/>
              </w:rPr>
              <w:object w:dxaOrig="1180" w:dyaOrig="820">
                <v:shape id="_x0000_i1063" type="#_x0000_t75" style="width:58.9pt;height:41.15pt" o:ole="">
                  <v:imagedata r:id="rId85" o:title=""/>
                </v:shape>
                <o:OLEObject Type="Embed" ProgID="Equation.DSMT4" ShapeID="_x0000_i1063" DrawAspect="Content" ObjectID="_1558943702" r:id="rId86"/>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(2.3</w:t>
            </w:r>
            <w:r w:rsidR="0059002C">
              <w:rPr>
                <w:rFonts w:ascii="Times New Roman" w:hAnsi="Times New Roman" w:cs="Times New Roman"/>
                <w:sz w:val="28"/>
                <w:szCs w:val="28"/>
                <w:highlight w:val="green"/>
              </w:rPr>
              <w:t>3</w:t>
            </w:r>
            <w:r w:rsidRPr="004E38B2">
              <w:rPr>
                <w:rFonts w:ascii="Times New Roman" w:hAnsi="Times New Roman" w:cs="Times New Roman"/>
                <w:sz w:val="28"/>
                <w:szCs w:val="28"/>
                <w:highlight w:val="green"/>
              </w:rPr>
              <w:t>)</w:t>
            </w:r>
          </w:p>
        </w:tc>
      </w:tr>
    </w:tbl>
    <w:p w:rsidR="00AD010E" w:rsidRPr="004E38B2" w:rsidRDefault="00AD010E" w:rsidP="00AD010E">
      <w:pPr>
        <w:spacing w:after="0" w:line="360" w:lineRule="auto"/>
        <w:ind w:firstLine="567"/>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Середня продуктивність одного мережевого насоса розраховується по формулі, т/год:</w:t>
      </w:r>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sz w:val="28"/>
                <w:szCs w:val="28"/>
                <w:highlight w:val="green"/>
              </w:rPr>
            </w:pPr>
            <w:r w:rsidRPr="004E38B2">
              <w:rPr>
                <w:rFonts w:ascii="Times New Roman" w:hAnsi="Times New Roman" w:cs="Times New Roman"/>
                <w:position w:val="-28"/>
                <w:highlight w:val="green"/>
              </w:rPr>
              <w:object w:dxaOrig="1420" w:dyaOrig="760">
                <v:shape id="_x0000_i1064" type="#_x0000_t75" style="width:71.05pt;height:37.4pt" o:ole="">
                  <v:imagedata r:id="rId87" o:title=""/>
                </v:shape>
                <o:OLEObject Type="Embed" ProgID="Equation.DSMT4" ShapeID="_x0000_i1064" DrawAspect="Content" ObjectID="_1558943703" r:id="rId88"/>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rPr>
            </w:pPr>
            <w:r w:rsidRPr="004E38B2">
              <w:rPr>
                <w:rFonts w:ascii="Times New Roman" w:hAnsi="Times New Roman" w:cs="Times New Roman"/>
                <w:sz w:val="28"/>
                <w:szCs w:val="28"/>
                <w:highlight w:val="green"/>
              </w:rPr>
              <w:t>(2.3</w:t>
            </w:r>
            <w:r w:rsidR="0059002C">
              <w:rPr>
                <w:rFonts w:ascii="Times New Roman" w:hAnsi="Times New Roman" w:cs="Times New Roman"/>
                <w:sz w:val="28"/>
                <w:szCs w:val="28"/>
                <w:highlight w:val="green"/>
              </w:rPr>
              <w:t>4</w:t>
            </w:r>
            <w:r w:rsidRPr="004E38B2">
              <w:rPr>
                <w:rFonts w:ascii="Times New Roman" w:hAnsi="Times New Roman" w:cs="Times New Roman"/>
                <w:sz w:val="28"/>
                <w:szCs w:val="28"/>
                <w:highlight w:val="green"/>
              </w:rPr>
              <w:t>)</w:t>
            </w:r>
          </w:p>
        </w:tc>
      </w:tr>
    </w:tbl>
    <w:p w:rsidR="00AD010E" w:rsidRPr="004E38B2"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На </w:t>
      </w:r>
      <w:r w:rsidRPr="00A41D45">
        <w:rPr>
          <w:rFonts w:ascii="Times New Roman" w:hAnsi="Times New Roman" w:cs="Times New Roman"/>
          <w:color w:val="FF0000"/>
          <w:sz w:val="28"/>
          <w:szCs w:val="28"/>
          <w:highlight w:val="red"/>
        </w:rPr>
        <w:t>рисунку 2.5</w:t>
      </w:r>
      <w:r w:rsidRPr="004E38B2">
        <w:rPr>
          <w:rFonts w:ascii="Times New Roman" w:hAnsi="Times New Roman" w:cs="Times New Roman"/>
          <w:sz w:val="28"/>
          <w:szCs w:val="28"/>
          <w:highlight w:val="red"/>
        </w:rPr>
        <w:t xml:space="preserve"> представлений алгоритм розрахунку нормативних витрат електроенергії  мережевими насосами у вигляді блок-схеми.</w:t>
      </w:r>
    </w:p>
    <w:p w:rsidR="00AD010E" w:rsidRPr="004E38B2" w:rsidRDefault="00AD010E" w:rsidP="00AD010E">
      <w:pPr>
        <w:pStyle w:val="a7"/>
        <w:spacing w:after="0" w:line="360" w:lineRule="auto"/>
        <w:ind w:left="0" w:firstLine="567"/>
        <w:rPr>
          <w:rFonts w:ascii="Times New Roman" w:hAnsi="Times New Roman" w:cs="Times New Roman"/>
          <w:color w:val="FF0000"/>
          <w:sz w:val="28"/>
          <w:szCs w:val="28"/>
          <w:highlight w:val="red"/>
        </w:rPr>
      </w:pPr>
      <w:r w:rsidRPr="004E38B2">
        <w:rPr>
          <w:rFonts w:ascii="Times New Roman" w:hAnsi="Times New Roman" w:cs="Times New Roman"/>
          <w:sz w:val="28"/>
          <w:szCs w:val="28"/>
          <w:highlight w:val="red"/>
        </w:rPr>
        <w:t>Розрахунок проводиться в наступній послідовності:</w:t>
      </w:r>
    </w:p>
    <w:p w:rsidR="00AD010E" w:rsidRPr="004E38B2" w:rsidRDefault="00AD010E" w:rsidP="00AD010E">
      <w:pPr>
        <w:pStyle w:val="a7"/>
        <w:tabs>
          <w:tab w:val="left" w:pos="-993"/>
        </w:tabs>
        <w:spacing w:after="0" w:line="360" w:lineRule="auto"/>
        <w:ind w:left="0"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1. Розрахунок загальної кількості </w:t>
      </w:r>
      <w:r w:rsidRPr="004E38B2">
        <w:rPr>
          <w:rFonts w:ascii="Times New Roman" w:hAnsi="Times New Roman" w:cs="Times New Roman"/>
          <w:i/>
          <w:sz w:val="28"/>
          <w:szCs w:val="28"/>
          <w:highlight w:val="red"/>
        </w:rPr>
        <w:t>(N)</w:t>
      </w:r>
      <w:r w:rsidRPr="004E38B2">
        <w:rPr>
          <w:rFonts w:ascii="Times New Roman" w:hAnsi="Times New Roman" w:cs="Times New Roman"/>
          <w:sz w:val="28"/>
          <w:szCs w:val="28"/>
          <w:highlight w:val="red"/>
        </w:rPr>
        <w:t xml:space="preserve"> мережевих насосів визначається по формулі (2.31).</w:t>
      </w:r>
    </w:p>
    <w:p w:rsidR="00AD010E" w:rsidRPr="004E38B2" w:rsidRDefault="00AD010E" w:rsidP="00AD010E">
      <w:pPr>
        <w:pStyle w:val="a7"/>
        <w:tabs>
          <w:tab w:val="left" w:pos="-567"/>
        </w:tabs>
        <w:spacing w:after="0" w:line="360" w:lineRule="auto"/>
        <w:ind w:left="0"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2. Розрахунок середньої продуктивності кожного мережевого насосу </w:t>
      </w:r>
      <w:r w:rsidRPr="004E38B2">
        <w:rPr>
          <w:position w:val="-16"/>
          <w:highlight w:val="red"/>
        </w:rPr>
        <w:object w:dxaOrig="800" w:dyaOrig="420">
          <v:shape id="_x0000_i1065" type="#_x0000_t75" style="width:39.25pt;height:20.55pt" o:ole="">
            <v:imagedata r:id="rId89" o:title=""/>
          </v:shape>
          <o:OLEObject Type="Embed" ProgID="Equation.DSMT4" ShapeID="_x0000_i1065" DrawAspect="Content" ObjectID="_1558943704" r:id="rId90"/>
        </w:object>
      </w:r>
      <w:r w:rsidRPr="004E38B2">
        <w:rPr>
          <w:rFonts w:ascii="Times New Roman" w:hAnsi="Times New Roman" w:cs="Times New Roman"/>
          <w:sz w:val="28"/>
          <w:szCs w:val="28"/>
          <w:highlight w:val="red"/>
        </w:rPr>
        <w:t xml:space="preserve"> виконується по формулі (2.32).</w:t>
      </w:r>
    </w:p>
    <w:p w:rsidR="00AD010E" w:rsidRPr="004E38B2" w:rsidRDefault="00AD010E" w:rsidP="00AD010E">
      <w:pPr>
        <w:pStyle w:val="a7"/>
        <w:tabs>
          <w:tab w:val="left" w:pos="-567"/>
          <w:tab w:val="left" w:pos="-284"/>
        </w:tabs>
        <w:spacing w:after="0" w:line="360" w:lineRule="auto"/>
        <w:ind w:left="0"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3. Розрахунок середньої продуктивності мережевих насосів визначається по формулі (2.30).</w:t>
      </w:r>
    </w:p>
    <w:p w:rsidR="00AD010E" w:rsidRPr="004E38B2" w:rsidRDefault="00AD010E" w:rsidP="00AD010E">
      <w:pPr>
        <w:pStyle w:val="a7"/>
        <w:tabs>
          <w:tab w:val="left" w:pos="142"/>
        </w:tabs>
        <w:spacing w:after="0" w:line="360" w:lineRule="auto"/>
        <w:ind w:left="0"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4. Перевірка наявності гідравлічної характеристики насосу.</w:t>
      </w:r>
    </w:p>
    <w:p w:rsidR="00AD010E" w:rsidRPr="004E38B2" w:rsidRDefault="00AD010E" w:rsidP="00AD010E">
      <w:pPr>
        <w:pStyle w:val="a7"/>
        <w:spacing w:after="0" w:line="360" w:lineRule="auto"/>
        <w:ind w:left="0"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5. Визначення експлуатаційних значень тиску та ККД </w:t>
      </w:r>
      <w:r w:rsidRPr="004E38B2">
        <w:rPr>
          <w:rFonts w:ascii="Times New Roman" w:hAnsi="Times New Roman" w:cs="Times New Roman"/>
          <w:i/>
          <w:sz w:val="28"/>
          <w:szCs w:val="28"/>
          <w:highlight w:val="red"/>
        </w:rPr>
        <w:t>(Н</w:t>
      </w:r>
      <w:r w:rsidRPr="004E38B2">
        <w:rPr>
          <w:rFonts w:ascii="Times New Roman" w:hAnsi="Times New Roman" w:cs="Times New Roman"/>
          <w:i/>
          <w:sz w:val="28"/>
          <w:szCs w:val="28"/>
          <w:highlight w:val="red"/>
          <w:vertAlign w:val="subscript"/>
        </w:rPr>
        <w:t>р</w:t>
      </w:r>
      <w:r w:rsidRPr="004E38B2">
        <w:rPr>
          <w:rFonts w:ascii="Times New Roman" w:hAnsi="Times New Roman" w:cs="Times New Roman"/>
          <w:i/>
          <w:sz w:val="28"/>
          <w:szCs w:val="28"/>
          <w:highlight w:val="red"/>
        </w:rPr>
        <w:t>, ɳ</w:t>
      </w:r>
      <w:r w:rsidRPr="004E38B2">
        <w:rPr>
          <w:rFonts w:ascii="Times New Roman" w:hAnsi="Times New Roman" w:cs="Times New Roman"/>
          <w:i/>
          <w:sz w:val="28"/>
          <w:szCs w:val="28"/>
          <w:highlight w:val="red"/>
          <w:vertAlign w:val="subscript"/>
        </w:rPr>
        <w:t>н</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 xml:space="preserve"> за гідравлічною характеристикою.</w:t>
      </w:r>
    </w:p>
    <w:p w:rsidR="00AD010E" w:rsidRPr="004E38B2" w:rsidRDefault="00AD010E" w:rsidP="00AD010E">
      <w:pPr>
        <w:tabs>
          <w:tab w:val="left" w:pos="-284"/>
          <w:tab w:val="left" w:pos="284"/>
        </w:tabs>
        <w:spacing w:after="0" w:line="360" w:lineRule="auto"/>
        <w:ind w:firstLine="567"/>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6. Визначення значень тиску та ККД </w:t>
      </w:r>
      <w:r w:rsidRPr="004E38B2">
        <w:rPr>
          <w:rFonts w:ascii="Times New Roman" w:hAnsi="Times New Roman" w:cs="Times New Roman"/>
          <w:i/>
          <w:sz w:val="28"/>
          <w:szCs w:val="28"/>
          <w:highlight w:val="red"/>
        </w:rPr>
        <w:t>(Н, ɳ )</w:t>
      </w:r>
      <w:r w:rsidRPr="004E38B2">
        <w:rPr>
          <w:rFonts w:ascii="Times New Roman" w:hAnsi="Times New Roman" w:cs="Times New Roman"/>
          <w:sz w:val="28"/>
          <w:szCs w:val="28"/>
          <w:highlight w:val="red"/>
        </w:rPr>
        <w:t xml:space="preserve"> за Порядком.</w:t>
      </w:r>
    </w:p>
    <w:p w:rsidR="00AD010E" w:rsidRPr="004E38B2"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7</w:t>
      </w:r>
      <w:r w:rsidRPr="004E38B2">
        <w:rPr>
          <w:rFonts w:ascii="Times New Roman" w:hAnsi="Times New Roman" w:cs="Times New Roman"/>
          <w:color w:val="000000" w:themeColor="text1"/>
          <w:sz w:val="28"/>
          <w:szCs w:val="28"/>
          <w:highlight w:val="red"/>
        </w:rPr>
        <w:t>. Перевірка ступеню наближення режиму роботи кожного насоса  до номінального.</w:t>
      </w:r>
    </w:p>
    <w:p w:rsidR="00AD010E" w:rsidRPr="004E38B2"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8. Коригування ККД.</w:t>
      </w:r>
    </w:p>
    <w:p w:rsidR="00AD010E" w:rsidRPr="004E38B2"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lastRenderedPageBreak/>
        <w:t xml:space="preserve">9. Визначення середньої електричної потужності, що споживається кожним мережевим насосом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і</w:t>
      </w:r>
      <w:r w:rsidRPr="004E38B2">
        <w:rPr>
          <w:rFonts w:ascii="Times New Roman" w:hAnsi="Times New Roman" w:cs="Times New Roman"/>
          <w:i/>
          <w:sz w:val="28"/>
          <w:szCs w:val="28"/>
          <w:highlight w:val="red"/>
        </w:rPr>
        <w:t>).</w:t>
      </w:r>
    </w:p>
    <w:p w:rsidR="00AD010E" w:rsidRPr="004E38B2" w:rsidRDefault="00AD010E" w:rsidP="00AD010E">
      <w:pPr>
        <w:tabs>
          <w:tab w:val="left" w:pos="-284"/>
          <w:tab w:val="left" w:pos="284"/>
        </w:tabs>
        <w:spacing w:after="0" w:line="360" w:lineRule="auto"/>
        <w:ind w:firstLine="567"/>
        <w:jc w:val="both"/>
        <w:rPr>
          <w:rFonts w:ascii="Times New Roman" w:hAnsi="Times New Roman" w:cs="Times New Roman"/>
          <w:color w:val="000000" w:themeColor="text1"/>
          <w:sz w:val="28"/>
          <w:szCs w:val="28"/>
          <w:highlight w:val="red"/>
        </w:rPr>
      </w:pPr>
      <w:r w:rsidRPr="004E38B2">
        <w:rPr>
          <w:rFonts w:ascii="Times New Roman" w:hAnsi="Times New Roman" w:cs="Times New Roman"/>
          <w:sz w:val="28"/>
          <w:szCs w:val="28"/>
          <w:highlight w:val="red"/>
        </w:rPr>
        <w:t>10</w:t>
      </w:r>
      <w:r w:rsidRPr="004E38B2">
        <w:rPr>
          <w:rFonts w:ascii="Times New Roman" w:hAnsi="Times New Roman" w:cs="Times New Roman"/>
          <w:color w:val="000000" w:themeColor="text1"/>
          <w:sz w:val="28"/>
          <w:szCs w:val="28"/>
          <w:highlight w:val="red"/>
        </w:rPr>
        <w:t xml:space="preserve">. Розрахунок ККД електродвигуна насоса </w:t>
      </w:r>
      <w:r w:rsidRPr="004E38B2">
        <w:rPr>
          <w:rFonts w:ascii="Times New Roman" w:hAnsi="Times New Roman" w:cs="Times New Roman"/>
          <w:i/>
          <w:color w:val="000000" w:themeColor="text1"/>
          <w:sz w:val="28"/>
          <w:szCs w:val="28"/>
          <w:highlight w:val="red"/>
        </w:rPr>
        <w:t>(ɳ</w:t>
      </w:r>
      <w:r w:rsidRPr="004E38B2">
        <w:rPr>
          <w:rFonts w:ascii="Times New Roman" w:hAnsi="Times New Roman" w:cs="Times New Roman"/>
          <w:i/>
          <w:color w:val="000000" w:themeColor="text1"/>
          <w:sz w:val="28"/>
          <w:szCs w:val="28"/>
          <w:highlight w:val="red"/>
          <w:vertAlign w:val="subscript"/>
        </w:rPr>
        <w:t>дв</w:t>
      </w:r>
      <w:r w:rsidRPr="004E38B2">
        <w:rPr>
          <w:rFonts w:ascii="Times New Roman" w:hAnsi="Times New Roman" w:cs="Times New Roman"/>
          <w:i/>
          <w:color w:val="000000" w:themeColor="text1"/>
          <w:sz w:val="28"/>
          <w:szCs w:val="28"/>
          <w:highlight w:val="red"/>
        </w:rPr>
        <w:t>)</w:t>
      </w:r>
      <w:r w:rsidRPr="004E38B2">
        <w:rPr>
          <w:rFonts w:ascii="Times New Roman" w:hAnsi="Times New Roman" w:cs="Times New Roman"/>
          <w:color w:val="000000" w:themeColor="text1"/>
          <w:sz w:val="28"/>
          <w:szCs w:val="28"/>
          <w:highlight w:val="red"/>
        </w:rPr>
        <w:t>виконується по формулі (2.25).</w:t>
      </w:r>
    </w:p>
    <w:p w:rsidR="00AD010E" w:rsidRPr="004E38B2" w:rsidRDefault="00AD010E" w:rsidP="00AD010E">
      <w:pPr>
        <w:spacing w:after="0" w:line="360" w:lineRule="auto"/>
        <w:ind w:firstLine="567"/>
        <w:jc w:val="both"/>
        <w:rPr>
          <w:rFonts w:ascii="Times New Roman" w:hAnsi="Times New Roman" w:cs="Times New Roman"/>
          <w:sz w:val="28"/>
          <w:szCs w:val="28"/>
          <w:highlight w:val="red"/>
        </w:rPr>
      </w:pPr>
      <w:r w:rsidRPr="004E38B2">
        <w:rPr>
          <w:rFonts w:ascii="Times New Roman" w:hAnsi="Times New Roman" w:cs="Times New Roman"/>
          <w:sz w:val="28"/>
          <w:szCs w:val="28"/>
          <w:highlight w:val="red"/>
        </w:rPr>
        <w:t xml:space="preserve">11. Розрахунок </w:t>
      </w:r>
      <w:r w:rsidRPr="004E38B2">
        <w:rPr>
          <w:rFonts w:ascii="Times New Roman" w:hAnsi="Times New Roman" w:cs="Times New Roman"/>
          <w:color w:val="000000" w:themeColor="text1"/>
          <w:sz w:val="28"/>
          <w:szCs w:val="28"/>
          <w:highlight w:val="red"/>
        </w:rPr>
        <w:t>потужності, що споживається електродвигуном</w:t>
      </w:r>
      <w:r w:rsidRPr="004E38B2">
        <w:rPr>
          <w:rFonts w:ascii="Times New Roman" w:hAnsi="Times New Roman" w:cs="Times New Roman"/>
          <w:sz w:val="28"/>
          <w:szCs w:val="28"/>
          <w:highlight w:val="red"/>
        </w:rPr>
        <w:t xml:space="preserve"> мережевого насоса </w:t>
      </w:r>
      <w:r w:rsidRPr="004E38B2">
        <w:rPr>
          <w:rFonts w:ascii="Times New Roman" w:hAnsi="Times New Roman" w:cs="Times New Roman"/>
          <w:i/>
          <w:sz w:val="28"/>
          <w:szCs w:val="28"/>
          <w:highlight w:val="red"/>
        </w:rPr>
        <w:t>(Р</w:t>
      </w:r>
      <w:r w:rsidRPr="004E38B2">
        <w:rPr>
          <w:rFonts w:ascii="Times New Roman" w:hAnsi="Times New Roman" w:cs="Times New Roman"/>
          <w:i/>
          <w:sz w:val="28"/>
          <w:szCs w:val="28"/>
          <w:highlight w:val="red"/>
          <w:vertAlign w:val="subscript"/>
        </w:rPr>
        <w:t>дв</w:t>
      </w:r>
      <w:r w:rsidRPr="004E38B2">
        <w:rPr>
          <w:rFonts w:ascii="Times New Roman" w:hAnsi="Times New Roman" w:cs="Times New Roman"/>
          <w:i/>
          <w:sz w:val="28"/>
          <w:szCs w:val="28"/>
          <w:highlight w:val="red"/>
        </w:rPr>
        <w:t>)</w:t>
      </w:r>
      <w:r w:rsidRPr="004E38B2">
        <w:rPr>
          <w:rFonts w:ascii="Times New Roman" w:hAnsi="Times New Roman" w:cs="Times New Roman"/>
          <w:sz w:val="28"/>
          <w:szCs w:val="28"/>
          <w:highlight w:val="red"/>
        </w:rPr>
        <w:t>виконується по формулі (2.26).</w:t>
      </w:r>
    </w:p>
    <w:p w:rsidR="00AD010E" w:rsidRPr="004E38B2" w:rsidRDefault="00AD010E" w:rsidP="00AD010E">
      <w:pPr>
        <w:tabs>
          <w:tab w:val="left" w:pos="-284"/>
          <w:tab w:val="left" w:pos="284"/>
        </w:tabs>
        <w:spacing w:after="0" w:line="360" w:lineRule="auto"/>
        <w:ind w:firstLine="567"/>
        <w:jc w:val="both"/>
        <w:rPr>
          <w:rFonts w:ascii="Times New Roman" w:hAnsi="Times New Roman" w:cs="Times New Roman"/>
          <w:sz w:val="28"/>
          <w:szCs w:val="28"/>
        </w:rPr>
      </w:pPr>
      <w:r w:rsidRPr="004E38B2">
        <w:rPr>
          <w:rFonts w:ascii="Times New Roman" w:hAnsi="Times New Roman" w:cs="Times New Roman"/>
          <w:sz w:val="28"/>
          <w:szCs w:val="28"/>
          <w:highlight w:val="red"/>
        </w:rPr>
        <w:t xml:space="preserve">12. Розрахунок нормативних витрат електричної енергії </w:t>
      </w:r>
      <w:r w:rsidRPr="004E38B2">
        <w:rPr>
          <w:rFonts w:ascii="Times New Roman" w:hAnsi="Times New Roman" w:cs="Times New Roman"/>
          <w:i/>
          <w:sz w:val="28"/>
          <w:szCs w:val="28"/>
          <w:highlight w:val="red"/>
        </w:rPr>
        <w:t>(W)</w:t>
      </w:r>
      <w:r w:rsidRPr="004E38B2">
        <w:rPr>
          <w:rFonts w:ascii="Times New Roman" w:hAnsi="Times New Roman" w:cs="Times New Roman"/>
          <w:sz w:val="28"/>
          <w:szCs w:val="28"/>
          <w:highlight w:val="red"/>
        </w:rPr>
        <w:t>насосами.</w:t>
      </w:r>
    </w:p>
    <w:p w:rsidR="00AD010E" w:rsidRPr="004E38B2" w:rsidRDefault="00AD010E" w:rsidP="00AD010E">
      <w:pPr>
        <w:tabs>
          <w:tab w:val="left" w:pos="-284"/>
          <w:tab w:val="left" w:pos="284"/>
        </w:tabs>
        <w:rPr>
          <w:rFonts w:ascii="Times New Roman" w:hAnsi="Times New Roman" w:cs="Times New Roman"/>
          <w:sz w:val="28"/>
          <w:szCs w:val="28"/>
        </w:rPr>
      </w:pPr>
      <w:r w:rsidRPr="004E38B2">
        <w:rPr>
          <w:rFonts w:ascii="Times New Roman" w:hAnsi="Times New Roman" w:cs="Times New Roman"/>
          <w:noProof/>
          <w:sz w:val="28"/>
          <w:szCs w:val="28"/>
        </w:rPr>
        <w:pict>
          <v:group id="_x0000_s1166" style="position:absolute;margin-left:104.05pt;margin-top:21.2pt;width:341.65pt;height:398.2pt;z-index:251666432" coordorigin="3215,6325" coordsize="6833,7964">
            <v:rect id="_x0000_s1167" style="position:absolute;left:5582;top:632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67">
                <w:txbxContent>
                  <w:p w:rsidR="00EC3B74" w:rsidRPr="00CE6CC9" w:rsidRDefault="00EC3B74"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68" style="position:absolute;left:4178;top:10762;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68">
                <w:txbxContent>
                  <w:p w:rsidR="00EC3B74" w:rsidRPr="00ED6C95" w:rsidRDefault="00EC3B74" w:rsidP="00AD010E">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_x0000_s1169" style="position:absolute;left:6159;top:7280;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9">
                <w:txbxContent>
                  <w:p w:rsidR="00EC3B74" w:rsidRPr="00506593" w:rsidRDefault="00EC3B74"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p>
                </w:txbxContent>
              </v:textbox>
            </v:rect>
            <v:shape id="_x0000_s1170" type="#_x0000_t110" style="position:absolute;left:5734;top:9921;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70">
                <w:txbxContent>
                  <w:p w:rsidR="00EC3B74" w:rsidRPr="00506593" w:rsidRDefault="00EC3B74"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v:rect id="_x0000_s1171" style="position:absolute;left:3215;top:11783;width:759;height: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1">
                <w:txbxContent>
                  <w:p w:rsidR="00EC3B74" w:rsidRPr="009B5AAB" w:rsidRDefault="00EC3B74"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8.</w:t>
                    </w:r>
                  </w:p>
                </w:txbxContent>
              </v:textbox>
            </v:rect>
            <v:shape id="_x0000_s1172" type="#_x0000_t202" style="position:absolute;left:5224;top:9986;width:789;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2">
                <w:txbxContent>
                  <w:p w:rsidR="00EC3B74" w:rsidRPr="005C1FD5" w:rsidRDefault="00EC3B74"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73" type="#_x0000_t202" style="position:absolute;left:7236;top:9986;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3">
                <w:txbxContent>
                  <w:p w:rsidR="00EC3B74" w:rsidRPr="005C1FD5" w:rsidRDefault="00EC3B74"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shape id="_x0000_s1174" type="#_x0000_t32" style="position:absolute;left:4960;top:10343;width:774;height:0;flip:x" o:connectortype="straight"/>
            <v:shape id="_x0000_s1175" type="#_x0000_t32" style="position:absolute;left:4960;top:10356;width:0;height:412" o:connectortype="straight">
              <v:stroke endarrow="block"/>
            </v:shape>
            <v:shape id="_x0000_s1176" type="#_x0000_t32" style="position:absolute;left:6559;top:6862;width:8;height:417" o:connectortype="straight">
              <v:stroke endarrow="block"/>
            </v:shape>
            <v:shape id="_x0000_s1177" type="#_x0000_t32" style="position:absolute;left:6536;top:7803;width:8;height:376" o:connectortype="straight">
              <v:stroke endarrow="block"/>
            </v:shape>
            <v:shape id="_x0000_s1178" type="#_x0000_t32" style="position:absolute;left:4945;top:11346;width:7;height:348;flip:x" o:connectortype="straight">
              <v:stroke endarrow="block"/>
            </v:shape>
            <v:rect id="_x0000_s1179" style="position:absolute;left:6144;top:8179;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EC3B74" w:rsidRPr="00506593" w:rsidRDefault="00EC3B74" w:rsidP="00AD010E">
                    <w:pPr>
                      <w:pStyle w:val="a7"/>
                      <w:ind w:left="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shape id="_x0000_s1180" type="#_x0000_t32" style="position:absolute;left:6514;top:8675;width:8;height:376" o:connectortype="straight">
              <v:stroke endarrow="block"/>
            </v:shape>
            <v:rect id="_x0000_s1181" style="position:absolute;left:6144;top:9051;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EC3B74" w:rsidRPr="00506593" w:rsidRDefault="00EC3B74" w:rsidP="00AD010E">
                    <w:pPr>
                      <w:pStyle w:val="a7"/>
                      <w:ind w:left="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shape id="_x0000_s1182" type="#_x0000_t32" style="position:absolute;left:6506;top:9545;width:8;height:376" o:connectortype="straight">
              <v:stroke endarrow="block"/>
            </v:shape>
            <v:group id="_x0000_s1183" style="position:absolute;left:3684;top:10343;width:6364;height:3946" coordorigin="3684,10343" coordsize="6364,3946">
              <v:rect id="_x0000_s1184" style="position:absolute;left:8975;top:13801;width:10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4">
                  <w:txbxContent>
                    <w:p w:rsidR="00EC3B74" w:rsidRPr="00C73A7D" w:rsidRDefault="00EC3B74" w:rsidP="00AD010E">
                      <w:pPr>
                        <w:ind w:hanging="142"/>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W</w:t>
                      </w:r>
                    </w:p>
                  </w:txbxContent>
                </v:textbox>
              </v:rect>
              <v:rect id="_x0000_s1185" style="position:absolute;left:7505;top:10755;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85">
                  <w:txbxContent>
                    <w:p w:rsidR="00EC3B74" w:rsidRPr="00F60940" w:rsidRDefault="00EC3B74" w:rsidP="00AD010E">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sidRPr="00F60940">
                        <w:rPr>
                          <w:rFonts w:ascii="Times New Roman" w:hAnsi="Times New Roman" w:cs="Times New Roman"/>
                          <w:sz w:val="28"/>
                          <w:szCs w:val="28"/>
                        </w:rPr>
                        <w:t xml:space="preserve"> Н, ɳ</w:t>
                      </w:r>
                    </w:p>
                  </w:txbxContent>
                </v:textbox>
              </v:rect>
              <v:rect id="_x0000_s1186" style="position:absolute;left:5224;top:12971;width:67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6">
                  <w:txbxContent>
                    <w:p w:rsidR="00EC3B74" w:rsidRDefault="00EC3B74" w:rsidP="00AD010E">
                      <w:pPr>
                        <w:ind w:right="-257"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і</w:t>
                      </w:r>
                    </w:p>
                    <w:p w:rsidR="00EC3B74" w:rsidRPr="00F60940" w:rsidRDefault="00EC3B74" w:rsidP="00AD010E">
                      <w:pPr>
                        <w:ind w:right="-257"/>
                        <w:jc w:val="center"/>
                        <w:rPr>
                          <w:rFonts w:ascii="Times New Roman" w:hAnsi="Times New Roman" w:cs="Times New Roman"/>
                          <w:sz w:val="28"/>
                          <w:szCs w:val="28"/>
                          <w:vertAlign w:val="subscript"/>
                        </w:rPr>
                      </w:pPr>
                    </w:p>
                  </w:txbxContent>
                </v:textbox>
              </v:rect>
              <v:rect id="_x0000_s1187" style="position:absolute;left:6144;top:13801;width:971;height: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7">
                  <w:txbxContent>
                    <w:p w:rsidR="00EC3B74" w:rsidRPr="00C73A7D" w:rsidRDefault="00EC3B74" w:rsidP="00AD010E">
                      <w:pPr>
                        <w:ind w:right="-196" w:hanging="142"/>
                        <w:jc w:val="center"/>
                        <w:rPr>
                          <w:rFonts w:ascii="Times New Roman" w:hAnsi="Times New Roman" w:cs="Times New Roman"/>
                          <w:sz w:val="28"/>
                          <w:szCs w:val="28"/>
                        </w:rPr>
                      </w:pPr>
                      <w:r>
                        <w:rPr>
                          <w:rFonts w:ascii="Times New Roman" w:hAnsi="Times New Roman" w:cs="Times New Roman"/>
                          <w:sz w:val="28"/>
                          <w:szCs w:val="28"/>
                        </w:rPr>
                        <w:t>10.</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v:line id="_x0000_s1188" style="position:absolute;visibility:visible" from="8024,11339" to="8024,1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rect id="_x0000_s1189" style="position:absolute;left:7578;top:13814;width:93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9">
                  <w:txbxContent>
                    <w:p w:rsidR="00EC3B74" w:rsidRPr="00F60940" w:rsidRDefault="00EC3B74" w:rsidP="00AD010E">
                      <w:pPr>
                        <w:ind w:right="-91" w:hanging="142"/>
                        <w:jc w:val="center"/>
                        <w:rPr>
                          <w:rFonts w:ascii="Times New Roman" w:hAnsi="Times New Roman" w:cs="Times New Roman"/>
                          <w:sz w:val="28"/>
                          <w:szCs w:val="28"/>
                        </w:rPr>
                      </w:pPr>
                      <w:r>
                        <w:rPr>
                          <w:rFonts w:ascii="Times New Roman" w:hAnsi="Times New Roman" w:cs="Times New Roman"/>
                          <w:sz w:val="28"/>
                          <w:szCs w:val="28"/>
                        </w:rPr>
                        <w:t>11.Р</w:t>
                      </w:r>
                      <w:r w:rsidRPr="0089286F">
                        <w:rPr>
                          <w:rFonts w:ascii="Times New Roman" w:hAnsi="Times New Roman" w:cs="Times New Roman"/>
                          <w:sz w:val="28"/>
                          <w:szCs w:val="28"/>
                          <w:vertAlign w:val="subscript"/>
                        </w:rPr>
                        <w:t>дв</w:t>
                      </w:r>
                    </w:p>
                  </w:txbxContent>
                </v:textbox>
              </v:rect>
              <v:shape id="_x0000_s1190" type="#_x0000_t110" style="position:absolute;left:4320;top:11694;width:1266;height: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90">
                  <w:txbxContent>
                    <w:p w:rsidR="00EC3B74" w:rsidRPr="00506593" w:rsidRDefault="00EC3B74" w:rsidP="00AD010E">
                      <w:pPr>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w:t>
                      </w:r>
                    </w:p>
                  </w:txbxContent>
                </v:textbox>
              </v:shape>
              <v:shape id="_x0000_s1191" type="#_x0000_t32" style="position:absolute;left:4959;top:12420;width:1;height:252" o:connectortype="straight"/>
              <v:shape id="_x0000_s1192" type="#_x0000_t32" style="position:absolute;left:5899;top:13221;width:2119;height:1;flip:x" o:connectortype="straight">
                <v:stroke endarrow="block"/>
              </v:shape>
              <v:shape id="_x0000_s1193" type="#_x0000_t32" style="position:absolute;left:3694;top:13220;width:1540;height:1" o:connectortype="straight">
                <v:stroke endarrow="block"/>
              </v:shape>
              <v:shape id="_x0000_s1194" type="#_x0000_t32" style="position:absolute;left:5574;top:12672;width:12;height:300" o:connectortype="straight">
                <v:stroke endarrow="block"/>
              </v:shape>
              <v:shape id="_x0000_s1195" type="#_x0000_t32" style="position:absolute;left:4952;top:12672;width:634;height:0" o:connectortype="straight"/>
              <v:shape id="_x0000_s1196" type="#_x0000_t32" style="position:absolute;left:3684;top:12282;width:1;height:940" o:connectortype="straight"/>
              <v:shape id="_x0000_s1197" type="#_x0000_t32" style="position:absolute;left:3957;top:12055;width:363;height:1;flip:x" o:connectortype="straight">
                <v:stroke endarrow="block"/>
              </v:shape>
              <v:shape id="_x0000_s1198" type="#_x0000_t32" style="position:absolute;left:7309;top:10343;width:709;height:0" o:connectortype="straight"/>
              <v:shape id="_x0000_s1199" type="#_x0000_t32" style="position:absolute;left:8018;top:10356;width:0;height:399" o:connectortype="straight">
                <v:stroke endarrow="block"/>
              </v:shape>
              <v:shape id="_x0000_s1200" type="#_x0000_t32" style="position:absolute;left:5540;top:13446;width:0;height:538" o:connectortype="straight"/>
              <v:shape id="_x0000_s1201" type="#_x0000_t32" style="position:absolute;left:5539;top:13984;width:622;height:0" o:connectortype="straight">
                <v:stroke endarrow="block"/>
              </v:shape>
              <v:shape id="_x0000_s1202" type="#_x0000_t32" style="position:absolute;left:7115;top:14068;width:463;height:0" o:connectortype="straight">
                <v:stroke endarrow="block"/>
              </v:shape>
              <v:shape id="_x0000_s1203" type="#_x0000_t32" style="position:absolute;left:8512;top:14068;width:463;height:0" o:connectortype="straight">
                <v:stroke endarrow="block"/>
              </v:shape>
            </v:group>
          </v:group>
        </w:pic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FB03A9" w:rsidRDefault="00FB03A9"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FB03A9" w:rsidRDefault="00FB03A9"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705539" w:rsidRDefault="00705539"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rPr>
      </w:pPr>
      <w:r w:rsidRPr="00A41D45">
        <w:rPr>
          <w:rFonts w:ascii="Times New Roman" w:hAnsi="Times New Roman" w:cs="Times New Roman"/>
          <w:color w:val="FF0000"/>
          <w:sz w:val="28"/>
          <w:szCs w:val="28"/>
          <w:highlight w:val="red"/>
        </w:rPr>
        <w:t>Рисунок 2.5</w:t>
      </w:r>
      <w:r w:rsidRPr="004E38B2">
        <w:rPr>
          <w:rFonts w:ascii="Times New Roman" w:hAnsi="Times New Roman" w:cs="Times New Roman"/>
          <w:sz w:val="28"/>
          <w:szCs w:val="28"/>
          <w:highlight w:val="red"/>
        </w:rPr>
        <w:t xml:space="preserve"> − Алгоритм розрахунку нормативних витрат електричної енергії мережевими насосами</w:t>
      </w:r>
    </w:p>
    <w:p w:rsidR="00AD010E" w:rsidRPr="004E38B2" w:rsidRDefault="0059002C"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Pr>
          <w:rFonts w:ascii="Times New Roman" w:hAnsi="Times New Roman" w:cs="Times New Roman"/>
          <w:b/>
          <w:sz w:val="28"/>
          <w:szCs w:val="28"/>
          <w:highlight w:val="green"/>
        </w:rPr>
        <w:lastRenderedPageBreak/>
        <w:t>2.6</w:t>
      </w:r>
      <w:r w:rsidR="00452915" w:rsidRPr="004E38B2">
        <w:rPr>
          <w:rFonts w:ascii="Times New Roman" w:hAnsi="Times New Roman" w:cs="Times New Roman"/>
          <w:b/>
          <w:sz w:val="28"/>
          <w:szCs w:val="28"/>
          <w:highlight w:val="green"/>
        </w:rPr>
        <w:t>.2</w:t>
      </w:r>
      <w:r w:rsidR="00AD010E" w:rsidRPr="004E38B2">
        <w:rPr>
          <w:rFonts w:ascii="Times New Roman" w:hAnsi="Times New Roman" w:cs="Times New Roman"/>
          <w:b/>
          <w:sz w:val="28"/>
          <w:szCs w:val="28"/>
          <w:highlight w:val="green"/>
        </w:rPr>
        <w:t>.5 Розрахунок нормативних витрат електроенергії насосами хімводообробки, іншими дрібними нагнітачами та допоміжним обладнанням котельних</w:t>
      </w:r>
    </w:p>
    <w:p w:rsidR="00AD010E" w:rsidRPr="004E38B2"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16" w:name="354"/>
      <w:bookmarkEnd w:id="116"/>
    </w:p>
    <w:tbl>
      <w:tblPr>
        <w:tblStyle w:val="aa"/>
        <w:tblW w:w="0" w:type="auto"/>
        <w:jc w:val="center"/>
        <w:tblLook w:val="04A0"/>
      </w:tblPr>
      <w:tblGrid>
        <w:gridCol w:w="8613"/>
        <w:gridCol w:w="1384"/>
      </w:tblGrid>
      <w:tr w:rsidR="00AD010E" w:rsidRPr="004E38B2" w:rsidTr="00DA6A91">
        <w:trPr>
          <w:jc w:val="center"/>
        </w:trPr>
        <w:tc>
          <w:tcPr>
            <w:tcW w:w="8613" w:type="dxa"/>
            <w:tcBorders>
              <w:top w:val="nil"/>
              <w:left w:val="nil"/>
              <w:bottom w:val="nil"/>
              <w:right w:val="nil"/>
            </w:tcBorders>
            <w:vAlign w:val="center"/>
          </w:tcPr>
          <w:p w:rsidR="00AD010E" w:rsidRPr="004E38B2" w:rsidRDefault="00AD010E" w:rsidP="00DA6A91">
            <w:pPr>
              <w:spacing w:line="360" w:lineRule="auto"/>
              <w:ind w:right="-1384"/>
              <w:jc w:val="center"/>
              <w:rPr>
                <w:rFonts w:ascii="Times New Roman" w:hAnsi="Times New Roman" w:cs="Times New Roman"/>
                <w:b/>
                <w:sz w:val="28"/>
                <w:szCs w:val="28"/>
                <w:highlight w:val="green"/>
              </w:rPr>
            </w:pPr>
            <w:r w:rsidRPr="004E38B2">
              <w:rPr>
                <w:rFonts w:ascii="Times New Roman" w:hAnsi="Times New Roman" w:cs="Times New Roman"/>
                <w:b/>
                <w:position w:val="-16"/>
                <w:sz w:val="28"/>
                <w:szCs w:val="28"/>
                <w:highlight w:val="green"/>
              </w:rPr>
              <w:object w:dxaOrig="2299" w:dyaOrig="460">
                <v:shape id="_x0000_i1066" type="#_x0000_t75" style="width:149.6pt;height:24.3pt" o:ole="">
                  <v:imagedata r:id="rId91" o:title=""/>
                </v:shape>
                <o:OLEObject Type="Embed" ProgID="Equation.DSMT4" ShapeID="_x0000_i1066" DrawAspect="Content" ObjectID="_1558943705" r:id="rId92"/>
              </w:object>
            </w:r>
          </w:p>
        </w:tc>
        <w:tc>
          <w:tcPr>
            <w:tcW w:w="1384" w:type="dxa"/>
            <w:tcBorders>
              <w:top w:val="nil"/>
              <w:left w:val="nil"/>
              <w:bottom w:val="nil"/>
              <w:right w:val="nil"/>
            </w:tcBorders>
            <w:vAlign w:val="center"/>
          </w:tcPr>
          <w:p w:rsidR="00AD010E" w:rsidRPr="004E38B2" w:rsidRDefault="00AD010E" w:rsidP="0059002C">
            <w:pPr>
              <w:spacing w:line="360" w:lineRule="auto"/>
              <w:ind w:firstLine="0"/>
              <w:rPr>
                <w:rFonts w:ascii="Times New Roman" w:hAnsi="Times New Roman" w:cs="Times New Roman"/>
                <w:sz w:val="28"/>
                <w:szCs w:val="28"/>
                <w:highlight w:val="green"/>
              </w:rPr>
            </w:pPr>
            <w:r w:rsidRPr="004E38B2">
              <w:rPr>
                <w:rFonts w:ascii="Times New Roman" w:hAnsi="Times New Roman" w:cs="Times New Roman"/>
                <w:sz w:val="28"/>
                <w:szCs w:val="28"/>
                <w:highlight w:val="green"/>
              </w:rPr>
              <w:t>(2.3</w:t>
            </w:r>
            <w:r w:rsidR="0059002C">
              <w:rPr>
                <w:rFonts w:ascii="Times New Roman" w:hAnsi="Times New Roman" w:cs="Times New Roman"/>
                <w:sz w:val="28"/>
                <w:szCs w:val="28"/>
                <w:highlight w:val="green"/>
              </w:rPr>
              <w:t>5</w:t>
            </w:r>
            <w:r w:rsidRPr="004E38B2">
              <w:rPr>
                <w:rFonts w:ascii="Times New Roman" w:hAnsi="Times New Roman" w:cs="Times New Roman"/>
                <w:sz w:val="28"/>
                <w:szCs w:val="28"/>
                <w:highlight w:val="green"/>
              </w:rPr>
              <w:t>)</w:t>
            </w:r>
          </w:p>
        </w:tc>
      </w:tr>
    </w:tbl>
    <w:p w:rsidR="00AD010E" w:rsidRPr="004E38B2"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7" w:name="355"/>
      <w:bookmarkStart w:id="118" w:name="356"/>
      <w:bookmarkEnd w:id="117"/>
      <w:bookmarkEnd w:id="118"/>
      <w:r w:rsidRPr="004E38B2">
        <w:rPr>
          <w:rFonts w:ascii="Times New Roman" w:hAnsi="Times New Roman" w:cs="Times New Roman"/>
          <w:color w:val="000000"/>
          <w:sz w:val="28"/>
          <w:szCs w:val="28"/>
          <w:highlight w:val="green"/>
        </w:rPr>
        <w:t>де</w:t>
      </w:r>
      <w:r w:rsidRPr="004E38B2">
        <w:rPr>
          <w:rFonts w:ascii="Times New Roman" w:hAnsi="Times New Roman" w:cs="Times New Roman"/>
          <w:i/>
          <w:color w:val="000000"/>
          <w:sz w:val="28"/>
          <w:szCs w:val="28"/>
          <w:highlight w:val="green"/>
        </w:rPr>
        <w:t xml:space="preserve"> P</w:t>
      </w:r>
      <w:r w:rsidRPr="004E38B2">
        <w:rPr>
          <w:rFonts w:ascii="Times New Roman" w:hAnsi="Times New Roman" w:cs="Times New Roman"/>
          <w:i/>
          <w:color w:val="000000"/>
          <w:sz w:val="28"/>
          <w:szCs w:val="28"/>
          <w:highlight w:val="green"/>
          <w:vertAlign w:val="subscript"/>
        </w:rPr>
        <w:t>уст</w:t>
      </w:r>
      <w:r w:rsidRPr="004E38B2">
        <w:rPr>
          <w:rFonts w:ascii="Times New Roman" w:hAnsi="Times New Roman" w:cs="Times New Roman"/>
          <w:color w:val="000000"/>
          <w:sz w:val="28"/>
          <w:szCs w:val="28"/>
          <w:highlight w:val="green"/>
        </w:rPr>
        <w:t xml:space="preserve"> – установлена потужність (паспортна) електроприймача,</w:t>
      </w:r>
      <w:bookmarkStart w:id="119" w:name="357"/>
      <w:bookmarkStart w:id="120" w:name="358"/>
      <w:bookmarkEnd w:id="119"/>
      <w:bookmarkEnd w:id="120"/>
      <w:r w:rsidRPr="004E38B2">
        <w:rPr>
          <w:rFonts w:ascii="Times New Roman" w:hAnsi="Times New Roman" w:cs="Times New Roman"/>
          <w:color w:val="000000"/>
          <w:sz w:val="28"/>
          <w:szCs w:val="28"/>
          <w:highlight w:val="green"/>
        </w:rPr>
        <w:t xml:space="preserve"> кВт;</w:t>
      </w:r>
    </w:p>
    <w:p w:rsidR="00AD010E" w:rsidRPr="004E38B2"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K</w:t>
      </w:r>
      <w:r w:rsidRPr="004E38B2">
        <w:rPr>
          <w:rFonts w:ascii="Times New Roman" w:hAnsi="Times New Roman" w:cs="Times New Roman"/>
          <w:i/>
          <w:color w:val="000000"/>
          <w:sz w:val="28"/>
          <w:szCs w:val="28"/>
          <w:highlight w:val="green"/>
          <w:vertAlign w:val="subscript"/>
        </w:rPr>
        <w:t xml:space="preserve">n </w:t>
      </w:r>
      <w:r w:rsidRPr="004E38B2">
        <w:rPr>
          <w:rFonts w:ascii="Times New Roman" w:hAnsi="Times New Roman" w:cs="Times New Roman"/>
          <w:color w:val="000000"/>
          <w:sz w:val="28"/>
          <w:szCs w:val="28"/>
          <w:highlight w:val="green"/>
        </w:rPr>
        <w:t>– коефіцієнт використання електричної потужності,</w:t>
      </w:r>
      <w:bookmarkStart w:id="121" w:name="359"/>
      <w:bookmarkStart w:id="122" w:name="360"/>
      <w:bookmarkEnd w:id="121"/>
      <w:bookmarkEnd w:id="122"/>
      <w:r w:rsidRPr="004E38B2">
        <w:rPr>
          <w:rFonts w:ascii="Times New Roman" w:hAnsi="Times New Roman" w:cs="Times New Roman"/>
          <w:color w:val="000000"/>
          <w:sz w:val="28"/>
          <w:szCs w:val="28"/>
          <w:highlight w:val="green"/>
        </w:rPr>
        <w:t xml:space="preserve"> визначається згідно </w:t>
      </w:r>
      <w:r w:rsidRPr="004E38B2">
        <w:rPr>
          <w:rFonts w:ascii="Times New Roman" w:hAnsi="Times New Roman" w:cs="Times New Roman"/>
          <w:color w:val="000000" w:themeColor="text1"/>
          <w:sz w:val="28"/>
          <w:szCs w:val="28"/>
          <w:highlight w:val="green"/>
        </w:rPr>
        <w:t xml:space="preserve">за </w:t>
      </w:r>
      <w:r w:rsidRPr="004E38B2">
        <w:rPr>
          <w:rFonts w:ascii="Times New Roman" w:hAnsi="Times New Roman" w:cs="Times New Roman"/>
          <w:sz w:val="28"/>
          <w:szCs w:val="28"/>
          <w:highlight w:val="green"/>
        </w:rPr>
        <w:t>відповідною таблицею</w:t>
      </w:r>
      <w:r w:rsidRPr="004E38B2">
        <w:rPr>
          <w:rFonts w:ascii="Times New Roman" w:hAnsi="Times New Roman" w:cs="Times New Roman"/>
          <w:color w:val="000000"/>
          <w:sz w:val="28"/>
          <w:szCs w:val="28"/>
          <w:highlight w:val="green"/>
        </w:rPr>
        <w:t xml:space="preserve"> Порядку;</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E38B2">
        <w:rPr>
          <w:rFonts w:ascii="Times New Roman" w:hAnsi="Times New Roman" w:cs="Times New Roman"/>
          <w:i/>
          <w:color w:val="000000"/>
          <w:sz w:val="28"/>
          <w:szCs w:val="28"/>
          <w:highlight w:val="green"/>
        </w:rPr>
        <w:t>T</w:t>
      </w:r>
      <w:r w:rsidRPr="004E38B2">
        <w:rPr>
          <w:rFonts w:ascii="Times New Roman" w:hAnsi="Times New Roman" w:cs="Times New Roman"/>
          <w:i/>
          <w:color w:val="000000"/>
          <w:sz w:val="28"/>
          <w:szCs w:val="28"/>
          <w:highlight w:val="green"/>
          <w:vertAlign w:val="subscript"/>
        </w:rPr>
        <w:t>m</w:t>
      </w:r>
      <w:r w:rsidRPr="004E38B2">
        <w:rPr>
          <w:rFonts w:ascii="Times New Roman" w:hAnsi="Times New Roman" w:cs="Times New Roman"/>
          <w:color w:val="000000"/>
          <w:sz w:val="28"/>
          <w:szCs w:val="28"/>
          <w:highlight w:val="green"/>
        </w:rPr>
        <w:t>– кількість годин використання максимуму потужності за</w:t>
      </w:r>
      <w:bookmarkStart w:id="123" w:name="374"/>
      <w:bookmarkEnd w:id="123"/>
      <w:r w:rsidRPr="004E38B2">
        <w:rPr>
          <w:rFonts w:ascii="Times New Roman" w:hAnsi="Times New Roman" w:cs="Times New Roman"/>
          <w:color w:val="000000"/>
          <w:sz w:val="28"/>
          <w:szCs w:val="28"/>
          <w:highlight w:val="green"/>
        </w:rPr>
        <w:t xml:space="preserve"> даними експлуатаційних підрозділів підприємства, год;</w:t>
      </w:r>
    </w:p>
    <w:p w:rsidR="00AD010E" w:rsidRPr="004E38B2"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4E38B2">
        <w:rPr>
          <w:rFonts w:ascii="Times New Roman" w:hAnsi="Times New Roman" w:cs="Times New Roman"/>
          <w:i/>
          <w:color w:val="000000"/>
          <w:sz w:val="28"/>
          <w:szCs w:val="28"/>
          <w:highlight w:val="green"/>
        </w:rPr>
        <w:t>n</w:t>
      </w:r>
      <w:r w:rsidRPr="004E38B2">
        <w:rPr>
          <w:rFonts w:ascii="Times New Roman" w:hAnsi="Times New Roman" w:cs="Times New Roman"/>
          <w:color w:val="000000"/>
          <w:sz w:val="28"/>
          <w:szCs w:val="28"/>
          <w:highlight w:val="green"/>
        </w:rPr>
        <w:t>– кількість енергоприймачів.</w:t>
      </w:r>
    </w:p>
    <w:p w:rsidR="007A5473" w:rsidRPr="004E38B2" w:rsidRDefault="007A5473" w:rsidP="007A5473">
      <w:pPr>
        <w:spacing w:after="0" w:line="240" w:lineRule="auto"/>
        <w:rPr>
          <w:rFonts w:ascii="Times New Roman" w:hAnsi="Times New Roman" w:cs="Times New Roman"/>
          <w:sz w:val="28"/>
          <w:szCs w:val="28"/>
        </w:rPr>
      </w:pPr>
    </w:p>
    <w:p w:rsidR="00AD010E" w:rsidRPr="004E38B2" w:rsidRDefault="0059002C" w:rsidP="007A547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2.7</w:t>
      </w:r>
      <w:r w:rsidR="007A5473" w:rsidRPr="004E38B2">
        <w:rPr>
          <w:rFonts w:ascii="Times New Roman" w:hAnsi="Times New Roman" w:cs="Times New Roman"/>
          <w:b/>
          <w:sz w:val="28"/>
          <w:szCs w:val="28"/>
        </w:rPr>
        <w:t xml:space="preserve">. </w:t>
      </w:r>
      <w:r w:rsidR="002D1789" w:rsidRPr="004E38B2">
        <w:rPr>
          <w:rFonts w:ascii="Times New Roman" w:hAnsi="Times New Roman" w:cs="Times New Roman"/>
          <w:b/>
          <w:sz w:val="28"/>
          <w:szCs w:val="28"/>
        </w:rPr>
        <w:t>В</w:t>
      </w:r>
      <w:r w:rsidR="007A5473" w:rsidRPr="004E38B2">
        <w:rPr>
          <w:rFonts w:ascii="Times New Roman" w:hAnsi="Times New Roman" w:cs="Times New Roman"/>
          <w:b/>
          <w:sz w:val="28"/>
          <w:szCs w:val="28"/>
        </w:rPr>
        <w:t>икористання прототипу програмного продукту для розрахунку витрат електричної енергії ймовірнісно-статистичним методом на прикладі котельної</w:t>
      </w:r>
    </w:p>
    <w:p w:rsidR="00F457B2" w:rsidRPr="004E38B2" w:rsidRDefault="00300297" w:rsidP="007A5473">
      <w:p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ab/>
        <w:t xml:space="preserve">Згідно з поставленою задачею стає очевидним, що при розрахунках доцільним є використання новітніх технологічних досягнень, через те що задача поставлена перед дослідниками завжди ускладнюється і проведення розрахунків без спеціалізованих технічних засобів не є вірним з точки зору точності та швидкості розрахунків. При розрахунках, які потребують тисячі, а іноді навіть мільйони ітерацій </w:t>
      </w:r>
      <w:r w:rsidR="00F457B2" w:rsidRPr="004E38B2">
        <w:rPr>
          <w:rFonts w:ascii="Times New Roman" w:hAnsi="Times New Roman" w:cs="Times New Roman"/>
          <w:sz w:val="28"/>
          <w:szCs w:val="28"/>
        </w:rPr>
        <w:t>найкращим рішенням є використання програмного продукту для:</w:t>
      </w:r>
    </w:p>
    <w:p w:rsidR="00F457B2" w:rsidRPr="004E38B2" w:rsidRDefault="00F457B2" w:rsidP="00F457B2">
      <w:pPr>
        <w:pStyle w:val="a7"/>
        <w:numPr>
          <w:ilvl w:val="0"/>
          <w:numId w:val="8"/>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спрощення розрахунків;</w:t>
      </w:r>
    </w:p>
    <w:p w:rsidR="00F457B2" w:rsidRPr="004E38B2" w:rsidRDefault="00F457B2" w:rsidP="00F457B2">
      <w:pPr>
        <w:pStyle w:val="a7"/>
        <w:numPr>
          <w:ilvl w:val="0"/>
          <w:numId w:val="8"/>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отримання більш точних результатів;</w:t>
      </w:r>
    </w:p>
    <w:p w:rsidR="006926BA" w:rsidRPr="004E38B2" w:rsidRDefault="00F457B2" w:rsidP="00F457B2">
      <w:pPr>
        <w:pStyle w:val="a7"/>
        <w:numPr>
          <w:ilvl w:val="0"/>
          <w:numId w:val="8"/>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 xml:space="preserve">зменшення часу, використаного на певний </w:t>
      </w:r>
      <w:r w:rsidR="00823195" w:rsidRPr="004E38B2">
        <w:rPr>
          <w:rFonts w:ascii="Times New Roman" w:hAnsi="Times New Roman" w:cs="Times New Roman"/>
          <w:sz w:val="28"/>
          <w:szCs w:val="28"/>
        </w:rPr>
        <w:t>розрахунок</w:t>
      </w:r>
      <w:r w:rsidRPr="004E38B2">
        <w:rPr>
          <w:rFonts w:ascii="Times New Roman" w:hAnsi="Times New Roman" w:cs="Times New Roman"/>
          <w:sz w:val="28"/>
          <w:szCs w:val="28"/>
        </w:rPr>
        <w:t xml:space="preserve"> та на моделювання певної ситуації</w:t>
      </w:r>
      <w:r w:rsidR="00DA6A91" w:rsidRPr="004E38B2">
        <w:rPr>
          <w:rFonts w:ascii="Times New Roman" w:hAnsi="Times New Roman" w:cs="Times New Roman"/>
          <w:sz w:val="28"/>
          <w:szCs w:val="28"/>
        </w:rPr>
        <w:t>.</w:t>
      </w:r>
    </w:p>
    <w:p w:rsidR="00F457B2" w:rsidRPr="004E38B2" w:rsidRDefault="00DA6A91" w:rsidP="00DA6A91">
      <w:pPr>
        <w:spacing w:after="0" w:line="360" w:lineRule="auto"/>
        <w:ind w:firstLine="410"/>
        <w:jc w:val="both"/>
        <w:rPr>
          <w:rFonts w:ascii="Times New Roman" w:hAnsi="Times New Roman" w:cs="Times New Roman"/>
          <w:sz w:val="28"/>
          <w:szCs w:val="28"/>
        </w:rPr>
      </w:pPr>
      <w:r w:rsidRPr="004E38B2">
        <w:rPr>
          <w:rFonts w:ascii="Times New Roman" w:hAnsi="Times New Roman" w:cs="Times New Roman"/>
          <w:sz w:val="28"/>
          <w:szCs w:val="28"/>
        </w:rPr>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w:t>
      </w:r>
      <w:r w:rsidRPr="004E38B2">
        <w:rPr>
          <w:rFonts w:ascii="Times New Roman" w:hAnsi="Times New Roman" w:cs="Times New Roman"/>
          <w:sz w:val="28"/>
          <w:szCs w:val="28"/>
        </w:rPr>
        <w:lastRenderedPageBreak/>
        <w:t xml:space="preserve">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w:t>
      </w:r>
      <w:r w:rsidR="00823195" w:rsidRPr="004E38B2">
        <w:rPr>
          <w:rFonts w:ascii="Times New Roman" w:hAnsi="Times New Roman" w:cs="Times New Roman"/>
          <w:sz w:val="28"/>
          <w:szCs w:val="28"/>
        </w:rPr>
        <w:t xml:space="preserve">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бути зведене до неможливої,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дізнатись про неї. </w:t>
      </w:r>
    </w:p>
    <w:p w:rsidR="00823195" w:rsidRPr="004E38B2" w:rsidRDefault="00823195" w:rsidP="002D1789">
      <w:pPr>
        <w:spacing w:after="0" w:line="360" w:lineRule="auto"/>
        <w:ind w:firstLine="410"/>
        <w:jc w:val="both"/>
        <w:rPr>
          <w:rFonts w:ascii="Times New Roman" w:hAnsi="Times New Roman" w:cs="Times New Roman"/>
          <w:sz w:val="28"/>
          <w:szCs w:val="28"/>
        </w:rPr>
      </w:pPr>
      <w:r w:rsidRPr="004E38B2">
        <w:rPr>
          <w:rFonts w:ascii="Times New Roman" w:hAnsi="Times New Roman" w:cs="Times New Roman"/>
          <w:sz w:val="28"/>
          <w:szCs w:val="28"/>
        </w:rPr>
        <w:t xml:space="preserve">Можливим фундаментальним рішенням такої проблеми може стати </w:t>
      </w:r>
      <w:r w:rsidR="00575D40" w:rsidRPr="004E38B2">
        <w:rPr>
          <w:rFonts w:ascii="Times New Roman" w:hAnsi="Times New Roman" w:cs="Times New Roman"/>
          <w:sz w:val="28"/>
          <w:szCs w:val="28"/>
        </w:rPr>
        <w:t>розробка спеціалізованого програмного продукту, який:</w:t>
      </w:r>
    </w:p>
    <w:p w:rsidR="00575D40" w:rsidRPr="004E38B2" w:rsidRDefault="00575D40" w:rsidP="00575D40">
      <w:pPr>
        <w:pStyle w:val="a7"/>
        <w:numPr>
          <w:ilvl w:val="0"/>
          <w:numId w:val="9"/>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чітко відповідає поставленим</w:t>
      </w:r>
      <w:r w:rsidR="00791A41" w:rsidRPr="004E38B2">
        <w:rPr>
          <w:rFonts w:ascii="Times New Roman" w:hAnsi="Times New Roman" w:cs="Times New Roman"/>
          <w:sz w:val="28"/>
          <w:szCs w:val="28"/>
        </w:rPr>
        <w:t xml:space="preserve"> розрахунковим</w:t>
      </w:r>
      <w:r w:rsidRPr="004E38B2">
        <w:rPr>
          <w:rFonts w:ascii="Times New Roman" w:hAnsi="Times New Roman" w:cs="Times New Roman"/>
          <w:sz w:val="28"/>
          <w:szCs w:val="28"/>
        </w:rPr>
        <w:t xml:space="preserve"> вимогам</w:t>
      </w:r>
    </w:p>
    <w:p w:rsidR="00791A41" w:rsidRPr="004E38B2" w:rsidRDefault="00791A41" w:rsidP="00575D40">
      <w:pPr>
        <w:pStyle w:val="a7"/>
        <w:numPr>
          <w:ilvl w:val="0"/>
          <w:numId w:val="9"/>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достатньо гнучкий для легкого маніпулювання програмою та конфігурації при змінах у деталях поставленої задачі</w:t>
      </w:r>
    </w:p>
    <w:p w:rsidR="00791A41" w:rsidRPr="004E38B2" w:rsidRDefault="00791A41" w:rsidP="00575D40">
      <w:pPr>
        <w:pStyle w:val="a7"/>
        <w:numPr>
          <w:ilvl w:val="0"/>
          <w:numId w:val="9"/>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універсальний з точки зору роботи на різних комп’ютерних операційних системах та пристроях</w:t>
      </w:r>
    </w:p>
    <w:p w:rsidR="002D1789" w:rsidRPr="004E38B2" w:rsidRDefault="003678E1" w:rsidP="002D1789">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t xml:space="preserve">Такий комп’ютерний продукт має відповідати </w:t>
      </w:r>
      <w:r w:rsidR="002D1789" w:rsidRPr="004E38B2">
        <w:rPr>
          <w:rFonts w:ascii="Times New Roman" w:hAnsi="Times New Roman" w:cs="Times New Roman"/>
          <w:sz w:val="28"/>
          <w:szCs w:val="28"/>
        </w:rPr>
        <w:t>усім нормам, як з боку комп’ютерного забезпечення, так і з боку прикладної задачі поставленої перед 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32047B" w:rsidRPr="004E38B2" w:rsidRDefault="0032047B" w:rsidP="008226A0">
      <w:pPr>
        <w:spacing w:after="0" w:line="240" w:lineRule="auto"/>
        <w:rPr>
          <w:rFonts w:ascii="Times New Roman" w:hAnsi="Times New Roman" w:cs="Times New Roman"/>
          <w:sz w:val="28"/>
          <w:szCs w:val="28"/>
        </w:rPr>
      </w:pPr>
    </w:p>
    <w:p w:rsidR="002D1789" w:rsidRPr="004E38B2" w:rsidRDefault="0059002C" w:rsidP="0059002C">
      <w:pPr>
        <w:spacing w:after="0" w:line="360" w:lineRule="auto"/>
        <w:ind w:firstLine="426"/>
        <w:jc w:val="both"/>
        <w:rPr>
          <w:rFonts w:ascii="Times New Roman" w:hAnsi="Times New Roman" w:cs="Times New Roman"/>
          <w:b/>
          <w:sz w:val="28"/>
          <w:szCs w:val="28"/>
        </w:rPr>
      </w:pPr>
      <w:r>
        <w:rPr>
          <w:rFonts w:ascii="Times New Roman" w:hAnsi="Times New Roman" w:cs="Times New Roman"/>
          <w:b/>
          <w:sz w:val="28"/>
          <w:szCs w:val="28"/>
        </w:rPr>
        <w:t>2.7</w:t>
      </w:r>
      <w:r w:rsidR="002D1789" w:rsidRPr="004E38B2">
        <w:rPr>
          <w:rFonts w:ascii="Times New Roman" w:hAnsi="Times New Roman" w:cs="Times New Roman"/>
          <w:b/>
          <w:sz w:val="28"/>
          <w:szCs w:val="28"/>
        </w:rPr>
        <w:t>.1 Спеціальні комп’ютерні засоби використані для побудови розрахункової системи на базі існуючого алгоритму</w:t>
      </w:r>
    </w:p>
    <w:p w:rsidR="002D1789" w:rsidRPr="004E38B2" w:rsidRDefault="0032047B" w:rsidP="002D1789">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t xml:space="preserve">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відтворення певної комп’ютерної моделі. У даному випадку </w:t>
      </w:r>
      <w:r w:rsidRPr="004E38B2">
        <w:rPr>
          <w:rFonts w:ascii="Times New Roman" w:hAnsi="Times New Roman" w:cs="Times New Roman"/>
          <w:sz w:val="28"/>
          <w:szCs w:val="28"/>
        </w:rPr>
        <w:lastRenderedPageBreak/>
        <w:t>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відтворити мінімальний аналіз отриманих даних за допомогою побудованої системи.</w:t>
      </w:r>
    </w:p>
    <w:p w:rsidR="0032047B" w:rsidRPr="004E38B2" w:rsidRDefault="00B0635F" w:rsidP="002D1789">
      <w:pPr>
        <w:spacing w:after="0" w:line="360" w:lineRule="auto"/>
        <w:ind w:firstLine="426"/>
        <w:jc w:val="both"/>
        <w:rPr>
          <w:rFonts w:ascii="Times New Roman" w:hAnsi="Times New Roman" w:cs="Times New Roman"/>
          <w:color w:val="FF0000"/>
          <w:sz w:val="28"/>
          <w:szCs w:val="28"/>
        </w:rPr>
      </w:pPr>
      <w:r w:rsidRPr="004E38B2">
        <w:rPr>
          <w:rFonts w:ascii="Times New Roman" w:hAnsi="Times New Roman" w:cs="Times New Roman"/>
          <w:sz w:val="28"/>
          <w:szCs w:val="28"/>
        </w:rPr>
        <w:t xml:space="preserve">Спираючись на перелік існуючих комп’ютерних систем та мов програмування було обрано мову JavaScript. Більш детальне пояснення усіх використаних технологій зведене у </w:t>
      </w:r>
      <w:r w:rsidRPr="004E38B2">
        <w:rPr>
          <w:rFonts w:ascii="Times New Roman" w:hAnsi="Times New Roman" w:cs="Times New Roman"/>
          <w:color w:val="FF0000"/>
          <w:sz w:val="28"/>
          <w:szCs w:val="28"/>
        </w:rPr>
        <w:t>таблицю 7</w:t>
      </w:r>
    </w:p>
    <w:p w:rsidR="00B0635F" w:rsidRPr="004E38B2" w:rsidRDefault="00B0635F" w:rsidP="002D1789">
      <w:pPr>
        <w:spacing w:after="0" w:line="360" w:lineRule="auto"/>
        <w:ind w:firstLine="426"/>
        <w:jc w:val="both"/>
        <w:rPr>
          <w:rFonts w:ascii="Times New Roman" w:hAnsi="Times New Roman" w:cs="Times New Roman"/>
          <w:color w:val="FF0000"/>
          <w:sz w:val="28"/>
          <w:szCs w:val="28"/>
        </w:rPr>
      </w:pPr>
      <w:r w:rsidRPr="004E38B2">
        <w:rPr>
          <w:rFonts w:ascii="Times New Roman" w:hAnsi="Times New Roman" w:cs="Times New Roman"/>
          <w:color w:val="FF0000"/>
          <w:sz w:val="28"/>
          <w:szCs w:val="28"/>
        </w:rPr>
        <w:t>Таблиця 7.</w:t>
      </w:r>
    </w:p>
    <w:tbl>
      <w:tblPr>
        <w:tblStyle w:val="aa"/>
        <w:tblW w:w="0" w:type="auto"/>
        <w:tblLook w:val="04A0"/>
      </w:tblPr>
      <w:tblGrid>
        <w:gridCol w:w="4927"/>
        <w:gridCol w:w="4928"/>
      </w:tblGrid>
      <w:tr w:rsidR="00B0635F" w:rsidRPr="004E38B2" w:rsidTr="00B0635F">
        <w:tc>
          <w:tcPr>
            <w:tcW w:w="4927" w:type="dxa"/>
          </w:tcPr>
          <w:p w:rsidR="00B0635F" w:rsidRPr="004E38B2" w:rsidRDefault="00B0635F" w:rsidP="00EC3B74">
            <w:pPr>
              <w:spacing w:after="0" w:line="360" w:lineRule="auto"/>
              <w:jc w:val="center"/>
              <w:rPr>
                <w:rFonts w:ascii="Times New Roman" w:hAnsi="Times New Roman" w:cs="Times New Roman"/>
                <w:sz w:val="28"/>
                <w:szCs w:val="28"/>
              </w:rPr>
            </w:pPr>
            <w:r w:rsidRPr="004E38B2">
              <w:rPr>
                <w:rFonts w:ascii="Times New Roman" w:hAnsi="Times New Roman" w:cs="Times New Roman"/>
                <w:sz w:val="28"/>
                <w:szCs w:val="28"/>
              </w:rPr>
              <w:t>Використана технологія</w:t>
            </w:r>
          </w:p>
        </w:tc>
        <w:tc>
          <w:tcPr>
            <w:tcW w:w="4928" w:type="dxa"/>
          </w:tcPr>
          <w:p w:rsidR="00B0635F" w:rsidRPr="004E38B2" w:rsidRDefault="00B0635F" w:rsidP="00EC3B74">
            <w:pPr>
              <w:spacing w:after="0" w:line="360" w:lineRule="auto"/>
              <w:jc w:val="center"/>
              <w:rPr>
                <w:rFonts w:ascii="Times New Roman" w:hAnsi="Times New Roman" w:cs="Times New Roman"/>
                <w:sz w:val="28"/>
                <w:szCs w:val="28"/>
              </w:rPr>
            </w:pPr>
            <w:r w:rsidRPr="004E38B2">
              <w:rPr>
                <w:rFonts w:ascii="Times New Roman" w:hAnsi="Times New Roman" w:cs="Times New Roman"/>
                <w:sz w:val="28"/>
                <w:szCs w:val="28"/>
              </w:rPr>
              <w:t>Детальне пояснення</w:t>
            </w:r>
          </w:p>
        </w:tc>
      </w:tr>
      <w:tr w:rsidR="00B0635F" w:rsidRPr="004E38B2" w:rsidTr="00B50E67">
        <w:tc>
          <w:tcPr>
            <w:tcW w:w="4927" w:type="dxa"/>
            <w:vAlign w:val="center"/>
          </w:tcPr>
          <w:p w:rsidR="00B0635F" w:rsidRPr="004E38B2" w:rsidRDefault="00B0635F"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JavaScript</w:t>
            </w:r>
          </w:p>
        </w:tc>
        <w:tc>
          <w:tcPr>
            <w:tcW w:w="4928" w:type="dxa"/>
          </w:tcPr>
          <w:p w:rsidR="00B0635F" w:rsidRPr="004E38B2" w:rsidRDefault="003759A8" w:rsidP="0059002C">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 xml:space="preserve">Однопотокова асинхронна мова програмування, призначена та розроблена </w:t>
            </w:r>
            <w:r w:rsidR="00B50E67" w:rsidRPr="004E38B2">
              <w:rPr>
                <w:rFonts w:ascii="Times New Roman" w:hAnsi="Times New Roman" w:cs="Times New Roman"/>
                <w:sz w:val="28"/>
                <w:szCs w:val="28"/>
              </w:rPr>
              <w:t>для створення</w:t>
            </w:r>
            <w:r w:rsidRPr="004E38B2">
              <w:rPr>
                <w:rFonts w:ascii="Times New Roman" w:hAnsi="Times New Roman" w:cs="Times New Roman"/>
                <w:sz w:val="28"/>
                <w:szCs w:val="28"/>
              </w:rPr>
              <w:t xml:space="preserve"> програм </w:t>
            </w:r>
            <w:r w:rsidR="00B50E67" w:rsidRPr="004E38B2">
              <w:rPr>
                <w:rFonts w:ascii="Times New Roman" w:hAnsi="Times New Roman" w:cs="Times New Roman"/>
                <w:sz w:val="28"/>
                <w:szCs w:val="28"/>
              </w:rPr>
              <w:t>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системах, комп’ютерних системах, серверних системах та при створенні складних архітектур</w:t>
            </w:r>
          </w:p>
        </w:tc>
      </w:tr>
      <w:tr w:rsidR="00B0635F" w:rsidRPr="004E38B2" w:rsidTr="00B50E67">
        <w:tc>
          <w:tcPr>
            <w:tcW w:w="4927" w:type="dxa"/>
            <w:vAlign w:val="center"/>
          </w:tcPr>
          <w:p w:rsidR="00B0635F" w:rsidRPr="004E38B2" w:rsidRDefault="00B0635F"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Angular</w:t>
            </w:r>
          </w:p>
        </w:tc>
        <w:tc>
          <w:tcPr>
            <w:tcW w:w="4928" w:type="dxa"/>
          </w:tcPr>
          <w:p w:rsidR="00B0635F" w:rsidRPr="004E38B2" w:rsidRDefault="00140F1A" w:rsidP="00B50E67">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Система</w:t>
            </w:r>
            <w:r w:rsidR="00B50E67" w:rsidRPr="004E38B2">
              <w:rPr>
                <w:rFonts w:ascii="Times New Roman" w:hAnsi="Times New Roman" w:cs="Times New Roman"/>
                <w:sz w:val="28"/>
                <w:szCs w:val="28"/>
              </w:rPr>
              <w:t xml:space="preserve"> п</w:t>
            </w:r>
            <w:r w:rsidRPr="004E38B2">
              <w:rPr>
                <w:rFonts w:ascii="Times New Roman" w:hAnsi="Times New Roman" w:cs="Times New Roman"/>
                <w:sz w:val="28"/>
                <w:szCs w:val="28"/>
              </w:rPr>
              <w:t>обудована</w:t>
            </w:r>
            <w:r w:rsidR="00B50E67" w:rsidRPr="004E38B2">
              <w:rPr>
                <w:rFonts w:ascii="Times New Roman" w:hAnsi="Times New Roman" w:cs="Times New Roman"/>
                <w:sz w:val="28"/>
                <w:szCs w:val="28"/>
              </w:rPr>
              <w:t xml:space="preserve"> на базі мови програмування JavaScript та архітектури проектування MVVM (Model-View-View-Model) для швидкої та гнучкої розробки </w:t>
            </w:r>
            <w:r w:rsidRPr="004E38B2">
              <w:rPr>
                <w:rFonts w:ascii="Times New Roman" w:hAnsi="Times New Roman" w:cs="Times New Roman"/>
                <w:sz w:val="28"/>
                <w:szCs w:val="28"/>
              </w:rPr>
              <w:t>інтерфейсу користувача</w:t>
            </w:r>
          </w:p>
        </w:tc>
      </w:tr>
      <w:tr w:rsidR="00B0635F" w:rsidRPr="004E38B2" w:rsidTr="00B50E67">
        <w:tc>
          <w:tcPr>
            <w:tcW w:w="4927" w:type="dxa"/>
            <w:vAlign w:val="center"/>
          </w:tcPr>
          <w:p w:rsidR="00B0635F" w:rsidRPr="004E38B2" w:rsidRDefault="00B0635F"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Webpack</w:t>
            </w:r>
          </w:p>
        </w:tc>
        <w:tc>
          <w:tcPr>
            <w:tcW w:w="4928" w:type="dxa"/>
          </w:tcPr>
          <w:p w:rsidR="00B0635F" w:rsidRPr="004E38B2" w:rsidRDefault="00140F1A" w:rsidP="0059002C">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Програмний засіб, який використовується для безперервної розробки програмних продуктів та автоматичного збору файлів та виконання комп’ютерних команд</w:t>
            </w:r>
          </w:p>
        </w:tc>
      </w:tr>
      <w:tr w:rsidR="00B0635F" w:rsidRPr="004E38B2" w:rsidTr="00B50E67">
        <w:tc>
          <w:tcPr>
            <w:tcW w:w="4927" w:type="dxa"/>
            <w:vAlign w:val="center"/>
          </w:tcPr>
          <w:p w:rsidR="00B0635F" w:rsidRPr="004E38B2" w:rsidRDefault="00B0635F"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Jasmine</w:t>
            </w:r>
          </w:p>
        </w:tc>
        <w:tc>
          <w:tcPr>
            <w:tcW w:w="4928" w:type="dxa"/>
          </w:tcPr>
          <w:p w:rsidR="00B0635F" w:rsidRPr="004E38B2" w:rsidRDefault="00140F1A" w:rsidP="00140F1A">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 xml:space="preserve">Система перевірки та тестування </w:t>
            </w:r>
            <w:r w:rsidR="00813646" w:rsidRPr="004E38B2">
              <w:rPr>
                <w:rFonts w:ascii="Times New Roman" w:hAnsi="Times New Roman" w:cs="Times New Roman"/>
                <w:sz w:val="28"/>
                <w:szCs w:val="28"/>
              </w:rPr>
              <w:t>коректного виконання програмою розроблених методів та алгоритмів</w:t>
            </w:r>
          </w:p>
        </w:tc>
      </w:tr>
      <w:tr w:rsidR="00B0635F" w:rsidRPr="004E38B2" w:rsidTr="000E5E2F">
        <w:tc>
          <w:tcPr>
            <w:tcW w:w="4927" w:type="dxa"/>
            <w:tcBorders>
              <w:bottom w:val="single" w:sz="4" w:space="0" w:color="auto"/>
            </w:tcBorders>
            <w:vAlign w:val="center"/>
          </w:tcPr>
          <w:p w:rsidR="00B0635F" w:rsidRPr="004E38B2" w:rsidRDefault="00B0635F"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Karma</w:t>
            </w:r>
          </w:p>
        </w:tc>
        <w:tc>
          <w:tcPr>
            <w:tcW w:w="4928" w:type="dxa"/>
            <w:tcBorders>
              <w:bottom w:val="single" w:sz="4" w:space="0" w:color="auto"/>
            </w:tcBorders>
          </w:tcPr>
          <w:p w:rsidR="00B0635F" w:rsidRPr="004E38B2" w:rsidRDefault="00813646" w:rsidP="00813646">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 xml:space="preserve">Додаткова платформа розробки для </w:t>
            </w:r>
            <w:r w:rsidR="003D07D0" w:rsidRPr="004E38B2">
              <w:rPr>
                <w:rFonts w:ascii="Times New Roman" w:hAnsi="Times New Roman" w:cs="Times New Roman"/>
                <w:sz w:val="28"/>
                <w:szCs w:val="28"/>
              </w:rPr>
              <w:t>проведення тестування середи розробки</w:t>
            </w:r>
          </w:p>
        </w:tc>
      </w:tr>
      <w:tr w:rsidR="000E5E2F" w:rsidRPr="004E38B2" w:rsidTr="00152081">
        <w:tc>
          <w:tcPr>
            <w:tcW w:w="4927" w:type="dxa"/>
            <w:tcBorders>
              <w:left w:val="nil"/>
              <w:bottom w:val="nil"/>
              <w:right w:val="nil"/>
            </w:tcBorders>
            <w:vAlign w:val="center"/>
          </w:tcPr>
          <w:p w:rsidR="000E5E2F" w:rsidRPr="004E38B2" w:rsidRDefault="000E5E2F" w:rsidP="00B50E67">
            <w:pPr>
              <w:spacing w:after="0" w:line="240" w:lineRule="auto"/>
              <w:jc w:val="center"/>
              <w:rPr>
                <w:rFonts w:ascii="Times New Roman" w:hAnsi="Times New Roman" w:cs="Times New Roman"/>
                <w:b/>
                <w:sz w:val="28"/>
                <w:szCs w:val="28"/>
              </w:rPr>
            </w:pPr>
          </w:p>
        </w:tc>
        <w:tc>
          <w:tcPr>
            <w:tcW w:w="4928" w:type="dxa"/>
            <w:tcBorders>
              <w:left w:val="nil"/>
              <w:bottom w:val="nil"/>
              <w:right w:val="nil"/>
            </w:tcBorders>
          </w:tcPr>
          <w:p w:rsidR="000E5E2F" w:rsidRPr="004E38B2" w:rsidRDefault="000E5E2F" w:rsidP="00813646">
            <w:pPr>
              <w:spacing w:after="0" w:line="240" w:lineRule="auto"/>
              <w:rPr>
                <w:rFonts w:ascii="Times New Roman" w:hAnsi="Times New Roman" w:cs="Times New Roman"/>
                <w:sz w:val="28"/>
                <w:szCs w:val="28"/>
              </w:rPr>
            </w:pPr>
          </w:p>
        </w:tc>
      </w:tr>
      <w:tr w:rsidR="000E5E2F" w:rsidRPr="004E38B2" w:rsidTr="00152081">
        <w:tc>
          <w:tcPr>
            <w:tcW w:w="4927" w:type="dxa"/>
            <w:tcBorders>
              <w:top w:val="nil"/>
              <w:left w:val="nil"/>
              <w:right w:val="nil"/>
            </w:tcBorders>
            <w:vAlign w:val="center"/>
          </w:tcPr>
          <w:p w:rsidR="000E5E2F" w:rsidRPr="00152081" w:rsidRDefault="00152081" w:rsidP="00152081">
            <w:pPr>
              <w:spacing w:after="0" w:line="360" w:lineRule="auto"/>
              <w:ind w:firstLine="426"/>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Продовження таблиці</w:t>
            </w:r>
            <w:r w:rsidRPr="004E38B2">
              <w:rPr>
                <w:rFonts w:ascii="Times New Roman" w:hAnsi="Times New Roman" w:cs="Times New Roman"/>
                <w:color w:val="FF0000"/>
                <w:sz w:val="28"/>
                <w:szCs w:val="28"/>
              </w:rPr>
              <w:t xml:space="preserve"> 7.</w:t>
            </w:r>
          </w:p>
        </w:tc>
        <w:tc>
          <w:tcPr>
            <w:tcW w:w="4928" w:type="dxa"/>
            <w:tcBorders>
              <w:top w:val="nil"/>
              <w:left w:val="nil"/>
              <w:right w:val="nil"/>
            </w:tcBorders>
          </w:tcPr>
          <w:p w:rsidR="000E5E2F" w:rsidRPr="004E38B2" w:rsidRDefault="000E5E2F" w:rsidP="00813646">
            <w:pPr>
              <w:spacing w:after="0" w:line="240" w:lineRule="auto"/>
              <w:rPr>
                <w:rFonts w:ascii="Times New Roman" w:hAnsi="Times New Roman" w:cs="Times New Roman"/>
                <w:sz w:val="28"/>
                <w:szCs w:val="28"/>
              </w:rPr>
            </w:pPr>
          </w:p>
        </w:tc>
      </w:tr>
      <w:tr w:rsidR="00B0635F" w:rsidRPr="004E38B2" w:rsidTr="00B50E67">
        <w:tc>
          <w:tcPr>
            <w:tcW w:w="4927" w:type="dxa"/>
            <w:vAlign w:val="center"/>
          </w:tcPr>
          <w:p w:rsidR="00B0635F" w:rsidRPr="004E38B2" w:rsidRDefault="003759A8" w:rsidP="00140F1A">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Node</w:t>
            </w:r>
            <w:r w:rsidR="00140F1A" w:rsidRPr="004E38B2">
              <w:rPr>
                <w:rFonts w:ascii="Times New Roman" w:hAnsi="Times New Roman" w:cs="Times New Roman"/>
                <w:b/>
                <w:sz w:val="28"/>
                <w:szCs w:val="28"/>
              </w:rPr>
              <w:t>JS</w:t>
            </w:r>
          </w:p>
        </w:tc>
        <w:tc>
          <w:tcPr>
            <w:tcW w:w="4928" w:type="dxa"/>
          </w:tcPr>
          <w:p w:rsidR="00B0635F" w:rsidRPr="004E38B2" w:rsidRDefault="00907642" w:rsidP="00907642">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П</w:t>
            </w:r>
            <w:r w:rsidR="003D07D0" w:rsidRPr="004E38B2">
              <w:rPr>
                <w:rFonts w:ascii="Times New Roman" w:hAnsi="Times New Roman" w:cs="Times New Roman"/>
                <w:sz w:val="28"/>
                <w:szCs w:val="28"/>
              </w:rPr>
              <w:t>латформа побудована на системі</w:t>
            </w:r>
            <w:r w:rsidRPr="004E38B2">
              <w:rPr>
                <w:rFonts w:ascii="Times New Roman" w:hAnsi="Times New Roman" w:cs="Times New Roman"/>
                <w:sz w:val="28"/>
                <w:szCs w:val="28"/>
              </w:rPr>
              <w:t xml:space="preserve"> V8 для використання мови JavaScript у різних середовищах, таких як комп’ютерні системи та серверні технології</w:t>
            </w:r>
            <w:r w:rsidR="003D07D0" w:rsidRPr="004E38B2">
              <w:rPr>
                <w:rFonts w:ascii="Times New Roman" w:hAnsi="Times New Roman" w:cs="Times New Roman"/>
                <w:sz w:val="28"/>
                <w:szCs w:val="28"/>
              </w:rPr>
              <w:t xml:space="preserve">. </w:t>
            </w:r>
          </w:p>
        </w:tc>
      </w:tr>
      <w:tr w:rsidR="003759A8" w:rsidRPr="004E38B2" w:rsidTr="00B50E67">
        <w:tc>
          <w:tcPr>
            <w:tcW w:w="4927" w:type="dxa"/>
            <w:vAlign w:val="center"/>
          </w:tcPr>
          <w:p w:rsidR="003759A8" w:rsidRPr="004E38B2" w:rsidRDefault="003759A8"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Express</w:t>
            </w:r>
          </w:p>
        </w:tc>
        <w:tc>
          <w:tcPr>
            <w:tcW w:w="4928" w:type="dxa"/>
          </w:tcPr>
          <w:p w:rsidR="003759A8" w:rsidRPr="004E38B2" w:rsidRDefault="00907642" w:rsidP="00907642">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Система, розроблена для швидкої, спрощеної та гнучкої розробки серверних програм та побудови REST архітектури</w:t>
            </w:r>
          </w:p>
        </w:tc>
      </w:tr>
      <w:tr w:rsidR="003759A8" w:rsidRPr="004E38B2" w:rsidTr="00B50E67">
        <w:tc>
          <w:tcPr>
            <w:tcW w:w="4927" w:type="dxa"/>
            <w:vAlign w:val="center"/>
          </w:tcPr>
          <w:p w:rsidR="003759A8" w:rsidRPr="004E38B2" w:rsidRDefault="003759A8"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npm</w:t>
            </w:r>
          </w:p>
        </w:tc>
        <w:tc>
          <w:tcPr>
            <w:tcW w:w="4928" w:type="dxa"/>
          </w:tcPr>
          <w:p w:rsidR="003759A8" w:rsidRPr="004E38B2" w:rsidRDefault="00907642" w:rsidP="00907642">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 xml:space="preserve">Додаткова до NodeJS програма, для швидкого використання доступних пакетів програм </w:t>
            </w:r>
            <w:r w:rsidR="007D4D66" w:rsidRPr="004E38B2">
              <w:rPr>
                <w:rFonts w:ascii="Times New Roman" w:hAnsi="Times New Roman" w:cs="Times New Roman"/>
                <w:sz w:val="28"/>
                <w:szCs w:val="28"/>
              </w:rPr>
              <w:t>для розширення функціональності програми що розроблюється</w:t>
            </w:r>
          </w:p>
        </w:tc>
      </w:tr>
      <w:tr w:rsidR="007D4D66" w:rsidRPr="004E38B2" w:rsidTr="00B50E67">
        <w:tc>
          <w:tcPr>
            <w:tcW w:w="4927" w:type="dxa"/>
            <w:vAlign w:val="center"/>
          </w:tcPr>
          <w:p w:rsidR="007D4D66" w:rsidRPr="004E38B2" w:rsidRDefault="007D4D66" w:rsidP="00B50E67">
            <w:pPr>
              <w:spacing w:after="0" w:line="240" w:lineRule="auto"/>
              <w:jc w:val="center"/>
              <w:rPr>
                <w:rFonts w:ascii="Times New Roman" w:hAnsi="Times New Roman" w:cs="Times New Roman"/>
                <w:b/>
                <w:sz w:val="28"/>
                <w:szCs w:val="28"/>
              </w:rPr>
            </w:pPr>
            <w:r w:rsidRPr="004E38B2">
              <w:rPr>
                <w:rFonts w:ascii="Times New Roman" w:hAnsi="Times New Roman" w:cs="Times New Roman"/>
                <w:b/>
                <w:sz w:val="28"/>
                <w:szCs w:val="28"/>
              </w:rPr>
              <w:t>MongoDB</w:t>
            </w:r>
          </w:p>
        </w:tc>
        <w:tc>
          <w:tcPr>
            <w:tcW w:w="4928" w:type="dxa"/>
          </w:tcPr>
          <w:p w:rsidR="007D4D66" w:rsidRPr="004E38B2" w:rsidRDefault="007D4D66" w:rsidP="007D4D66">
            <w:pPr>
              <w:spacing w:after="0" w:line="240" w:lineRule="auto"/>
              <w:ind w:firstLine="0"/>
              <w:rPr>
                <w:rFonts w:ascii="Times New Roman" w:hAnsi="Times New Roman" w:cs="Times New Roman"/>
                <w:sz w:val="28"/>
                <w:szCs w:val="28"/>
              </w:rPr>
            </w:pPr>
            <w:r w:rsidRPr="004E38B2">
              <w:rPr>
                <w:rFonts w:ascii="Times New Roman" w:hAnsi="Times New Roman" w:cs="Times New Roman"/>
                <w:sz w:val="28"/>
                <w:szCs w:val="28"/>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7D4D66" w:rsidRPr="004E38B2" w:rsidRDefault="007D4D66" w:rsidP="002D1789">
      <w:pPr>
        <w:spacing w:after="0" w:line="360" w:lineRule="auto"/>
        <w:ind w:firstLine="426"/>
        <w:jc w:val="both"/>
        <w:rPr>
          <w:rFonts w:ascii="Times New Roman" w:hAnsi="Times New Roman" w:cs="Times New Roman"/>
          <w:sz w:val="28"/>
          <w:szCs w:val="28"/>
        </w:rPr>
      </w:pPr>
    </w:p>
    <w:p w:rsidR="007D4D66" w:rsidRPr="004E38B2" w:rsidRDefault="0059002C" w:rsidP="002D1789">
      <w:pPr>
        <w:spacing w:after="0" w:line="360" w:lineRule="auto"/>
        <w:ind w:firstLine="426"/>
        <w:jc w:val="both"/>
        <w:rPr>
          <w:rFonts w:ascii="Times New Roman" w:hAnsi="Times New Roman" w:cs="Times New Roman"/>
          <w:b/>
          <w:sz w:val="28"/>
          <w:szCs w:val="28"/>
        </w:rPr>
      </w:pPr>
      <w:r>
        <w:rPr>
          <w:rFonts w:ascii="Times New Roman" w:hAnsi="Times New Roman" w:cs="Times New Roman"/>
          <w:b/>
          <w:sz w:val="28"/>
          <w:szCs w:val="28"/>
        </w:rPr>
        <w:t>2.7</w:t>
      </w:r>
      <w:r w:rsidR="007D4D66" w:rsidRPr="004E38B2">
        <w:rPr>
          <w:rFonts w:ascii="Times New Roman" w:hAnsi="Times New Roman" w:cs="Times New Roman"/>
          <w:b/>
          <w:sz w:val="28"/>
          <w:szCs w:val="28"/>
        </w:rPr>
        <w:t>.2 Використання платформи NodeJS при розробці програмного продукту</w:t>
      </w:r>
    </w:p>
    <w:p w:rsidR="004E4F0B" w:rsidRPr="004E38B2" w:rsidRDefault="004E4F0B" w:rsidP="002D1789">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t>Для розробки визначеного програмного продукту використана платформа NodeJS, яка булла обрана спираючись на такі фактори як:</w:t>
      </w:r>
    </w:p>
    <w:p w:rsidR="004E4F0B" w:rsidRPr="004E38B2" w:rsidRDefault="004E4F0B" w:rsidP="004E4F0B">
      <w:pPr>
        <w:pStyle w:val="a7"/>
        <w:numPr>
          <w:ilvl w:val="0"/>
          <w:numId w:val="10"/>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кроссплатформеність (можливість працювати на різних пристроях)</w:t>
      </w:r>
    </w:p>
    <w:p w:rsidR="004E4F0B" w:rsidRPr="004E38B2" w:rsidRDefault="004E4F0B" w:rsidP="004E4F0B">
      <w:pPr>
        <w:pStyle w:val="a7"/>
        <w:numPr>
          <w:ilvl w:val="0"/>
          <w:numId w:val="10"/>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гнучкість (можливість швидкої інтеграції та внесення змін)</w:t>
      </w:r>
    </w:p>
    <w:p w:rsidR="004E4F0B" w:rsidRPr="004E38B2" w:rsidRDefault="004E4F0B" w:rsidP="004E4F0B">
      <w:pPr>
        <w:pStyle w:val="a7"/>
        <w:numPr>
          <w:ilvl w:val="0"/>
          <w:numId w:val="10"/>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мультізадачність (можливість використовуватися при вирішенні різних задач)</w:t>
      </w:r>
    </w:p>
    <w:p w:rsidR="004E4F0B" w:rsidRPr="004E38B2" w:rsidRDefault="004E4F0B" w:rsidP="004E4F0B">
      <w:pPr>
        <w:pStyle w:val="a7"/>
        <w:numPr>
          <w:ilvl w:val="0"/>
          <w:numId w:val="10"/>
        </w:numPr>
        <w:spacing w:after="0" w:line="360" w:lineRule="auto"/>
        <w:jc w:val="both"/>
        <w:rPr>
          <w:rFonts w:ascii="Times New Roman" w:hAnsi="Times New Roman" w:cs="Times New Roman"/>
          <w:sz w:val="28"/>
          <w:szCs w:val="28"/>
        </w:rPr>
      </w:pPr>
      <w:r w:rsidRPr="004E38B2">
        <w:rPr>
          <w:rFonts w:ascii="Times New Roman" w:hAnsi="Times New Roman" w:cs="Times New Roman"/>
          <w:sz w:val="28"/>
          <w:szCs w:val="28"/>
        </w:rPr>
        <w:t>простота мови програмування</w:t>
      </w:r>
    </w:p>
    <w:p w:rsidR="004E4F0B" w:rsidRPr="004E38B2" w:rsidRDefault="004E4F0B" w:rsidP="004E4F0B">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t xml:space="preserve">NodeJS – це платформа виконання мови JavaScript, що побудована на базі системи V8, що дозволяє платформі </w:t>
      </w:r>
      <w:r w:rsidR="00EB4FC8" w:rsidRPr="004E38B2">
        <w:rPr>
          <w:rFonts w:ascii="Times New Roman" w:hAnsi="Times New Roman" w:cs="Times New Roman"/>
          <w:sz w:val="28"/>
          <w:szCs w:val="28"/>
        </w:rPr>
        <w:t xml:space="preserve">мати не блоковану, подієву модель, що робить її легкою та ефективною. </w:t>
      </w:r>
    </w:p>
    <w:p w:rsidR="00EB4FC8" w:rsidRPr="004E38B2" w:rsidRDefault="00EB4FC8" w:rsidP="004E4F0B">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t>Для розробки програмного продукту на базі цієї платформи, спочатку необхідно налагодити програмне середовище, яке дозволить швидко маніпулювати пакетами даних, що необхідні для створення різних блоків програми.</w:t>
      </w:r>
    </w:p>
    <w:p w:rsidR="00EB4FC8" w:rsidRPr="004E38B2" w:rsidRDefault="00EB4FC8" w:rsidP="004E4F0B">
      <w:pPr>
        <w:spacing w:after="0" w:line="360" w:lineRule="auto"/>
        <w:ind w:firstLine="426"/>
        <w:jc w:val="both"/>
        <w:rPr>
          <w:rFonts w:ascii="Times New Roman" w:hAnsi="Times New Roman" w:cs="Times New Roman"/>
          <w:sz w:val="28"/>
          <w:szCs w:val="28"/>
        </w:rPr>
      </w:pPr>
      <w:r w:rsidRPr="004E38B2">
        <w:rPr>
          <w:rFonts w:ascii="Times New Roman" w:hAnsi="Times New Roman" w:cs="Times New Roman"/>
          <w:sz w:val="28"/>
          <w:szCs w:val="28"/>
        </w:rPr>
        <w:lastRenderedPageBreak/>
        <w:t>Перш за все необхідно встановити платформу NodeJS на свій пристрій, що можна зробити, якщо перейти на головний сайт програмного забезпечення [AAA].</w:t>
      </w:r>
    </w:p>
    <w:p w:rsidR="00EB4FC8" w:rsidRPr="004E38B2" w:rsidRDefault="00EB4FC8" w:rsidP="00EB4FC8">
      <w:pPr>
        <w:spacing w:after="0" w:line="360" w:lineRule="auto"/>
        <w:jc w:val="both"/>
        <w:rPr>
          <w:rFonts w:ascii="Times New Roman" w:hAnsi="Times New Roman" w:cs="Times New Roman"/>
          <w:color w:val="FF0000"/>
          <w:sz w:val="28"/>
          <w:szCs w:val="28"/>
        </w:rPr>
      </w:pPr>
      <w:r w:rsidRPr="004E38B2">
        <w:rPr>
          <w:rFonts w:ascii="Times New Roman" w:hAnsi="Times New Roman" w:cs="Times New Roman"/>
          <w:sz w:val="28"/>
          <w:szCs w:val="28"/>
        </w:rPr>
        <w:t xml:space="preserve">Після того як </w:t>
      </w:r>
      <w:r w:rsidR="00A41D45">
        <w:rPr>
          <w:rFonts w:ascii="Times New Roman" w:hAnsi="Times New Roman" w:cs="Times New Roman"/>
          <w:sz w:val="28"/>
          <w:szCs w:val="28"/>
        </w:rPr>
        <w:t>програ</w:t>
      </w:r>
      <w:r w:rsidRPr="004E38B2">
        <w:rPr>
          <w:rFonts w:ascii="Times New Roman" w:hAnsi="Times New Roman" w:cs="Times New Roman"/>
          <w:sz w:val="28"/>
          <w:szCs w:val="28"/>
        </w:rPr>
        <w:t xml:space="preserve">му буде встановлено, необхідно перевірити наявність та працездатність програми. Для цього потрібно відкрити </w:t>
      </w:r>
      <w:r w:rsidR="001D5457" w:rsidRPr="004E38B2">
        <w:rPr>
          <w:rFonts w:ascii="Times New Roman" w:hAnsi="Times New Roman" w:cs="Times New Roman"/>
          <w:sz w:val="28"/>
          <w:szCs w:val="28"/>
        </w:rPr>
        <w:t xml:space="preserve">консоль комп’ютера та ввести команду </w:t>
      </w:r>
      <w:r w:rsidR="00A41D45">
        <w:rPr>
          <w:rFonts w:ascii="Times New Roman" w:hAnsi="Times New Roman" w:cs="Times New Roman"/>
          <w:sz w:val="28"/>
          <w:szCs w:val="28"/>
        </w:rPr>
        <w:t>«</w:t>
      </w:r>
      <w:r w:rsidR="001D5457" w:rsidRPr="004E38B2">
        <w:rPr>
          <w:rFonts w:ascii="Times New Roman" w:hAnsi="Times New Roman" w:cs="Times New Roman"/>
          <w:b/>
          <w:i/>
          <w:sz w:val="28"/>
          <w:szCs w:val="28"/>
        </w:rPr>
        <w:t>node –v</w:t>
      </w:r>
      <w:r w:rsidR="00A41D45">
        <w:rPr>
          <w:rFonts w:ascii="Times New Roman" w:hAnsi="Times New Roman" w:cs="Times New Roman"/>
          <w:b/>
          <w:i/>
          <w:sz w:val="28"/>
          <w:szCs w:val="28"/>
        </w:rPr>
        <w:t>»</w:t>
      </w:r>
      <w:r w:rsidR="001D5457" w:rsidRPr="004E38B2">
        <w:rPr>
          <w:rFonts w:ascii="Times New Roman" w:hAnsi="Times New Roman" w:cs="Times New Roman"/>
          <w:sz w:val="28"/>
          <w:szCs w:val="28"/>
        </w:rPr>
        <w:t xml:space="preserve">, для перевірки встановленої версії програми та </w:t>
      </w:r>
      <w:r w:rsidR="00A41D45">
        <w:rPr>
          <w:rFonts w:ascii="Times New Roman" w:hAnsi="Times New Roman" w:cs="Times New Roman"/>
          <w:sz w:val="28"/>
          <w:szCs w:val="28"/>
        </w:rPr>
        <w:t>«</w:t>
      </w:r>
      <w:r w:rsidR="001D5457" w:rsidRPr="004E38B2">
        <w:rPr>
          <w:rFonts w:ascii="Times New Roman" w:hAnsi="Times New Roman" w:cs="Times New Roman"/>
          <w:b/>
          <w:i/>
          <w:sz w:val="28"/>
          <w:szCs w:val="28"/>
        </w:rPr>
        <w:t>npm –v</w:t>
      </w:r>
      <w:r w:rsidR="00A41D45">
        <w:rPr>
          <w:rFonts w:ascii="Times New Roman" w:hAnsi="Times New Roman" w:cs="Times New Roman"/>
          <w:b/>
          <w:i/>
          <w:sz w:val="28"/>
          <w:szCs w:val="28"/>
        </w:rPr>
        <w:t>»</w:t>
      </w:r>
      <w:r w:rsidR="001D5457" w:rsidRPr="004E38B2">
        <w:rPr>
          <w:rFonts w:ascii="Times New Roman" w:hAnsi="Times New Roman" w:cs="Times New Roman"/>
          <w:sz w:val="28"/>
          <w:szCs w:val="28"/>
        </w:rPr>
        <w:t xml:space="preserve"> для перевірки встановлення пакетного менеджеру, який ми будемо використовувати для подальшої розробки. Результат повинен бути схо</w:t>
      </w:r>
      <w:r w:rsidR="00A41D45">
        <w:rPr>
          <w:rFonts w:ascii="Times New Roman" w:hAnsi="Times New Roman" w:cs="Times New Roman"/>
          <w:sz w:val="28"/>
          <w:szCs w:val="28"/>
        </w:rPr>
        <w:t>ж</w:t>
      </w:r>
      <w:r w:rsidR="001D5457" w:rsidRPr="004E38B2">
        <w:rPr>
          <w:rFonts w:ascii="Times New Roman" w:hAnsi="Times New Roman" w:cs="Times New Roman"/>
          <w:sz w:val="28"/>
          <w:szCs w:val="28"/>
        </w:rPr>
        <w:t xml:space="preserve">им на </w:t>
      </w:r>
      <w:r w:rsidR="001D5457" w:rsidRPr="004E38B2">
        <w:rPr>
          <w:rFonts w:ascii="Times New Roman" w:hAnsi="Times New Roman" w:cs="Times New Roman"/>
          <w:color w:val="FF0000"/>
          <w:sz w:val="28"/>
          <w:szCs w:val="28"/>
        </w:rPr>
        <w:t>рисунок РРР</w:t>
      </w:r>
    </w:p>
    <w:p w:rsidR="001D5457" w:rsidRPr="004E38B2" w:rsidRDefault="00E34B60" w:rsidP="00EB4FC8">
      <w:pPr>
        <w:spacing w:after="0" w:line="360" w:lineRule="auto"/>
        <w:jc w:val="both"/>
        <w:rPr>
          <w:rFonts w:ascii="Times New Roman" w:hAnsi="Times New Roman" w:cs="Times New Roman"/>
          <w:sz w:val="28"/>
          <w:szCs w:val="28"/>
        </w:rPr>
      </w:pPr>
      <w:r w:rsidRPr="004E38B2">
        <w:rPr>
          <w:rFonts w:ascii="Times New Roman" w:hAnsi="Times New Roman" w:cs="Times New Roman"/>
          <w:noProof/>
          <w:color w:val="FF0000"/>
          <w:sz w:val="28"/>
          <w:szCs w:val="28"/>
          <w:lang w:eastAsia="uk-UA"/>
        </w:rPr>
        <w:drawing>
          <wp:inline distT="0" distB="0" distL="0" distR="0">
            <wp:extent cx="6424295" cy="2968625"/>
            <wp:effectExtent l="19050" t="0" r="0" b="0"/>
            <wp:docPr id="236" name="Рисунок 236" descr="C:\Users\Darina\Desktop\diploma\diploma\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Darina\Desktop\diploma\diploma\img\1.PNG"/>
                    <pic:cNvPicPr>
                      <a:picLocks noChangeAspect="1" noChangeArrowheads="1"/>
                    </pic:cNvPicPr>
                  </pic:nvPicPr>
                  <pic:blipFill>
                    <a:blip r:embed="rId93" cstate="print"/>
                    <a:srcRect/>
                    <a:stretch>
                      <a:fillRect/>
                    </a:stretch>
                  </pic:blipFill>
                  <pic:spPr bwMode="auto">
                    <a:xfrm>
                      <a:off x="0" y="0"/>
                      <a:ext cx="6424295" cy="2968625"/>
                    </a:xfrm>
                    <a:prstGeom prst="rect">
                      <a:avLst/>
                    </a:prstGeom>
                    <a:noFill/>
                    <a:ln w="9525">
                      <a:noFill/>
                      <a:miter lim="800000"/>
                      <a:headEnd/>
                      <a:tailEnd/>
                    </a:ln>
                  </pic:spPr>
                </pic:pic>
              </a:graphicData>
            </a:graphic>
          </wp:inline>
        </w:drawing>
      </w:r>
    </w:p>
    <w:p w:rsidR="001D5457" w:rsidRPr="004E38B2" w:rsidRDefault="001D5457" w:rsidP="00EB4FC8">
      <w:pPr>
        <w:spacing w:after="0" w:line="360" w:lineRule="auto"/>
        <w:jc w:val="both"/>
        <w:rPr>
          <w:rFonts w:ascii="Times New Roman" w:hAnsi="Times New Roman" w:cs="Times New Roman"/>
          <w:color w:val="auto"/>
          <w:sz w:val="28"/>
          <w:szCs w:val="28"/>
        </w:rPr>
      </w:pPr>
      <w:r w:rsidRPr="004E38B2">
        <w:rPr>
          <w:rFonts w:ascii="Times New Roman" w:hAnsi="Times New Roman" w:cs="Times New Roman"/>
          <w:color w:val="FF0000"/>
          <w:sz w:val="28"/>
          <w:szCs w:val="28"/>
        </w:rPr>
        <w:t xml:space="preserve">Рисунок РРР </w:t>
      </w:r>
      <w:r w:rsidRPr="004E38B2">
        <w:rPr>
          <w:rFonts w:ascii="Times New Roman" w:hAnsi="Times New Roman" w:cs="Times New Roman"/>
          <w:color w:val="auto"/>
          <w:sz w:val="28"/>
          <w:szCs w:val="28"/>
        </w:rPr>
        <w:t xml:space="preserve">Перевірка справності </w:t>
      </w:r>
      <w:r w:rsidR="00E34B60" w:rsidRPr="004E38B2">
        <w:rPr>
          <w:rFonts w:ascii="Times New Roman" w:hAnsi="Times New Roman" w:cs="Times New Roman"/>
          <w:color w:val="auto"/>
          <w:sz w:val="28"/>
          <w:szCs w:val="28"/>
        </w:rPr>
        <w:t>програмної середи</w:t>
      </w:r>
    </w:p>
    <w:p w:rsidR="00406C1C" w:rsidRPr="004E38B2" w:rsidRDefault="00E34B60" w:rsidP="00EB4FC8">
      <w:pPr>
        <w:spacing w:after="0" w:line="360" w:lineRule="auto"/>
        <w:jc w:val="both"/>
        <w:rPr>
          <w:rFonts w:ascii="Times New Roman" w:hAnsi="Times New Roman" w:cs="Times New Roman"/>
          <w:color w:val="auto"/>
          <w:sz w:val="28"/>
          <w:szCs w:val="28"/>
        </w:rPr>
      </w:pPr>
      <w:r w:rsidRPr="004E38B2">
        <w:rPr>
          <w:rFonts w:ascii="Times New Roman" w:hAnsi="Times New Roman" w:cs="Times New Roman"/>
          <w:color w:val="auto"/>
          <w:sz w:val="28"/>
          <w:szCs w:val="28"/>
        </w:rPr>
        <w:t xml:space="preserve">Наступним кроком треба встановити усі необхідні пакети даних, які будуть використовуватися у роботі. Такі пакети повинні спростити </w:t>
      </w:r>
      <w:r w:rsidR="00A41D45">
        <w:rPr>
          <w:rFonts w:ascii="Times New Roman" w:hAnsi="Times New Roman" w:cs="Times New Roman"/>
          <w:color w:val="auto"/>
          <w:sz w:val="28"/>
          <w:szCs w:val="28"/>
        </w:rPr>
        <w:t>проце</w:t>
      </w:r>
      <w:r w:rsidRPr="004E38B2">
        <w:rPr>
          <w:rFonts w:ascii="Times New Roman" w:hAnsi="Times New Roman" w:cs="Times New Roman"/>
          <w:color w:val="auto"/>
          <w:sz w:val="28"/>
          <w:szCs w:val="28"/>
        </w:rPr>
        <w:t>с розробки та зробити п</w:t>
      </w:r>
      <w:r w:rsidR="00A41D45">
        <w:rPr>
          <w:rFonts w:ascii="Times New Roman" w:hAnsi="Times New Roman" w:cs="Times New Roman"/>
          <w:color w:val="auto"/>
          <w:sz w:val="28"/>
          <w:szCs w:val="28"/>
        </w:rPr>
        <w:t>роце</w:t>
      </w:r>
      <w:r w:rsidRPr="004E38B2">
        <w:rPr>
          <w:rFonts w:ascii="Times New Roman" w:hAnsi="Times New Roman" w:cs="Times New Roman"/>
          <w:color w:val="auto"/>
          <w:sz w:val="28"/>
          <w:szCs w:val="28"/>
        </w:rPr>
        <w:t xml:space="preserve">с встановлення кінцевого продукту легким та швидким. Для </w:t>
      </w:r>
      <w:r w:rsidR="00406C1C" w:rsidRPr="004E38B2">
        <w:rPr>
          <w:rFonts w:ascii="Times New Roman" w:hAnsi="Times New Roman" w:cs="Times New Roman"/>
          <w:color w:val="auto"/>
          <w:sz w:val="28"/>
          <w:szCs w:val="28"/>
        </w:rPr>
        <w:t>цієї роботи знадобляться модулі, які використовуються при розробці серверного та клієнтського продукту.</w:t>
      </w:r>
    </w:p>
    <w:p w:rsidR="00406C1C" w:rsidRPr="004E38B2" w:rsidRDefault="00406C1C" w:rsidP="00EB4FC8">
      <w:pPr>
        <w:spacing w:after="0" w:line="360" w:lineRule="auto"/>
        <w:jc w:val="both"/>
        <w:rPr>
          <w:rFonts w:ascii="Times New Roman" w:hAnsi="Times New Roman" w:cs="Times New Roman"/>
          <w:color w:val="auto"/>
          <w:sz w:val="28"/>
          <w:szCs w:val="28"/>
        </w:rPr>
      </w:pPr>
      <w:r w:rsidRPr="004E38B2">
        <w:rPr>
          <w:rFonts w:ascii="Times New Roman" w:hAnsi="Times New Roman" w:cs="Times New Roman"/>
          <w:color w:val="auto"/>
          <w:sz w:val="28"/>
          <w:szCs w:val="28"/>
        </w:rPr>
        <w:t xml:space="preserve">Необхідно створити новий проект, для чого потрібно ввести команду </w:t>
      </w:r>
      <w:r w:rsidR="00A41D45">
        <w:rPr>
          <w:rFonts w:ascii="Times New Roman" w:hAnsi="Times New Roman" w:cs="Times New Roman"/>
          <w:color w:val="auto"/>
          <w:sz w:val="28"/>
          <w:szCs w:val="28"/>
        </w:rPr>
        <w:t>«</w:t>
      </w:r>
      <w:r w:rsidRPr="004E38B2">
        <w:rPr>
          <w:rFonts w:ascii="Times New Roman" w:hAnsi="Times New Roman" w:cs="Times New Roman"/>
          <w:b/>
          <w:i/>
          <w:color w:val="auto"/>
          <w:sz w:val="28"/>
          <w:szCs w:val="28"/>
        </w:rPr>
        <w:t>npm init</w:t>
      </w:r>
      <w:r w:rsidR="00A41D45">
        <w:rPr>
          <w:rFonts w:ascii="Times New Roman" w:hAnsi="Times New Roman" w:cs="Times New Roman"/>
          <w:b/>
          <w:i/>
          <w:color w:val="auto"/>
          <w:sz w:val="28"/>
          <w:szCs w:val="28"/>
        </w:rPr>
        <w:t>»</w:t>
      </w:r>
      <w:r w:rsidRPr="004E38B2">
        <w:rPr>
          <w:rFonts w:ascii="Times New Roman" w:hAnsi="Times New Roman" w:cs="Times New Roman"/>
          <w:b/>
          <w:i/>
          <w:color w:val="auto"/>
          <w:sz w:val="28"/>
          <w:szCs w:val="28"/>
        </w:rPr>
        <w:t xml:space="preserve"> </w:t>
      </w:r>
      <w:r w:rsidRPr="004E38B2">
        <w:rPr>
          <w:rFonts w:ascii="Times New Roman" w:hAnsi="Times New Roman" w:cs="Times New Roman"/>
          <w:color w:val="auto"/>
          <w:sz w:val="28"/>
          <w:szCs w:val="28"/>
        </w:rPr>
        <w:t>та відповісти на питання, що будуть відображатися у консолі для побудови проекту. Ці п</w:t>
      </w:r>
      <w:r w:rsidR="00A41D45">
        <w:rPr>
          <w:rFonts w:ascii="Times New Roman" w:hAnsi="Times New Roman" w:cs="Times New Roman"/>
          <w:color w:val="auto"/>
          <w:sz w:val="28"/>
          <w:szCs w:val="28"/>
        </w:rPr>
        <w:t>и</w:t>
      </w:r>
      <w:r w:rsidRPr="004E38B2">
        <w:rPr>
          <w:rFonts w:ascii="Times New Roman" w:hAnsi="Times New Roman" w:cs="Times New Roman"/>
          <w:color w:val="auto"/>
          <w:sz w:val="28"/>
          <w:szCs w:val="28"/>
        </w:rPr>
        <w:t>тання стосуються назви, автора,</w:t>
      </w:r>
      <w:r w:rsidR="00A41D45">
        <w:rPr>
          <w:rFonts w:ascii="Times New Roman" w:hAnsi="Times New Roman" w:cs="Times New Roman"/>
          <w:color w:val="auto"/>
          <w:sz w:val="28"/>
          <w:szCs w:val="28"/>
        </w:rPr>
        <w:t xml:space="preserve"> версії та можливого ресурсу збе</w:t>
      </w:r>
      <w:r w:rsidRPr="004E38B2">
        <w:rPr>
          <w:rFonts w:ascii="Times New Roman" w:hAnsi="Times New Roman" w:cs="Times New Roman"/>
          <w:color w:val="auto"/>
          <w:sz w:val="28"/>
          <w:szCs w:val="28"/>
        </w:rPr>
        <w:t xml:space="preserve">реження проекту. Після закінчення необхідно вийти з </w:t>
      </w:r>
      <w:r w:rsidR="00A41D45">
        <w:rPr>
          <w:rFonts w:ascii="Times New Roman" w:hAnsi="Times New Roman" w:cs="Times New Roman"/>
          <w:color w:val="auto"/>
          <w:sz w:val="28"/>
          <w:szCs w:val="28"/>
        </w:rPr>
        <w:t>процес</w:t>
      </w:r>
      <w:r w:rsidRPr="004E38B2">
        <w:rPr>
          <w:rFonts w:ascii="Times New Roman" w:hAnsi="Times New Roman" w:cs="Times New Roman"/>
          <w:color w:val="auto"/>
          <w:sz w:val="28"/>
          <w:szCs w:val="28"/>
        </w:rPr>
        <w:t xml:space="preserve">у ініціалізації проекту. </w:t>
      </w:r>
    </w:p>
    <w:p w:rsidR="00406C1C" w:rsidRPr="004E38B2" w:rsidRDefault="00406C1C" w:rsidP="00EB4FC8">
      <w:pPr>
        <w:spacing w:after="0" w:line="360" w:lineRule="auto"/>
        <w:jc w:val="both"/>
        <w:rPr>
          <w:rFonts w:ascii="Times New Roman" w:hAnsi="Times New Roman" w:cs="Times New Roman"/>
          <w:color w:val="auto"/>
          <w:sz w:val="28"/>
          <w:szCs w:val="28"/>
        </w:rPr>
      </w:pPr>
      <w:r w:rsidRPr="004E38B2">
        <w:rPr>
          <w:rFonts w:ascii="Times New Roman" w:hAnsi="Times New Roman" w:cs="Times New Roman"/>
          <w:noProof/>
          <w:color w:val="auto"/>
          <w:sz w:val="28"/>
          <w:szCs w:val="28"/>
          <w:lang w:eastAsia="uk-UA"/>
        </w:rPr>
        <w:lastRenderedPageBreak/>
        <w:drawing>
          <wp:inline distT="0" distB="0" distL="0" distR="0">
            <wp:extent cx="6388735" cy="5355590"/>
            <wp:effectExtent l="19050" t="0" r="0" b="0"/>
            <wp:docPr id="237" name="Рисунок 237" descr="C:\Users\Darina\Desktop\diploma\diploma\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Darina\Desktop\diploma\diploma\img\2.PNG"/>
                    <pic:cNvPicPr>
                      <a:picLocks noChangeAspect="1" noChangeArrowheads="1"/>
                    </pic:cNvPicPr>
                  </pic:nvPicPr>
                  <pic:blipFill>
                    <a:blip r:embed="rId94" cstate="print"/>
                    <a:srcRect/>
                    <a:stretch>
                      <a:fillRect/>
                    </a:stretch>
                  </pic:blipFill>
                  <pic:spPr bwMode="auto">
                    <a:xfrm>
                      <a:off x="0" y="0"/>
                      <a:ext cx="6388735" cy="5355590"/>
                    </a:xfrm>
                    <a:prstGeom prst="rect">
                      <a:avLst/>
                    </a:prstGeom>
                    <a:noFill/>
                    <a:ln w="9525">
                      <a:noFill/>
                      <a:miter lim="800000"/>
                      <a:headEnd/>
                      <a:tailEnd/>
                    </a:ln>
                  </pic:spPr>
                </pic:pic>
              </a:graphicData>
            </a:graphic>
          </wp:inline>
        </w:drawing>
      </w:r>
    </w:p>
    <w:p w:rsidR="00406C1C" w:rsidRPr="004E38B2" w:rsidRDefault="00406C1C" w:rsidP="00EB4FC8">
      <w:pPr>
        <w:spacing w:after="0" w:line="360" w:lineRule="auto"/>
        <w:jc w:val="both"/>
        <w:rPr>
          <w:rFonts w:ascii="Times New Roman" w:hAnsi="Times New Roman" w:cs="Times New Roman"/>
          <w:color w:val="auto"/>
          <w:sz w:val="28"/>
          <w:szCs w:val="28"/>
        </w:rPr>
      </w:pPr>
      <w:r w:rsidRPr="0059002C">
        <w:rPr>
          <w:rFonts w:ascii="Times New Roman" w:hAnsi="Times New Roman" w:cs="Times New Roman"/>
          <w:color w:val="FF0000"/>
          <w:sz w:val="28"/>
          <w:szCs w:val="28"/>
        </w:rPr>
        <w:t>Рисунок РРР</w:t>
      </w:r>
      <w:r w:rsidRPr="004E38B2">
        <w:rPr>
          <w:rFonts w:ascii="Times New Roman" w:hAnsi="Times New Roman" w:cs="Times New Roman"/>
          <w:color w:val="auto"/>
          <w:sz w:val="28"/>
          <w:szCs w:val="28"/>
        </w:rPr>
        <w:t xml:space="preserve"> – Ініціалізація нового проекту</w:t>
      </w:r>
    </w:p>
    <w:p w:rsidR="00406C1C" w:rsidRPr="004E38B2" w:rsidRDefault="00406C1C" w:rsidP="00EB4FC8">
      <w:pPr>
        <w:spacing w:after="0" w:line="360" w:lineRule="auto"/>
        <w:jc w:val="both"/>
        <w:rPr>
          <w:rFonts w:ascii="Times New Roman" w:hAnsi="Times New Roman" w:cs="Times New Roman"/>
          <w:b/>
          <w:i/>
          <w:color w:val="auto"/>
          <w:sz w:val="28"/>
          <w:szCs w:val="28"/>
        </w:rPr>
      </w:pPr>
      <w:r w:rsidRPr="004E38B2">
        <w:rPr>
          <w:rFonts w:ascii="Times New Roman" w:hAnsi="Times New Roman" w:cs="Times New Roman"/>
          <w:color w:val="auto"/>
          <w:sz w:val="28"/>
          <w:szCs w:val="28"/>
        </w:rPr>
        <w:tab/>
        <w:t xml:space="preserve">На даному кроку </w:t>
      </w:r>
      <w:r w:rsidR="001F3866" w:rsidRPr="004E38B2">
        <w:rPr>
          <w:rFonts w:ascii="Times New Roman" w:hAnsi="Times New Roman" w:cs="Times New Roman"/>
          <w:color w:val="auto"/>
          <w:sz w:val="28"/>
          <w:szCs w:val="28"/>
        </w:rPr>
        <w:t xml:space="preserve">ми створили окремий файл, під назвою </w:t>
      </w:r>
      <w:r w:rsidR="00A41D45">
        <w:rPr>
          <w:rFonts w:ascii="Times New Roman" w:hAnsi="Times New Roman" w:cs="Times New Roman"/>
          <w:color w:val="auto"/>
          <w:sz w:val="28"/>
          <w:szCs w:val="28"/>
        </w:rPr>
        <w:t>«</w:t>
      </w:r>
      <w:r w:rsidR="001F3866" w:rsidRPr="00A41D45">
        <w:rPr>
          <w:rFonts w:ascii="Times New Roman" w:hAnsi="Times New Roman" w:cs="Times New Roman"/>
          <w:b/>
          <w:i/>
          <w:color w:val="auto"/>
          <w:sz w:val="28"/>
          <w:szCs w:val="28"/>
        </w:rPr>
        <w:t>package.json</w:t>
      </w:r>
      <w:r w:rsidR="00A41D45">
        <w:rPr>
          <w:rFonts w:ascii="Times New Roman" w:hAnsi="Times New Roman" w:cs="Times New Roman"/>
          <w:b/>
          <w:i/>
          <w:color w:val="auto"/>
          <w:sz w:val="28"/>
          <w:szCs w:val="28"/>
        </w:rPr>
        <w:t>»</w:t>
      </w:r>
      <w:r w:rsidR="001F3866" w:rsidRPr="004E38B2">
        <w:rPr>
          <w:rFonts w:ascii="Times New Roman" w:hAnsi="Times New Roman" w:cs="Times New Roman"/>
          <w:color w:val="auto"/>
          <w:sz w:val="28"/>
          <w:szCs w:val="28"/>
        </w:rPr>
        <w:t xml:space="preserve">, який містить всю інформацію про наш створений проект. Необхідно додати у цей файл перелік модулів, які будуть використані у подальшій розробці. Існує можливість встановлення модулів окремо, тобто встановлювати кожен окремий модуль послідовно, проте, заздалегідь було обрано певні пакети що мають бути встановлені, отже, після додавання необхідних даних до зазначеного вище файлу, необхідно ввести команду </w:t>
      </w:r>
      <w:r w:rsidR="00A41D45">
        <w:rPr>
          <w:rFonts w:ascii="Times New Roman" w:hAnsi="Times New Roman" w:cs="Times New Roman"/>
          <w:color w:val="auto"/>
          <w:sz w:val="28"/>
          <w:szCs w:val="28"/>
        </w:rPr>
        <w:t>«</w:t>
      </w:r>
      <w:r w:rsidR="001F3866" w:rsidRPr="004E38B2">
        <w:rPr>
          <w:rFonts w:ascii="Times New Roman" w:hAnsi="Times New Roman" w:cs="Times New Roman"/>
          <w:b/>
          <w:i/>
          <w:color w:val="auto"/>
          <w:sz w:val="28"/>
          <w:szCs w:val="28"/>
        </w:rPr>
        <w:t>npm install</w:t>
      </w:r>
      <w:r w:rsidR="00A41D45">
        <w:rPr>
          <w:rFonts w:ascii="Times New Roman" w:hAnsi="Times New Roman" w:cs="Times New Roman"/>
          <w:b/>
          <w:i/>
          <w:color w:val="auto"/>
          <w:sz w:val="28"/>
          <w:szCs w:val="28"/>
        </w:rPr>
        <w:t>»</w:t>
      </w:r>
      <w:r w:rsidR="001F3866" w:rsidRPr="004E38B2">
        <w:rPr>
          <w:rFonts w:ascii="Times New Roman" w:hAnsi="Times New Roman" w:cs="Times New Roman"/>
          <w:b/>
          <w:i/>
          <w:color w:val="auto"/>
          <w:sz w:val="28"/>
          <w:szCs w:val="28"/>
        </w:rPr>
        <w:t xml:space="preserve">. </w:t>
      </w:r>
    </w:p>
    <w:p w:rsidR="001F3866" w:rsidRPr="004E38B2" w:rsidRDefault="001F3866" w:rsidP="001F3866">
      <w:pPr>
        <w:spacing w:after="0" w:line="360" w:lineRule="auto"/>
        <w:jc w:val="center"/>
        <w:rPr>
          <w:rFonts w:ascii="Times New Roman" w:hAnsi="Times New Roman" w:cs="Times New Roman"/>
          <w:color w:val="auto"/>
          <w:sz w:val="28"/>
          <w:szCs w:val="28"/>
        </w:rPr>
      </w:pPr>
      <w:r w:rsidRPr="004E38B2">
        <w:rPr>
          <w:rFonts w:ascii="Times New Roman" w:hAnsi="Times New Roman" w:cs="Times New Roman"/>
          <w:b/>
          <w:i/>
          <w:noProof/>
          <w:color w:val="auto"/>
          <w:sz w:val="28"/>
          <w:szCs w:val="28"/>
          <w:lang w:eastAsia="uk-UA"/>
        </w:rPr>
        <w:lastRenderedPageBreak/>
        <w:drawing>
          <wp:inline distT="0" distB="0" distL="0" distR="0">
            <wp:extent cx="4393565" cy="3634105"/>
            <wp:effectExtent l="19050" t="0" r="6985" b="0"/>
            <wp:docPr id="238" name="Рисунок 238" descr="C:\Users\Darina\Desktop\diploma\diplom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Darina\Desktop\diploma\diploma\img\3.PNG"/>
                    <pic:cNvPicPr>
                      <a:picLocks noChangeAspect="1" noChangeArrowheads="1"/>
                    </pic:cNvPicPr>
                  </pic:nvPicPr>
                  <pic:blipFill>
                    <a:blip r:embed="rId95" cstate="print"/>
                    <a:srcRect/>
                    <a:stretch>
                      <a:fillRect/>
                    </a:stretch>
                  </pic:blipFill>
                  <pic:spPr bwMode="auto">
                    <a:xfrm>
                      <a:off x="0" y="0"/>
                      <a:ext cx="4393565" cy="3634105"/>
                    </a:xfrm>
                    <a:prstGeom prst="rect">
                      <a:avLst/>
                    </a:prstGeom>
                    <a:noFill/>
                    <a:ln w="9525">
                      <a:noFill/>
                      <a:miter lim="800000"/>
                      <a:headEnd/>
                      <a:tailEnd/>
                    </a:ln>
                  </pic:spPr>
                </pic:pic>
              </a:graphicData>
            </a:graphic>
          </wp:inline>
        </w:drawing>
      </w:r>
    </w:p>
    <w:p w:rsidR="001F3866" w:rsidRPr="004E38B2" w:rsidRDefault="001F3866" w:rsidP="001F3866">
      <w:pPr>
        <w:spacing w:after="0" w:line="360" w:lineRule="auto"/>
        <w:rPr>
          <w:rFonts w:ascii="Times New Roman" w:hAnsi="Times New Roman" w:cs="Times New Roman"/>
          <w:color w:val="auto"/>
          <w:sz w:val="28"/>
          <w:szCs w:val="28"/>
        </w:rPr>
      </w:pPr>
      <w:r w:rsidRPr="0059002C">
        <w:rPr>
          <w:rFonts w:ascii="Times New Roman" w:hAnsi="Times New Roman" w:cs="Times New Roman"/>
          <w:color w:val="FF0000"/>
          <w:sz w:val="28"/>
          <w:szCs w:val="28"/>
        </w:rPr>
        <w:t xml:space="preserve">Рисунок </w:t>
      </w:r>
      <w:r w:rsidR="00AC2425" w:rsidRPr="0059002C">
        <w:rPr>
          <w:rFonts w:ascii="Times New Roman" w:hAnsi="Times New Roman" w:cs="Times New Roman"/>
          <w:color w:val="FF0000"/>
          <w:sz w:val="28"/>
          <w:szCs w:val="28"/>
        </w:rPr>
        <w:t xml:space="preserve">РРР </w:t>
      </w:r>
      <w:r w:rsidR="00AC2425" w:rsidRPr="004E38B2">
        <w:rPr>
          <w:rFonts w:ascii="Times New Roman" w:hAnsi="Times New Roman" w:cs="Times New Roman"/>
          <w:color w:val="auto"/>
          <w:sz w:val="28"/>
          <w:szCs w:val="28"/>
        </w:rPr>
        <w:t>– Необхідні для встановлення програмні модулі</w:t>
      </w:r>
    </w:p>
    <w:p w:rsidR="00AC2425" w:rsidRPr="004E38B2" w:rsidRDefault="00AC2425" w:rsidP="001F3866">
      <w:pPr>
        <w:spacing w:after="0" w:line="360" w:lineRule="auto"/>
        <w:rPr>
          <w:rFonts w:ascii="Times New Roman" w:hAnsi="Times New Roman" w:cs="Times New Roman"/>
          <w:color w:val="auto"/>
          <w:sz w:val="28"/>
          <w:szCs w:val="28"/>
        </w:rPr>
      </w:pPr>
      <w:r w:rsidRPr="004E38B2">
        <w:rPr>
          <w:rFonts w:ascii="Times New Roman" w:hAnsi="Times New Roman" w:cs="Times New Roman"/>
          <w:noProof/>
          <w:color w:val="auto"/>
          <w:sz w:val="28"/>
          <w:szCs w:val="28"/>
          <w:lang w:eastAsia="uk-UA"/>
        </w:rPr>
        <w:drawing>
          <wp:inline distT="0" distB="0" distL="0" distR="0">
            <wp:extent cx="6401245" cy="3800104"/>
            <wp:effectExtent l="19050" t="0" r="0" b="0"/>
            <wp:docPr id="240" name="Рисунок 240" descr="C:\Users\Darina\Desktop\diploma\diploma\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Darina\Desktop\diploma\diploma\img\4.PNG"/>
                    <pic:cNvPicPr>
                      <a:picLocks noChangeAspect="1" noChangeArrowheads="1"/>
                    </pic:cNvPicPr>
                  </pic:nvPicPr>
                  <pic:blipFill>
                    <a:blip r:embed="rId96" cstate="print"/>
                    <a:srcRect/>
                    <a:stretch>
                      <a:fillRect/>
                    </a:stretch>
                  </pic:blipFill>
                  <pic:spPr bwMode="auto">
                    <a:xfrm>
                      <a:off x="0" y="0"/>
                      <a:ext cx="6400800" cy="3799840"/>
                    </a:xfrm>
                    <a:prstGeom prst="rect">
                      <a:avLst/>
                    </a:prstGeom>
                    <a:noFill/>
                    <a:ln w="9525">
                      <a:noFill/>
                      <a:miter lim="800000"/>
                      <a:headEnd/>
                      <a:tailEnd/>
                    </a:ln>
                  </pic:spPr>
                </pic:pic>
              </a:graphicData>
            </a:graphic>
          </wp:inline>
        </w:drawing>
      </w:r>
    </w:p>
    <w:p w:rsidR="00AC2425" w:rsidRPr="004E38B2" w:rsidRDefault="00AC2425" w:rsidP="001F3866">
      <w:pPr>
        <w:spacing w:after="0" w:line="360" w:lineRule="auto"/>
        <w:rPr>
          <w:rFonts w:ascii="Times New Roman" w:hAnsi="Times New Roman" w:cs="Times New Roman"/>
          <w:color w:val="auto"/>
          <w:sz w:val="28"/>
          <w:szCs w:val="28"/>
        </w:rPr>
      </w:pPr>
      <w:r w:rsidRPr="0059002C">
        <w:rPr>
          <w:rFonts w:ascii="Times New Roman" w:hAnsi="Times New Roman" w:cs="Times New Roman"/>
          <w:color w:val="FF0000"/>
          <w:sz w:val="28"/>
          <w:szCs w:val="28"/>
        </w:rPr>
        <w:t xml:space="preserve">Рисунок РРР </w:t>
      </w:r>
      <w:r w:rsidRPr="004E38B2">
        <w:rPr>
          <w:rFonts w:ascii="Times New Roman" w:hAnsi="Times New Roman" w:cs="Times New Roman"/>
          <w:color w:val="auto"/>
          <w:sz w:val="28"/>
          <w:szCs w:val="28"/>
        </w:rPr>
        <w:t>– Встановлені пакетні модулі</w:t>
      </w:r>
    </w:p>
    <w:p w:rsidR="00187C80" w:rsidRPr="004E38B2" w:rsidRDefault="002C1F31" w:rsidP="001F3866">
      <w:pPr>
        <w:spacing w:after="0" w:line="360" w:lineRule="auto"/>
        <w:rPr>
          <w:rFonts w:ascii="Times New Roman" w:hAnsi="Times New Roman" w:cs="Times New Roman"/>
          <w:color w:val="auto"/>
          <w:sz w:val="28"/>
          <w:szCs w:val="28"/>
        </w:rPr>
      </w:pPr>
      <w:r w:rsidRPr="004E38B2">
        <w:rPr>
          <w:rFonts w:ascii="Times New Roman" w:hAnsi="Times New Roman" w:cs="Times New Roman"/>
          <w:color w:val="auto"/>
          <w:sz w:val="28"/>
          <w:szCs w:val="28"/>
        </w:rPr>
        <w:tab/>
        <w:t xml:space="preserve">При повністю налагодженій середі розробки можна починати реалізацію прототипу </w:t>
      </w:r>
      <w:r w:rsidR="0059002C">
        <w:rPr>
          <w:rFonts w:ascii="Times New Roman" w:hAnsi="Times New Roman" w:cs="Times New Roman"/>
          <w:color w:val="auto"/>
          <w:sz w:val="28"/>
          <w:szCs w:val="28"/>
        </w:rPr>
        <w:t>програ</w:t>
      </w:r>
      <w:r w:rsidRPr="004E38B2">
        <w:rPr>
          <w:rFonts w:ascii="Times New Roman" w:hAnsi="Times New Roman" w:cs="Times New Roman"/>
          <w:color w:val="auto"/>
          <w:sz w:val="28"/>
          <w:szCs w:val="28"/>
        </w:rPr>
        <w:t>много продукту. Для цього, створивши необхідну ф</w:t>
      </w:r>
      <w:r w:rsidR="00187C80" w:rsidRPr="004E38B2">
        <w:rPr>
          <w:rFonts w:ascii="Times New Roman" w:hAnsi="Times New Roman" w:cs="Times New Roman"/>
          <w:color w:val="auto"/>
          <w:sz w:val="28"/>
          <w:szCs w:val="28"/>
        </w:rPr>
        <w:t xml:space="preserve">айлову </w:t>
      </w:r>
      <w:r w:rsidR="00187C80" w:rsidRPr="004E38B2">
        <w:rPr>
          <w:rFonts w:ascii="Times New Roman" w:hAnsi="Times New Roman" w:cs="Times New Roman"/>
          <w:color w:val="auto"/>
          <w:sz w:val="28"/>
          <w:szCs w:val="28"/>
        </w:rPr>
        <w:lastRenderedPageBreak/>
        <w:t>структуру, реал</w:t>
      </w:r>
      <w:r w:rsidRPr="004E38B2">
        <w:rPr>
          <w:rFonts w:ascii="Times New Roman" w:hAnsi="Times New Roman" w:cs="Times New Roman"/>
          <w:color w:val="auto"/>
          <w:sz w:val="28"/>
          <w:szCs w:val="28"/>
        </w:rPr>
        <w:t>ізуємо алгоритм, приведений вище. Через те, що наведені алгоритми розр</w:t>
      </w:r>
      <w:r w:rsidR="00A41D45">
        <w:rPr>
          <w:rFonts w:ascii="Times New Roman" w:hAnsi="Times New Roman" w:cs="Times New Roman"/>
          <w:color w:val="auto"/>
          <w:sz w:val="28"/>
          <w:szCs w:val="28"/>
        </w:rPr>
        <w:t xml:space="preserve">ахунку витратної частини електричного </w:t>
      </w:r>
      <w:r w:rsidRPr="004E38B2">
        <w:rPr>
          <w:rFonts w:ascii="Times New Roman" w:hAnsi="Times New Roman" w:cs="Times New Roman"/>
          <w:color w:val="auto"/>
          <w:sz w:val="28"/>
          <w:szCs w:val="28"/>
        </w:rPr>
        <w:t>балансу котельної поділені за існуючим обладнанням, є логічним розбиття програми на окремі модулі, для зручного створення програми та можливості відтворюват</w:t>
      </w:r>
      <w:r w:rsidR="0059002C">
        <w:rPr>
          <w:rFonts w:ascii="Times New Roman" w:hAnsi="Times New Roman" w:cs="Times New Roman"/>
          <w:color w:val="auto"/>
          <w:sz w:val="28"/>
          <w:szCs w:val="28"/>
        </w:rPr>
        <w:t>и</w:t>
      </w:r>
      <w:r w:rsidRPr="004E38B2">
        <w:rPr>
          <w:rFonts w:ascii="Times New Roman" w:hAnsi="Times New Roman" w:cs="Times New Roman"/>
          <w:color w:val="auto"/>
          <w:sz w:val="28"/>
          <w:szCs w:val="28"/>
        </w:rPr>
        <w:t xml:space="preserve"> різні </w:t>
      </w:r>
      <w:r w:rsidR="00187C80" w:rsidRPr="004E38B2">
        <w:rPr>
          <w:rFonts w:ascii="Times New Roman" w:hAnsi="Times New Roman" w:cs="Times New Roman"/>
          <w:color w:val="auto"/>
          <w:sz w:val="28"/>
          <w:szCs w:val="28"/>
        </w:rPr>
        <w:t xml:space="preserve">розрахунки за потребою. </w:t>
      </w:r>
      <w:r w:rsidR="00187C80" w:rsidRPr="004E38B2">
        <w:rPr>
          <w:rFonts w:ascii="Times New Roman" w:hAnsi="Times New Roman" w:cs="Times New Roman"/>
          <w:noProof/>
          <w:color w:val="auto"/>
          <w:sz w:val="28"/>
          <w:szCs w:val="28"/>
          <w:lang w:eastAsia="uk-UA"/>
        </w:rPr>
        <w:drawing>
          <wp:inline distT="0" distB="0" distL="0" distR="0">
            <wp:extent cx="6483609" cy="2648197"/>
            <wp:effectExtent l="19050" t="0" r="0" b="0"/>
            <wp:docPr id="241" name="Рисунок 241" descr="C:\Users\Darina\Desktop\diploma\diplom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Darina\Desktop\diploma\diploma\img\5.PNG"/>
                    <pic:cNvPicPr>
                      <a:picLocks noChangeAspect="1" noChangeArrowheads="1"/>
                    </pic:cNvPicPr>
                  </pic:nvPicPr>
                  <pic:blipFill>
                    <a:blip r:embed="rId97" cstate="print"/>
                    <a:srcRect/>
                    <a:stretch>
                      <a:fillRect/>
                    </a:stretch>
                  </pic:blipFill>
                  <pic:spPr bwMode="auto">
                    <a:xfrm>
                      <a:off x="0" y="0"/>
                      <a:ext cx="6483985" cy="2648351"/>
                    </a:xfrm>
                    <a:prstGeom prst="rect">
                      <a:avLst/>
                    </a:prstGeom>
                    <a:noFill/>
                    <a:ln w="9525">
                      <a:noFill/>
                      <a:miter lim="800000"/>
                      <a:headEnd/>
                      <a:tailEnd/>
                    </a:ln>
                  </pic:spPr>
                </pic:pic>
              </a:graphicData>
            </a:graphic>
          </wp:inline>
        </w:drawing>
      </w:r>
    </w:p>
    <w:p w:rsidR="00187C80" w:rsidRPr="004E38B2" w:rsidRDefault="00187C80" w:rsidP="001F3866">
      <w:pPr>
        <w:spacing w:after="0" w:line="360" w:lineRule="auto"/>
        <w:rPr>
          <w:rFonts w:ascii="Times New Roman" w:hAnsi="Times New Roman" w:cs="Times New Roman"/>
          <w:color w:val="auto"/>
          <w:sz w:val="28"/>
          <w:szCs w:val="28"/>
        </w:rPr>
      </w:pPr>
      <w:r w:rsidRPr="0059002C">
        <w:rPr>
          <w:rFonts w:ascii="Times New Roman" w:hAnsi="Times New Roman" w:cs="Times New Roman"/>
          <w:color w:val="FF0000"/>
          <w:sz w:val="28"/>
          <w:szCs w:val="28"/>
        </w:rPr>
        <w:t>Рисунок РРР</w:t>
      </w:r>
      <w:r w:rsidRPr="004E38B2">
        <w:rPr>
          <w:rFonts w:ascii="Times New Roman" w:hAnsi="Times New Roman" w:cs="Times New Roman"/>
          <w:color w:val="auto"/>
          <w:sz w:val="28"/>
          <w:szCs w:val="28"/>
        </w:rPr>
        <w:t xml:space="preserve"> – Приклад створення окремого модуля для розрахунку витрат електроенергії насосом хімводообробки</w:t>
      </w:r>
    </w:p>
    <w:p w:rsidR="00187C80" w:rsidRPr="004E38B2" w:rsidRDefault="00187C80" w:rsidP="001F3866">
      <w:pPr>
        <w:spacing w:after="0" w:line="360" w:lineRule="auto"/>
        <w:rPr>
          <w:rFonts w:ascii="Times New Roman" w:hAnsi="Times New Roman" w:cs="Times New Roman"/>
          <w:color w:val="auto"/>
          <w:sz w:val="28"/>
          <w:szCs w:val="28"/>
        </w:rPr>
      </w:pPr>
      <w:r w:rsidRPr="004E38B2">
        <w:rPr>
          <w:rFonts w:ascii="Times New Roman" w:hAnsi="Times New Roman" w:cs="Times New Roman"/>
          <w:noProof/>
          <w:color w:val="auto"/>
          <w:sz w:val="28"/>
          <w:szCs w:val="28"/>
          <w:lang w:eastAsia="uk-UA"/>
        </w:rPr>
        <w:drawing>
          <wp:inline distT="0" distB="0" distL="0" distR="0">
            <wp:extent cx="6471920" cy="3206115"/>
            <wp:effectExtent l="19050" t="0" r="5080" b="0"/>
            <wp:docPr id="242" name="Рисунок 242" descr="C:\Users\Darina\Desktop\diploma\diplom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Darina\Desktop\diploma\diploma\img\6.PNG"/>
                    <pic:cNvPicPr>
                      <a:picLocks noChangeAspect="1" noChangeArrowheads="1"/>
                    </pic:cNvPicPr>
                  </pic:nvPicPr>
                  <pic:blipFill>
                    <a:blip r:embed="rId98" cstate="print"/>
                    <a:srcRect/>
                    <a:stretch>
                      <a:fillRect/>
                    </a:stretch>
                  </pic:blipFill>
                  <pic:spPr bwMode="auto">
                    <a:xfrm>
                      <a:off x="0" y="0"/>
                      <a:ext cx="6471920" cy="3206115"/>
                    </a:xfrm>
                    <a:prstGeom prst="rect">
                      <a:avLst/>
                    </a:prstGeom>
                    <a:noFill/>
                    <a:ln w="9525">
                      <a:noFill/>
                      <a:miter lim="800000"/>
                      <a:headEnd/>
                      <a:tailEnd/>
                    </a:ln>
                  </pic:spPr>
                </pic:pic>
              </a:graphicData>
            </a:graphic>
          </wp:inline>
        </w:drawing>
      </w:r>
    </w:p>
    <w:p w:rsidR="00187C80" w:rsidRPr="004E38B2" w:rsidRDefault="00187C80" w:rsidP="001F3866">
      <w:pPr>
        <w:spacing w:after="0" w:line="360" w:lineRule="auto"/>
        <w:rPr>
          <w:rFonts w:ascii="Times New Roman" w:hAnsi="Times New Roman" w:cs="Times New Roman"/>
          <w:color w:val="auto"/>
          <w:sz w:val="28"/>
          <w:szCs w:val="28"/>
        </w:rPr>
      </w:pPr>
      <w:r w:rsidRPr="0059002C">
        <w:rPr>
          <w:rFonts w:ascii="Times New Roman" w:hAnsi="Times New Roman" w:cs="Times New Roman"/>
          <w:color w:val="FF0000"/>
          <w:sz w:val="28"/>
          <w:szCs w:val="28"/>
        </w:rPr>
        <w:t>Рисунок РРР</w:t>
      </w:r>
      <w:r w:rsidRPr="004E38B2">
        <w:rPr>
          <w:rFonts w:ascii="Times New Roman" w:hAnsi="Times New Roman" w:cs="Times New Roman"/>
          <w:color w:val="auto"/>
          <w:sz w:val="28"/>
          <w:szCs w:val="28"/>
        </w:rPr>
        <w:t xml:space="preserve"> – Ви</w:t>
      </w:r>
      <w:r w:rsidR="0059002C">
        <w:rPr>
          <w:rFonts w:ascii="Times New Roman" w:hAnsi="Times New Roman" w:cs="Times New Roman"/>
          <w:color w:val="auto"/>
          <w:sz w:val="28"/>
          <w:szCs w:val="28"/>
        </w:rPr>
        <w:t>к</w:t>
      </w:r>
      <w:r w:rsidRPr="004E38B2">
        <w:rPr>
          <w:rFonts w:ascii="Times New Roman" w:hAnsi="Times New Roman" w:cs="Times New Roman"/>
          <w:color w:val="auto"/>
          <w:sz w:val="28"/>
          <w:szCs w:val="28"/>
        </w:rPr>
        <w:t>ористання створених модулів</w:t>
      </w:r>
    </w:p>
    <w:p w:rsidR="00187C80" w:rsidRPr="004E38B2" w:rsidRDefault="0086719D" w:rsidP="0086719D">
      <w:pPr>
        <w:spacing w:after="0" w:line="360" w:lineRule="auto"/>
        <w:ind w:firstLine="708"/>
        <w:rPr>
          <w:rFonts w:ascii="Times New Roman" w:hAnsi="Times New Roman" w:cs="Times New Roman"/>
          <w:color w:val="auto"/>
          <w:sz w:val="28"/>
          <w:szCs w:val="28"/>
        </w:rPr>
      </w:pPr>
      <w:r w:rsidRPr="004E38B2">
        <w:rPr>
          <w:rFonts w:ascii="Times New Roman" w:hAnsi="Times New Roman" w:cs="Times New Roman"/>
          <w:color w:val="auto"/>
          <w:sz w:val="28"/>
          <w:szCs w:val="28"/>
        </w:rPr>
        <w:t>Після відтворення алго</w:t>
      </w:r>
      <w:r w:rsidR="00A41D45">
        <w:rPr>
          <w:rFonts w:ascii="Times New Roman" w:hAnsi="Times New Roman" w:cs="Times New Roman"/>
          <w:color w:val="auto"/>
          <w:sz w:val="28"/>
          <w:szCs w:val="28"/>
        </w:rPr>
        <w:t>р</w:t>
      </w:r>
      <w:r w:rsidRPr="004E38B2">
        <w:rPr>
          <w:rFonts w:ascii="Times New Roman" w:hAnsi="Times New Roman" w:cs="Times New Roman"/>
          <w:color w:val="auto"/>
          <w:sz w:val="28"/>
          <w:szCs w:val="28"/>
        </w:rPr>
        <w:t>итму розрахунку котельної, необхідно відтворити алгоритм по</w:t>
      </w:r>
      <w:r w:rsidR="00A41D45">
        <w:rPr>
          <w:rFonts w:ascii="Times New Roman" w:hAnsi="Times New Roman" w:cs="Times New Roman"/>
          <w:color w:val="auto"/>
          <w:sz w:val="28"/>
          <w:szCs w:val="28"/>
        </w:rPr>
        <w:t>слідовного розрахунку ймовірніс</w:t>
      </w:r>
      <w:r w:rsidRPr="004E38B2">
        <w:rPr>
          <w:rFonts w:ascii="Times New Roman" w:hAnsi="Times New Roman" w:cs="Times New Roman"/>
          <w:color w:val="auto"/>
          <w:sz w:val="28"/>
          <w:szCs w:val="28"/>
        </w:rPr>
        <w:t>но-статистич</w:t>
      </w:r>
      <w:r w:rsidR="00A41D45">
        <w:rPr>
          <w:rFonts w:ascii="Times New Roman" w:hAnsi="Times New Roman" w:cs="Times New Roman"/>
          <w:color w:val="auto"/>
          <w:sz w:val="28"/>
          <w:szCs w:val="28"/>
        </w:rPr>
        <w:t xml:space="preserve">ним методом, для </w:t>
      </w:r>
      <w:r w:rsidR="00A41D45">
        <w:rPr>
          <w:rFonts w:ascii="Times New Roman" w:hAnsi="Times New Roman" w:cs="Times New Roman"/>
          <w:color w:val="auto"/>
          <w:sz w:val="28"/>
          <w:szCs w:val="28"/>
        </w:rPr>
        <w:lastRenderedPageBreak/>
        <w:t>отримання комп’</w:t>
      </w:r>
      <w:r w:rsidRPr="004E38B2">
        <w:rPr>
          <w:rFonts w:ascii="Times New Roman" w:hAnsi="Times New Roman" w:cs="Times New Roman"/>
          <w:color w:val="auto"/>
          <w:sz w:val="28"/>
          <w:szCs w:val="28"/>
        </w:rPr>
        <w:t xml:space="preserve">ютерною </w:t>
      </w:r>
      <w:r w:rsidR="00A41D45">
        <w:rPr>
          <w:rFonts w:ascii="Times New Roman" w:hAnsi="Times New Roman" w:cs="Times New Roman"/>
          <w:color w:val="auto"/>
          <w:sz w:val="28"/>
          <w:szCs w:val="28"/>
        </w:rPr>
        <w:t>програ</w:t>
      </w:r>
      <w:r w:rsidRPr="004E38B2">
        <w:rPr>
          <w:rFonts w:ascii="Times New Roman" w:hAnsi="Times New Roman" w:cs="Times New Roman"/>
          <w:color w:val="auto"/>
          <w:sz w:val="28"/>
          <w:szCs w:val="28"/>
        </w:rPr>
        <w:t>мою найбільш точних результатів. Розрахунок ймовірнісно-стат</w:t>
      </w:r>
      <w:r w:rsidR="00A41D45">
        <w:rPr>
          <w:rFonts w:ascii="Times New Roman" w:hAnsi="Times New Roman" w:cs="Times New Roman"/>
          <w:color w:val="auto"/>
          <w:sz w:val="28"/>
          <w:szCs w:val="28"/>
        </w:rPr>
        <w:t>истичним методом навмис</w:t>
      </w:r>
      <w:r w:rsidRPr="004E38B2">
        <w:rPr>
          <w:rFonts w:ascii="Times New Roman" w:hAnsi="Times New Roman" w:cs="Times New Roman"/>
          <w:color w:val="auto"/>
          <w:sz w:val="28"/>
          <w:szCs w:val="28"/>
        </w:rPr>
        <w:t xml:space="preserve">не робиться окремим модулем, для того, щоб можна було використовувати окремо, як прототип </w:t>
      </w:r>
      <w:r w:rsidR="00A41D45">
        <w:rPr>
          <w:rFonts w:ascii="Times New Roman" w:hAnsi="Times New Roman" w:cs="Times New Roman"/>
          <w:color w:val="auto"/>
          <w:sz w:val="28"/>
          <w:szCs w:val="28"/>
        </w:rPr>
        <w:t>програм</w:t>
      </w:r>
      <w:r w:rsidRPr="004E38B2">
        <w:rPr>
          <w:rFonts w:ascii="Times New Roman" w:hAnsi="Times New Roman" w:cs="Times New Roman"/>
          <w:color w:val="auto"/>
          <w:sz w:val="28"/>
          <w:szCs w:val="28"/>
        </w:rPr>
        <w:t>ного продукту, так і основний алгоритм розрахунку витрат електроенергії на котельній.</w:t>
      </w:r>
    </w:p>
    <w:p w:rsidR="0086719D" w:rsidRPr="004E38B2" w:rsidRDefault="0086719D" w:rsidP="0086719D">
      <w:pPr>
        <w:spacing w:after="0" w:line="360" w:lineRule="auto"/>
        <w:ind w:firstLine="708"/>
        <w:rPr>
          <w:rFonts w:ascii="Times New Roman" w:hAnsi="Times New Roman" w:cs="Times New Roman"/>
          <w:color w:val="auto"/>
          <w:sz w:val="28"/>
          <w:szCs w:val="28"/>
        </w:rPr>
      </w:pPr>
      <w:r w:rsidRPr="004E38B2">
        <w:rPr>
          <w:rFonts w:ascii="Times New Roman" w:hAnsi="Times New Roman" w:cs="Times New Roman"/>
          <w:color w:val="auto"/>
          <w:sz w:val="28"/>
          <w:szCs w:val="28"/>
        </w:rPr>
        <w:t>Остаточним кроком є перевірка ко</w:t>
      </w:r>
      <w:r w:rsidR="00A41D45">
        <w:rPr>
          <w:rFonts w:ascii="Times New Roman" w:hAnsi="Times New Roman" w:cs="Times New Roman"/>
          <w:color w:val="auto"/>
          <w:sz w:val="28"/>
          <w:szCs w:val="28"/>
        </w:rPr>
        <w:t>ре</w:t>
      </w:r>
      <w:r w:rsidRPr="004E38B2">
        <w:rPr>
          <w:rFonts w:ascii="Times New Roman" w:hAnsi="Times New Roman" w:cs="Times New Roman"/>
          <w:color w:val="auto"/>
          <w:sz w:val="28"/>
          <w:szCs w:val="28"/>
        </w:rPr>
        <w:t>ктності роботи програми та її працездатність в</w:t>
      </w:r>
      <w:r w:rsidR="00A41D45">
        <w:rPr>
          <w:rFonts w:ascii="Times New Roman" w:hAnsi="Times New Roman" w:cs="Times New Roman"/>
          <w:color w:val="auto"/>
          <w:sz w:val="28"/>
          <w:szCs w:val="28"/>
        </w:rPr>
        <w:t xml:space="preserve"> </w:t>
      </w:r>
      <w:r w:rsidRPr="004E38B2">
        <w:rPr>
          <w:rFonts w:ascii="Times New Roman" w:hAnsi="Times New Roman" w:cs="Times New Roman"/>
          <w:color w:val="auto"/>
          <w:sz w:val="28"/>
          <w:szCs w:val="28"/>
        </w:rPr>
        <w:t xml:space="preserve">цілому. Для цього необхідно запустити </w:t>
      </w:r>
      <w:r w:rsidR="00A41D45">
        <w:rPr>
          <w:rFonts w:ascii="Times New Roman" w:hAnsi="Times New Roman" w:cs="Times New Roman"/>
          <w:color w:val="auto"/>
          <w:sz w:val="28"/>
          <w:szCs w:val="28"/>
        </w:rPr>
        <w:t>програ</w:t>
      </w:r>
      <w:r w:rsidRPr="004E38B2">
        <w:rPr>
          <w:rFonts w:ascii="Times New Roman" w:hAnsi="Times New Roman" w:cs="Times New Roman"/>
          <w:color w:val="auto"/>
          <w:sz w:val="28"/>
          <w:szCs w:val="28"/>
        </w:rPr>
        <w:t>му, ком</w:t>
      </w:r>
      <w:r w:rsidR="00A41D45">
        <w:rPr>
          <w:rFonts w:ascii="Times New Roman" w:hAnsi="Times New Roman" w:cs="Times New Roman"/>
          <w:color w:val="auto"/>
          <w:sz w:val="28"/>
          <w:szCs w:val="28"/>
        </w:rPr>
        <w:t>а</w:t>
      </w:r>
      <w:r w:rsidRPr="004E38B2">
        <w:rPr>
          <w:rFonts w:ascii="Times New Roman" w:hAnsi="Times New Roman" w:cs="Times New Roman"/>
          <w:color w:val="auto"/>
          <w:sz w:val="28"/>
          <w:szCs w:val="28"/>
        </w:rPr>
        <w:t>ндою, яка виконується у програмній середі NodeJS, використовуючи вхідний файл, вказаний при ініціалізації проекту, для запуску усього розрахунку.</w:t>
      </w:r>
    </w:p>
    <w:p w:rsidR="0086719D" w:rsidRPr="004E38B2" w:rsidRDefault="0086719D" w:rsidP="001F3866">
      <w:pPr>
        <w:spacing w:after="0" w:line="360" w:lineRule="auto"/>
        <w:rPr>
          <w:rFonts w:ascii="Times New Roman" w:hAnsi="Times New Roman" w:cs="Times New Roman"/>
          <w:color w:val="auto"/>
          <w:sz w:val="28"/>
          <w:szCs w:val="28"/>
        </w:rPr>
      </w:pPr>
    </w:p>
    <w:p w:rsidR="0028624A" w:rsidRPr="004E38B2" w:rsidRDefault="0028624A" w:rsidP="001F3866">
      <w:pPr>
        <w:spacing w:after="0" w:line="360" w:lineRule="auto"/>
        <w:rPr>
          <w:rFonts w:ascii="Times New Roman" w:hAnsi="Times New Roman" w:cs="Times New Roman"/>
          <w:color w:val="auto"/>
          <w:sz w:val="28"/>
          <w:szCs w:val="28"/>
        </w:rPr>
      </w:pPr>
      <w:r w:rsidRPr="0059002C">
        <w:rPr>
          <w:rFonts w:ascii="Times New Roman" w:hAnsi="Times New Roman" w:cs="Times New Roman"/>
          <w:color w:val="FF0000"/>
          <w:sz w:val="28"/>
          <w:szCs w:val="28"/>
        </w:rPr>
        <w:t>Рисунок РР</w:t>
      </w:r>
      <w:r w:rsidRPr="004E38B2">
        <w:rPr>
          <w:rFonts w:ascii="Times New Roman" w:hAnsi="Times New Roman" w:cs="Times New Roman"/>
          <w:color w:val="auto"/>
          <w:sz w:val="28"/>
          <w:szCs w:val="28"/>
        </w:rPr>
        <w:t xml:space="preserve">Р – Приклад виконання </w:t>
      </w:r>
      <w:r w:rsidR="00A41D45">
        <w:rPr>
          <w:rFonts w:ascii="Times New Roman" w:hAnsi="Times New Roman" w:cs="Times New Roman"/>
          <w:color w:val="auto"/>
          <w:sz w:val="28"/>
          <w:szCs w:val="28"/>
        </w:rPr>
        <w:t>програ</w:t>
      </w:r>
      <w:r w:rsidRPr="004E38B2">
        <w:rPr>
          <w:rFonts w:ascii="Times New Roman" w:hAnsi="Times New Roman" w:cs="Times New Roman"/>
          <w:color w:val="auto"/>
          <w:sz w:val="28"/>
          <w:szCs w:val="28"/>
        </w:rPr>
        <w:t>мою побудованих алгоритмів</w:t>
      </w:r>
    </w:p>
    <w:p w:rsidR="0028624A" w:rsidRPr="004E38B2" w:rsidRDefault="0028624A">
      <w:pPr>
        <w:spacing w:after="0" w:line="240" w:lineRule="auto"/>
        <w:rPr>
          <w:rFonts w:ascii="Times New Roman" w:hAnsi="Times New Roman" w:cs="Times New Roman"/>
          <w:color w:val="auto"/>
          <w:sz w:val="28"/>
          <w:szCs w:val="28"/>
        </w:rPr>
      </w:pPr>
      <w:r w:rsidRPr="004E38B2">
        <w:rPr>
          <w:rFonts w:ascii="Times New Roman" w:hAnsi="Times New Roman" w:cs="Times New Roman"/>
          <w:color w:val="auto"/>
          <w:sz w:val="28"/>
          <w:szCs w:val="28"/>
        </w:rPr>
        <w:br w:type="page"/>
      </w:r>
    </w:p>
    <w:p w:rsidR="0028624A" w:rsidRPr="004E38B2" w:rsidRDefault="0028624A" w:rsidP="001F3866">
      <w:pPr>
        <w:spacing w:after="0" w:line="360" w:lineRule="auto"/>
        <w:rPr>
          <w:rFonts w:ascii="Times New Roman" w:hAnsi="Times New Roman" w:cs="Times New Roman"/>
          <w:b/>
          <w:color w:val="auto"/>
          <w:sz w:val="28"/>
          <w:szCs w:val="28"/>
        </w:rPr>
      </w:pPr>
      <w:r w:rsidRPr="004E38B2">
        <w:rPr>
          <w:rFonts w:ascii="Times New Roman" w:hAnsi="Times New Roman" w:cs="Times New Roman"/>
          <w:b/>
          <w:color w:val="auto"/>
          <w:sz w:val="28"/>
          <w:szCs w:val="28"/>
        </w:rPr>
        <w:lastRenderedPageBreak/>
        <w:t>Висновки до розділу:</w:t>
      </w:r>
    </w:p>
    <w:p w:rsidR="0028624A" w:rsidRPr="004E38B2" w:rsidRDefault="00FD27C3" w:rsidP="0028624A">
      <w:pPr>
        <w:pStyle w:val="a7"/>
        <w:numPr>
          <w:ilvl w:val="0"/>
          <w:numId w:val="11"/>
        </w:numPr>
        <w:spacing w:after="0" w:line="360" w:lineRule="auto"/>
        <w:rPr>
          <w:rFonts w:ascii="Times New Roman" w:hAnsi="Times New Roman" w:cs="Times New Roman"/>
          <w:color w:val="auto"/>
          <w:sz w:val="28"/>
          <w:szCs w:val="28"/>
        </w:rPr>
      </w:pPr>
      <w:r w:rsidRPr="004E38B2">
        <w:rPr>
          <w:rFonts w:ascii="Times New Roman" w:hAnsi="Times New Roman" w:cs="Times New Roman"/>
          <w:color w:val="auto"/>
          <w:sz w:val="28"/>
          <w:szCs w:val="28"/>
        </w:rPr>
        <w:t>Один із способів вдосконалення існуючої методики розрахунку витратної частини електричного балансу є використання ймовірнісно-</w:t>
      </w:r>
      <w:r w:rsidR="00A93987" w:rsidRPr="004E38B2">
        <w:rPr>
          <w:rFonts w:ascii="Times New Roman" w:hAnsi="Times New Roman" w:cs="Times New Roman"/>
          <w:color w:val="auto"/>
          <w:sz w:val="28"/>
          <w:szCs w:val="28"/>
        </w:rPr>
        <w:t>с</w:t>
      </w:r>
      <w:r w:rsidRPr="004E38B2">
        <w:rPr>
          <w:rFonts w:ascii="Times New Roman" w:hAnsi="Times New Roman" w:cs="Times New Roman"/>
          <w:color w:val="auto"/>
          <w:sz w:val="28"/>
          <w:szCs w:val="28"/>
        </w:rPr>
        <w:t>тати</w:t>
      </w:r>
      <w:r w:rsidR="00A41D45">
        <w:rPr>
          <w:rFonts w:ascii="Times New Roman" w:hAnsi="Times New Roman" w:cs="Times New Roman"/>
          <w:color w:val="auto"/>
          <w:sz w:val="28"/>
          <w:szCs w:val="28"/>
        </w:rPr>
        <w:t>с</w:t>
      </w:r>
      <w:r w:rsidRPr="004E38B2">
        <w:rPr>
          <w:rFonts w:ascii="Times New Roman" w:hAnsi="Times New Roman" w:cs="Times New Roman"/>
          <w:color w:val="auto"/>
          <w:sz w:val="28"/>
          <w:szCs w:val="28"/>
        </w:rPr>
        <w:t xml:space="preserve">тичного методу розрахунку для </w:t>
      </w:r>
      <w:r w:rsidR="00A41D45" w:rsidRPr="004E38B2">
        <w:rPr>
          <w:rFonts w:ascii="Times New Roman" w:hAnsi="Times New Roman" w:cs="Times New Roman"/>
          <w:color w:val="auto"/>
          <w:sz w:val="28"/>
          <w:szCs w:val="28"/>
        </w:rPr>
        <w:t>подолання</w:t>
      </w:r>
      <w:r w:rsidR="00A93987" w:rsidRPr="004E38B2">
        <w:rPr>
          <w:rFonts w:ascii="Times New Roman" w:hAnsi="Times New Roman" w:cs="Times New Roman"/>
          <w:color w:val="auto"/>
          <w:sz w:val="28"/>
          <w:szCs w:val="28"/>
        </w:rPr>
        <w:t xml:space="preserve"> недоліків, зв'язаних із наявністю нечітко визначених виробничих параметрів та підвищення точності отриманого кінцевого результату.</w:t>
      </w:r>
    </w:p>
    <w:p w:rsidR="00A93987" w:rsidRPr="004E38B2" w:rsidRDefault="00A93987" w:rsidP="0028624A">
      <w:pPr>
        <w:pStyle w:val="a7"/>
        <w:numPr>
          <w:ilvl w:val="0"/>
          <w:numId w:val="11"/>
        </w:numPr>
        <w:spacing w:after="0" w:line="360" w:lineRule="auto"/>
        <w:rPr>
          <w:rFonts w:ascii="Times New Roman" w:hAnsi="Times New Roman" w:cs="Times New Roman"/>
          <w:color w:val="auto"/>
          <w:sz w:val="28"/>
          <w:szCs w:val="28"/>
        </w:rPr>
      </w:pPr>
      <w:r w:rsidRPr="004E38B2">
        <w:rPr>
          <w:rFonts w:ascii="Times New Roman" w:hAnsi="Times New Roman" w:cs="Times New Roman"/>
          <w:color w:val="auto"/>
          <w:sz w:val="28"/>
          <w:szCs w:val="28"/>
        </w:rPr>
        <w:t>Виконання розрахунку витратної частини ел</w:t>
      </w:r>
      <w:r w:rsidR="00A41D45">
        <w:rPr>
          <w:rFonts w:ascii="Times New Roman" w:hAnsi="Times New Roman" w:cs="Times New Roman"/>
          <w:color w:val="auto"/>
          <w:sz w:val="28"/>
          <w:szCs w:val="28"/>
        </w:rPr>
        <w:t>е</w:t>
      </w:r>
      <w:r w:rsidRPr="004E38B2">
        <w:rPr>
          <w:rFonts w:ascii="Times New Roman" w:hAnsi="Times New Roman" w:cs="Times New Roman"/>
          <w:color w:val="auto"/>
          <w:sz w:val="28"/>
          <w:szCs w:val="28"/>
        </w:rPr>
        <w:t xml:space="preserve">ктричного балансу котельної можна звести до чітко структурованого алгоритму, який може бути використаний для побудови на його базі </w:t>
      </w:r>
      <w:r w:rsidR="00A41D45" w:rsidRPr="004E38B2">
        <w:rPr>
          <w:rFonts w:ascii="Times New Roman" w:hAnsi="Times New Roman" w:cs="Times New Roman"/>
          <w:color w:val="auto"/>
          <w:sz w:val="28"/>
          <w:szCs w:val="28"/>
        </w:rPr>
        <w:t>математичної</w:t>
      </w:r>
      <w:r w:rsidRPr="004E38B2">
        <w:rPr>
          <w:rFonts w:ascii="Times New Roman" w:hAnsi="Times New Roman" w:cs="Times New Roman"/>
          <w:color w:val="auto"/>
          <w:sz w:val="28"/>
          <w:szCs w:val="28"/>
        </w:rPr>
        <w:t xml:space="preserve"> моделі для імітування роботи котельної</w:t>
      </w:r>
    </w:p>
    <w:p w:rsidR="00A93987" w:rsidRPr="004E38B2" w:rsidRDefault="00A41D45" w:rsidP="0028624A">
      <w:pPr>
        <w:pStyle w:val="a7"/>
        <w:numPr>
          <w:ilvl w:val="0"/>
          <w:numId w:val="11"/>
        </w:num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Було р</w:t>
      </w:r>
      <w:r w:rsidR="00A93987" w:rsidRPr="004E38B2">
        <w:rPr>
          <w:rFonts w:ascii="Times New Roman" w:hAnsi="Times New Roman" w:cs="Times New Roman"/>
          <w:color w:val="auto"/>
          <w:sz w:val="28"/>
          <w:szCs w:val="28"/>
        </w:rPr>
        <w:t>озроблен</w:t>
      </w:r>
      <w:r>
        <w:rPr>
          <w:rFonts w:ascii="Times New Roman" w:hAnsi="Times New Roman" w:cs="Times New Roman"/>
          <w:color w:val="auto"/>
          <w:sz w:val="28"/>
          <w:szCs w:val="28"/>
        </w:rPr>
        <w:t>о</w:t>
      </w:r>
      <w:r w:rsidR="00A93987" w:rsidRPr="004E38B2">
        <w:rPr>
          <w:rFonts w:ascii="Times New Roman" w:hAnsi="Times New Roman" w:cs="Times New Roman"/>
          <w:color w:val="auto"/>
          <w:sz w:val="28"/>
          <w:szCs w:val="28"/>
        </w:rPr>
        <w:t xml:space="preserve"> прототип програми, який дозволяє здійснювати розрахунок витрат</w:t>
      </w:r>
      <w:r>
        <w:rPr>
          <w:rFonts w:ascii="Times New Roman" w:hAnsi="Times New Roman" w:cs="Times New Roman"/>
          <w:color w:val="auto"/>
          <w:sz w:val="28"/>
          <w:szCs w:val="28"/>
        </w:rPr>
        <w:t>н</w:t>
      </w:r>
      <w:r w:rsidR="00A93987" w:rsidRPr="004E38B2">
        <w:rPr>
          <w:rFonts w:ascii="Times New Roman" w:hAnsi="Times New Roman" w:cs="Times New Roman"/>
          <w:color w:val="auto"/>
          <w:sz w:val="28"/>
          <w:szCs w:val="28"/>
        </w:rPr>
        <w:t>ої частини електр</w:t>
      </w:r>
      <w:r>
        <w:rPr>
          <w:rFonts w:ascii="Times New Roman" w:hAnsi="Times New Roman" w:cs="Times New Roman"/>
          <w:color w:val="auto"/>
          <w:sz w:val="28"/>
          <w:szCs w:val="28"/>
        </w:rPr>
        <w:t>и</w:t>
      </w:r>
      <w:r w:rsidR="00A93987" w:rsidRPr="004E38B2">
        <w:rPr>
          <w:rFonts w:ascii="Times New Roman" w:hAnsi="Times New Roman" w:cs="Times New Roman"/>
          <w:color w:val="auto"/>
          <w:sz w:val="28"/>
          <w:szCs w:val="28"/>
        </w:rPr>
        <w:t>чного балансу спираючись на алгоритм розрахунку витрат електроенергії на котельній та побудований на цій базі алгоритм розрахунку ймовірнісно-статистичним методом.</w:t>
      </w:r>
    </w:p>
    <w:sectPr w:rsidR="00A93987" w:rsidRPr="004E38B2" w:rsidSect="008226A0">
      <w:pgSz w:w="11906" w:h="16838"/>
      <w:pgMar w:top="1418" w:right="567" w:bottom="1418" w:left="1134"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E9E" w:rsidRDefault="00386E9E" w:rsidP="008226A0">
      <w:pPr>
        <w:spacing w:after="0" w:line="240" w:lineRule="auto"/>
      </w:pPr>
      <w:r>
        <w:separator/>
      </w:r>
    </w:p>
  </w:endnote>
  <w:endnote w:type="continuationSeparator" w:id="0">
    <w:p w:rsidR="00386E9E" w:rsidRDefault="00386E9E" w:rsidP="00822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E9E" w:rsidRDefault="00386E9E" w:rsidP="008226A0">
      <w:pPr>
        <w:spacing w:after="0" w:line="240" w:lineRule="auto"/>
      </w:pPr>
      <w:r>
        <w:separator/>
      </w:r>
    </w:p>
  </w:footnote>
  <w:footnote w:type="continuationSeparator" w:id="0">
    <w:p w:rsidR="00386E9E" w:rsidRDefault="00386E9E" w:rsidP="00822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C3D"/>
    <w:multiLevelType w:val="hybridMultilevel"/>
    <w:tmpl w:val="E8CEB924"/>
    <w:lvl w:ilvl="0" w:tplc="04220001">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1">
    <w:nsid w:val="13054E0D"/>
    <w:multiLevelType w:val="hybridMultilevel"/>
    <w:tmpl w:val="293088E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3">
    <w:nsid w:val="25904926"/>
    <w:multiLevelType w:val="hybridMultilevel"/>
    <w:tmpl w:val="D278C41A"/>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4">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5">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nsid w:val="42C00F37"/>
    <w:multiLevelType w:val="hybridMultilevel"/>
    <w:tmpl w:val="A43AF2C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7">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57800A3C"/>
    <w:multiLevelType w:val="hybridMultilevel"/>
    <w:tmpl w:val="C00E7E9C"/>
    <w:lvl w:ilvl="0" w:tplc="A6720EA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5BC7A61"/>
    <w:multiLevelType w:val="hybridMultilevel"/>
    <w:tmpl w:val="71C051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4"/>
  </w:num>
  <w:num w:numId="6">
    <w:abstractNumId w:val="7"/>
  </w:num>
  <w:num w:numId="7">
    <w:abstractNumId w:val="9"/>
  </w:num>
  <w:num w:numId="8">
    <w:abstractNumId w:val="0"/>
  </w:num>
  <w:num w:numId="9">
    <w:abstractNumId w:val="3"/>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7360B2"/>
    <w:rsid w:val="000E5E2F"/>
    <w:rsid w:val="00140F1A"/>
    <w:rsid w:val="00152081"/>
    <w:rsid w:val="00187C80"/>
    <w:rsid w:val="001D5457"/>
    <w:rsid w:val="001F3866"/>
    <w:rsid w:val="0028330F"/>
    <w:rsid w:val="0028624A"/>
    <w:rsid w:val="002C1F31"/>
    <w:rsid w:val="002D1789"/>
    <w:rsid w:val="00300297"/>
    <w:rsid w:val="0032025B"/>
    <w:rsid w:val="0032047B"/>
    <w:rsid w:val="003678E1"/>
    <w:rsid w:val="003759A8"/>
    <w:rsid w:val="00386E9E"/>
    <w:rsid w:val="003D07D0"/>
    <w:rsid w:val="003D7548"/>
    <w:rsid w:val="00406C1C"/>
    <w:rsid w:val="004113CB"/>
    <w:rsid w:val="0041776B"/>
    <w:rsid w:val="00452915"/>
    <w:rsid w:val="0045663A"/>
    <w:rsid w:val="00485A7A"/>
    <w:rsid w:val="004B39EB"/>
    <w:rsid w:val="004D2D54"/>
    <w:rsid w:val="004D7335"/>
    <w:rsid w:val="004E38B2"/>
    <w:rsid w:val="004E4F0B"/>
    <w:rsid w:val="005515A3"/>
    <w:rsid w:val="00575D40"/>
    <w:rsid w:val="0059002C"/>
    <w:rsid w:val="00597A12"/>
    <w:rsid w:val="005B28BE"/>
    <w:rsid w:val="00660C9B"/>
    <w:rsid w:val="006926BA"/>
    <w:rsid w:val="00705539"/>
    <w:rsid w:val="007360B2"/>
    <w:rsid w:val="00791A41"/>
    <w:rsid w:val="007A5473"/>
    <w:rsid w:val="007B55D7"/>
    <w:rsid w:val="007C3D9D"/>
    <w:rsid w:val="007C40B6"/>
    <w:rsid w:val="007D4D66"/>
    <w:rsid w:val="00813646"/>
    <w:rsid w:val="008226A0"/>
    <w:rsid w:val="00823195"/>
    <w:rsid w:val="0086719D"/>
    <w:rsid w:val="008939D3"/>
    <w:rsid w:val="0090173B"/>
    <w:rsid w:val="00907642"/>
    <w:rsid w:val="00954797"/>
    <w:rsid w:val="00A375A5"/>
    <w:rsid w:val="00A41D45"/>
    <w:rsid w:val="00A93987"/>
    <w:rsid w:val="00AC1910"/>
    <w:rsid w:val="00AC2425"/>
    <w:rsid w:val="00AD010E"/>
    <w:rsid w:val="00B0635F"/>
    <w:rsid w:val="00B50E67"/>
    <w:rsid w:val="00B54810"/>
    <w:rsid w:val="00B76F9F"/>
    <w:rsid w:val="00D204ED"/>
    <w:rsid w:val="00DA6A91"/>
    <w:rsid w:val="00DB67DB"/>
    <w:rsid w:val="00E1729E"/>
    <w:rsid w:val="00E34B60"/>
    <w:rsid w:val="00E404BF"/>
    <w:rsid w:val="00E726B9"/>
    <w:rsid w:val="00EB4FC8"/>
    <w:rsid w:val="00EB7EE2"/>
    <w:rsid w:val="00EC3B74"/>
    <w:rsid w:val="00F457B2"/>
    <w:rsid w:val="00F67F1F"/>
    <w:rsid w:val="00FB03A9"/>
    <w:rsid w:val="00FB5F07"/>
    <w:rsid w:val="00FC20A1"/>
    <w:rsid w:val="00FD27C3"/>
    <w:rsid w:val="00FE369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7"/>
        <o:r id="V:Rule2" type="connector" idref="#_x0000_s1033"/>
        <o:r id="V:Rule3" type="connector" idref="#_x0000_s1031"/>
        <o:r id="V:Rule4" type="connector" idref="#_x0000_s1029"/>
        <o:r id="V:Rule5" type="connector" idref="#_x0000_s1032"/>
        <o:r id="V:Rule6" type="connector" idref="#_x0000_s1028"/>
        <o:r id="V:Rule7" type="connector" idref="#_x0000_s1030"/>
        <o:r id="V:Rule8" type="connector" idref="#_x0000_s1104"/>
        <o:r id="V:Rule9" type="connector" idref="#_x0000_s1126"/>
        <o:r id="V:Rule10" type="connector" idref="#_x0000_s1089"/>
        <o:r id="V:Rule11" type="connector" idref="#_x0000_s1079"/>
        <o:r id="V:Rule12" type="connector" idref="#_x0000_s1121"/>
        <o:r id="V:Rule13" type="connector" idref="#_x0000_s1193"/>
        <o:r id="V:Rule14" type="connector" idref="#_x0000_s1124"/>
        <o:r id="V:Rule15" type="connector" idref="#_x0000_s1086"/>
        <o:r id="V:Rule16" type="connector" idref="#_x0000_s1201"/>
        <o:r id="V:Rule17" type="connector" idref="#_x0000_s1078"/>
        <o:r id="V:Rule18" type="connector" idref="#_x0000_s1202"/>
        <o:r id="V:Rule19" type="connector" idref="#_x0000_s1197"/>
        <o:r id="V:Rule20" type="connector" idref="#_x0000_s1129"/>
        <o:r id="V:Rule21" type="connector" idref="#_x0000_s1191"/>
        <o:r id="V:Rule22" type="connector" idref="#_x0000_s1067"/>
        <o:r id="V:Rule23" type="connector" idref="#_x0000_s1156"/>
        <o:r id="V:Rule24" type="connector" idref="#_x0000_s1137"/>
        <o:r id="V:Rule25" type="connector" idref="#_x0000_s1080"/>
        <o:r id="V:Rule26" type="connector" idref="#_x0000_s1157"/>
        <o:r id="V:Rule27" type="connector" idref="#_x0000_s1136"/>
        <o:r id="V:Rule28" type="connector" idref="#_x0000_s1077"/>
        <o:r id="V:Rule29" type="connector" idref="#_x0000_s1174"/>
        <o:r id="V:Rule30" type="connector" idref="#_x0000_s1199"/>
        <o:r id="V:Rule31" type="connector" idref="#_x0000_s1132"/>
        <o:r id="V:Rule32" type="connector" idref="#_x0000_s1060"/>
        <o:r id="V:Rule33" type="connector" idref="#_x0000_s1182"/>
        <o:r id="V:Rule34" type="connector" idref="#_x0000_s1135"/>
        <o:r id="V:Rule35" type="connector" idref="#_x0000_s1133"/>
        <o:r id="V:Rule36" type="connector" idref="#_x0000_s1161"/>
        <o:r id="V:Rule37" type="connector" idref="#_x0000_s1176"/>
        <o:r id="V:Rule38" type="connector" idref="#_x0000_s1196"/>
        <o:r id="V:Rule39" type="connector" idref="#_x0000_s1120"/>
        <o:r id="V:Rule40" type="connector" idref="#_x0000_s1068"/>
        <o:r id="V:Rule41" type="connector" idref="#_x0000_s1178"/>
        <o:r id="V:Rule42" type="connector" idref="#_x0000_s1123"/>
        <o:r id="V:Rule43" type="connector" idref="#_x0000_s1059"/>
        <o:r id="V:Rule44" type="connector" idref="#_x0000_s1119"/>
        <o:r id="V:Rule45" type="connector" idref="#_x0000_s1057"/>
        <o:r id="V:Rule46" type="connector" idref="#_x0000_s1160"/>
        <o:r id="V:Rule47" type="connector" idref="#_x0000_s1162"/>
        <o:r id="V:Rule48" type="connector" idref="#_x0000_s1155"/>
        <o:r id="V:Rule49" type="connector" idref="#_x0000_s1055"/>
        <o:r id="V:Rule50" type="connector" idref="#_x0000_s1069"/>
        <o:r id="V:Rule51" type="connector" idref="#_x0000_s1192"/>
        <o:r id="V:Rule52" type="connector" idref="#_x0000_s1061"/>
        <o:r id="V:Rule53" type="connector" idref="#_x0000_s1177"/>
        <o:r id="V:Rule54" type="connector" idref="#_x0000_s1180"/>
        <o:r id="V:Rule55" type="connector" idref="#_x0000_s1056"/>
        <o:r id="V:Rule56" type="connector" idref="#_x0000_s1087"/>
        <o:r id="V:Rule57" type="connector" idref="#_x0000_s1159"/>
        <o:r id="V:Rule58" type="connector" idref="#_x0000_s1200"/>
        <o:r id="V:Rule59" type="connector" idref="#_x0000_s1203"/>
        <o:r id="V:Rule60" type="connector" idref="#_x0000_s1058"/>
        <o:r id="V:Rule61" type="connector" idref="#_x0000_s1088"/>
        <o:r id="V:Rule62" type="connector" idref="#_x0000_s1158"/>
        <o:r id="V:Rule63" type="connector" idref="#_x0000_s1150"/>
        <o:r id="V:Rule64" type="connector" idref="#_x0000_s1175"/>
        <o:r id="V:Rule65" type="connector" idref="#_x0000_s1076"/>
        <o:r id="V:Rule66" type="connector" idref="#_x0000_s1081"/>
        <o:r id="V:Rule67" type="connector" idref="#_x0000_s1130"/>
        <o:r id="V:Rule68" type="connector" idref="#_x0000_s1165"/>
        <o:r id="V:Rule69" type="connector" idref="#_x0000_s1163"/>
        <o:r id="V:Rule70" type="connector" idref="#_x0000_s1053"/>
        <o:r id="V:Rule71" type="connector" idref="#_x0000_s1194"/>
        <o:r id="V:Rule72" type="connector" idref="#_x0000_s1134"/>
        <o:r id="V:Rule73" type="connector" idref="#_x0000_s1054"/>
        <o:r id="V:Rule74" type="connector" idref="#_x0000_s1125"/>
        <o:r id="V:Rule75" type="connector" idref="#_x0000_s1131"/>
        <o:r id="V:Rule76" type="connector" idref="#_x0000_s1198"/>
        <o:r id="V:Rule77" type="connector" idref="#_x0000_s1195"/>
        <o:r id="V:Rule78" type="connector" idref="#_x0000_s1052"/>
        <o:r id="V:Rule79" type="connector" idref="#_x0000_s1085"/>
        <o:r id="V:Rule80" type="connector" idref="#_x0000_s1154"/>
        <o:r id="V:Rule81" type="connector" idref="#_x0000_s1122"/>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4A3622"/>
  </w:style>
  <w:style w:type="character" w:customStyle="1" w:styleId="a3">
    <w:name w:val="Основной текст Знак"/>
    <w:basedOn w:val="a0"/>
    <w:qFormat/>
    <w:rsid w:val="004A3622"/>
    <w:rPr>
      <w:rFonts w:ascii="Times New Roman" w:eastAsia="Times New Roman" w:hAnsi="Times New Roman" w:cs="Times New Roman"/>
      <w:sz w:val="24"/>
      <w:szCs w:val="20"/>
      <w:lang w:val="ru-RU" w:eastAsia="ru-RU"/>
    </w:rPr>
  </w:style>
  <w:style w:type="character" w:customStyle="1" w:styleId="a4">
    <w:name w:val="Текст выноски Знак"/>
    <w:basedOn w:val="a0"/>
    <w:uiPriority w:val="99"/>
    <w:semiHidden/>
    <w:qFormat/>
    <w:rsid w:val="004577EC"/>
    <w:rPr>
      <w:rFonts w:ascii="Tahoma" w:hAnsi="Tahoma" w:cs="Tahoma"/>
      <w:sz w:val="16"/>
      <w:szCs w:val="16"/>
    </w:rPr>
  </w:style>
  <w:style w:type="character" w:customStyle="1" w:styleId="ListLabel1">
    <w:name w:val="ListLabel 1"/>
    <w:qFormat/>
    <w:rsid w:val="007360B2"/>
    <w:rPr>
      <w:rFonts w:ascii="Times New Roman" w:hAnsi="Times New Roman" w:cs="Times New Roman"/>
      <w:color w:val="00000A"/>
      <w:sz w:val="28"/>
    </w:rPr>
  </w:style>
  <w:style w:type="character" w:customStyle="1" w:styleId="ListLabel2">
    <w:name w:val="ListLabel 2"/>
    <w:qFormat/>
    <w:rsid w:val="007360B2"/>
    <w:rPr>
      <w:rFonts w:cs="Courier New"/>
    </w:rPr>
  </w:style>
  <w:style w:type="character" w:customStyle="1" w:styleId="ListLabel3">
    <w:name w:val="ListLabel 3"/>
    <w:qFormat/>
    <w:rsid w:val="007360B2"/>
    <w:rPr>
      <w:rFonts w:cs="Courier New"/>
    </w:rPr>
  </w:style>
  <w:style w:type="character" w:customStyle="1" w:styleId="ListLabel4">
    <w:name w:val="ListLabel 4"/>
    <w:qFormat/>
    <w:rsid w:val="007360B2"/>
    <w:rPr>
      <w:rFonts w:cs="Courier New"/>
    </w:rPr>
  </w:style>
  <w:style w:type="character" w:customStyle="1" w:styleId="ListLabel5">
    <w:name w:val="ListLabel 5"/>
    <w:qFormat/>
    <w:rsid w:val="007360B2"/>
    <w:rPr>
      <w:rFonts w:ascii="Times New Roman" w:eastAsia="Calibri" w:hAnsi="Times New Roman" w:cs="Times New Roman"/>
      <w:sz w:val="28"/>
    </w:rPr>
  </w:style>
  <w:style w:type="character" w:customStyle="1" w:styleId="ListLabel6">
    <w:name w:val="ListLabel 6"/>
    <w:qFormat/>
    <w:rsid w:val="007360B2"/>
    <w:rPr>
      <w:rFonts w:cs="Courier New"/>
    </w:rPr>
  </w:style>
  <w:style w:type="character" w:customStyle="1" w:styleId="ListLabel7">
    <w:name w:val="ListLabel 7"/>
    <w:qFormat/>
    <w:rsid w:val="007360B2"/>
    <w:rPr>
      <w:rFonts w:cs="Courier New"/>
    </w:rPr>
  </w:style>
  <w:style w:type="character" w:customStyle="1" w:styleId="ListLabel8">
    <w:name w:val="ListLabel 8"/>
    <w:qFormat/>
    <w:rsid w:val="007360B2"/>
    <w:rPr>
      <w:rFonts w:cs="Courier New"/>
    </w:rPr>
  </w:style>
  <w:style w:type="character" w:customStyle="1" w:styleId="ListLabel9">
    <w:name w:val="ListLabel 9"/>
    <w:qFormat/>
    <w:rsid w:val="007360B2"/>
    <w:rPr>
      <w:rFonts w:cs="Courier New"/>
    </w:rPr>
  </w:style>
  <w:style w:type="character" w:customStyle="1" w:styleId="ListLabel10">
    <w:name w:val="ListLabel 10"/>
    <w:qFormat/>
    <w:rsid w:val="007360B2"/>
    <w:rPr>
      <w:rFonts w:cs="Courier New"/>
    </w:rPr>
  </w:style>
  <w:style w:type="character" w:customStyle="1" w:styleId="ListLabel11">
    <w:name w:val="ListLabel 11"/>
    <w:qFormat/>
    <w:rsid w:val="007360B2"/>
    <w:rPr>
      <w:rFonts w:cs="Courier New"/>
    </w:rPr>
  </w:style>
  <w:style w:type="character" w:customStyle="1" w:styleId="ListLabel12">
    <w:name w:val="ListLabel 12"/>
    <w:qFormat/>
    <w:rsid w:val="007360B2"/>
    <w:rPr>
      <w:rFonts w:cs="Courier New"/>
    </w:rPr>
  </w:style>
  <w:style w:type="character" w:customStyle="1" w:styleId="ListLabel13">
    <w:name w:val="ListLabel 13"/>
    <w:qFormat/>
    <w:rsid w:val="007360B2"/>
    <w:rPr>
      <w:rFonts w:cs="Courier New"/>
    </w:rPr>
  </w:style>
  <w:style w:type="character" w:customStyle="1" w:styleId="ListLabel14">
    <w:name w:val="ListLabel 14"/>
    <w:qFormat/>
    <w:rsid w:val="007360B2"/>
    <w:rPr>
      <w:rFonts w:cs="Courier New"/>
    </w:rPr>
  </w:style>
  <w:style w:type="character" w:customStyle="1" w:styleId="ListLabel15">
    <w:name w:val="ListLabel 15"/>
    <w:qFormat/>
    <w:rsid w:val="007360B2"/>
    <w:rPr>
      <w:rFonts w:cs="Courier New"/>
    </w:rPr>
  </w:style>
  <w:style w:type="character" w:customStyle="1" w:styleId="ListLabel16">
    <w:name w:val="ListLabel 16"/>
    <w:qFormat/>
    <w:rsid w:val="007360B2"/>
    <w:rPr>
      <w:rFonts w:cs="Courier New"/>
    </w:rPr>
  </w:style>
  <w:style w:type="character" w:customStyle="1" w:styleId="ListLabel17">
    <w:name w:val="ListLabel 17"/>
    <w:qFormat/>
    <w:rsid w:val="007360B2"/>
    <w:rPr>
      <w:rFonts w:cs="Courier New"/>
    </w:rPr>
  </w:style>
  <w:style w:type="character" w:customStyle="1" w:styleId="ListLabel18">
    <w:name w:val="ListLabel 18"/>
    <w:qFormat/>
    <w:rsid w:val="007360B2"/>
    <w:rPr>
      <w:rFonts w:cs="Courier New"/>
    </w:rPr>
  </w:style>
  <w:style w:type="character" w:customStyle="1" w:styleId="ListLabel19">
    <w:name w:val="ListLabel 19"/>
    <w:qFormat/>
    <w:rsid w:val="007360B2"/>
    <w:rPr>
      <w:rFonts w:cs="Courier New"/>
    </w:rPr>
  </w:style>
  <w:style w:type="character" w:customStyle="1" w:styleId="ListLabel20">
    <w:name w:val="ListLabel 20"/>
    <w:qFormat/>
    <w:rsid w:val="007360B2"/>
    <w:rPr>
      <w:rFonts w:cs="Courier New"/>
    </w:rPr>
  </w:style>
  <w:style w:type="character" w:customStyle="1" w:styleId="ListLabel21">
    <w:name w:val="ListLabel 21"/>
    <w:qFormat/>
    <w:rsid w:val="007360B2"/>
    <w:rPr>
      <w:rFonts w:cs="Courier New"/>
    </w:rPr>
  </w:style>
  <w:style w:type="character" w:customStyle="1" w:styleId="ListLabel22">
    <w:name w:val="ListLabel 22"/>
    <w:qFormat/>
    <w:rsid w:val="007360B2"/>
    <w:rPr>
      <w:rFonts w:cs="Courier New"/>
    </w:rPr>
  </w:style>
  <w:style w:type="character" w:customStyle="1" w:styleId="ListLabel23">
    <w:name w:val="ListLabel 23"/>
    <w:qFormat/>
    <w:rsid w:val="007360B2"/>
    <w:rPr>
      <w:rFonts w:cs="Courier New"/>
    </w:rPr>
  </w:style>
  <w:style w:type="character" w:customStyle="1" w:styleId="ListLabel24">
    <w:name w:val="ListLabel 24"/>
    <w:qFormat/>
    <w:rsid w:val="007360B2"/>
    <w:rPr>
      <w:rFonts w:cs="Courier New"/>
    </w:rPr>
  </w:style>
  <w:style w:type="character" w:customStyle="1" w:styleId="ListLabel25">
    <w:name w:val="ListLabel 25"/>
    <w:qFormat/>
    <w:rsid w:val="007360B2"/>
    <w:rPr>
      <w:rFonts w:cs="Courier New"/>
    </w:rPr>
  </w:style>
  <w:style w:type="character" w:customStyle="1" w:styleId="ListLabel26">
    <w:name w:val="ListLabel 26"/>
    <w:qFormat/>
    <w:rsid w:val="007360B2"/>
    <w:rPr>
      <w:rFonts w:cs="Times New Roman"/>
      <w:color w:val="00000A"/>
      <w:sz w:val="28"/>
    </w:rPr>
  </w:style>
  <w:style w:type="character" w:customStyle="1" w:styleId="ListLabel27">
    <w:name w:val="ListLabel 27"/>
    <w:qFormat/>
    <w:rsid w:val="007360B2"/>
    <w:rPr>
      <w:rFonts w:cs="Courier New"/>
    </w:rPr>
  </w:style>
  <w:style w:type="character" w:customStyle="1" w:styleId="ListLabel28">
    <w:name w:val="ListLabel 28"/>
    <w:qFormat/>
    <w:rsid w:val="007360B2"/>
    <w:rPr>
      <w:rFonts w:cs="Courier New"/>
    </w:rPr>
  </w:style>
  <w:style w:type="character" w:customStyle="1" w:styleId="ListLabel29">
    <w:name w:val="ListLabel 29"/>
    <w:qFormat/>
    <w:rsid w:val="007360B2"/>
    <w:rPr>
      <w:rFonts w:cs="Courier New"/>
    </w:rPr>
  </w:style>
  <w:style w:type="character" w:customStyle="1" w:styleId="ListLabel30">
    <w:name w:val="ListLabel 30"/>
    <w:qFormat/>
    <w:rsid w:val="007360B2"/>
    <w:rPr>
      <w:rFonts w:cs="Courier New"/>
    </w:rPr>
  </w:style>
  <w:style w:type="character" w:customStyle="1" w:styleId="ListLabel31">
    <w:name w:val="ListLabel 31"/>
    <w:qFormat/>
    <w:rsid w:val="007360B2"/>
    <w:rPr>
      <w:rFonts w:cs="Courier New"/>
    </w:rPr>
  </w:style>
  <w:style w:type="character" w:customStyle="1" w:styleId="ListLabel32">
    <w:name w:val="ListLabel 32"/>
    <w:qFormat/>
    <w:rsid w:val="007360B2"/>
    <w:rPr>
      <w:rFonts w:cs="Courier New"/>
    </w:rPr>
  </w:style>
  <w:style w:type="character" w:customStyle="1" w:styleId="Bullets">
    <w:name w:val="Bullets"/>
    <w:qFormat/>
    <w:rsid w:val="007360B2"/>
    <w:rPr>
      <w:rFonts w:ascii="OpenSymbol" w:eastAsia="OpenSymbol" w:hAnsi="OpenSymbol" w:cs="OpenSymbol"/>
    </w:rPr>
  </w:style>
  <w:style w:type="character" w:customStyle="1" w:styleId="NumberingSymbols">
    <w:name w:val="Numbering Symbols"/>
    <w:qFormat/>
    <w:rsid w:val="007360B2"/>
  </w:style>
  <w:style w:type="character" w:customStyle="1" w:styleId="ListLabel33">
    <w:name w:val="ListLabel 33"/>
    <w:qFormat/>
    <w:rsid w:val="007360B2"/>
    <w:rPr>
      <w:rFonts w:ascii="Times New Roman" w:hAnsi="Times New Roman" w:cs="Times New Roman"/>
      <w:color w:val="00000A"/>
      <w:sz w:val="28"/>
    </w:rPr>
  </w:style>
  <w:style w:type="character" w:customStyle="1" w:styleId="ListLabel34">
    <w:name w:val="ListLabel 34"/>
    <w:qFormat/>
    <w:rsid w:val="007360B2"/>
    <w:rPr>
      <w:rFonts w:cs="Symbol"/>
      <w:sz w:val="28"/>
    </w:rPr>
  </w:style>
  <w:style w:type="character" w:customStyle="1" w:styleId="ListLabel35">
    <w:name w:val="ListLabel 35"/>
    <w:qFormat/>
    <w:rsid w:val="007360B2"/>
    <w:rPr>
      <w:rFonts w:cs="Courier New"/>
    </w:rPr>
  </w:style>
  <w:style w:type="character" w:customStyle="1" w:styleId="ListLabel36">
    <w:name w:val="ListLabel 36"/>
    <w:qFormat/>
    <w:rsid w:val="007360B2"/>
    <w:rPr>
      <w:rFonts w:cs="Wingdings"/>
    </w:rPr>
  </w:style>
  <w:style w:type="character" w:customStyle="1" w:styleId="ListLabel37">
    <w:name w:val="ListLabel 37"/>
    <w:qFormat/>
    <w:rsid w:val="007360B2"/>
    <w:rPr>
      <w:rFonts w:cs="Symbol"/>
    </w:rPr>
  </w:style>
  <w:style w:type="character" w:customStyle="1" w:styleId="ListLabel38">
    <w:name w:val="ListLabel 38"/>
    <w:qFormat/>
    <w:rsid w:val="007360B2"/>
    <w:rPr>
      <w:rFonts w:cs="Courier New"/>
    </w:rPr>
  </w:style>
  <w:style w:type="character" w:customStyle="1" w:styleId="ListLabel39">
    <w:name w:val="ListLabel 39"/>
    <w:qFormat/>
    <w:rsid w:val="007360B2"/>
    <w:rPr>
      <w:rFonts w:cs="Wingdings"/>
    </w:rPr>
  </w:style>
  <w:style w:type="character" w:customStyle="1" w:styleId="ListLabel40">
    <w:name w:val="ListLabel 40"/>
    <w:qFormat/>
    <w:rsid w:val="007360B2"/>
    <w:rPr>
      <w:rFonts w:cs="Symbol"/>
    </w:rPr>
  </w:style>
  <w:style w:type="character" w:customStyle="1" w:styleId="ListLabel41">
    <w:name w:val="ListLabel 41"/>
    <w:qFormat/>
    <w:rsid w:val="007360B2"/>
    <w:rPr>
      <w:rFonts w:cs="Courier New"/>
    </w:rPr>
  </w:style>
  <w:style w:type="character" w:customStyle="1" w:styleId="ListLabel42">
    <w:name w:val="ListLabel 42"/>
    <w:qFormat/>
    <w:rsid w:val="007360B2"/>
    <w:rPr>
      <w:rFonts w:cs="Wingdings"/>
    </w:rPr>
  </w:style>
  <w:style w:type="character" w:customStyle="1" w:styleId="ListLabel43">
    <w:name w:val="ListLabel 43"/>
    <w:qFormat/>
    <w:rsid w:val="007360B2"/>
    <w:rPr>
      <w:rFonts w:cs="Symbol"/>
      <w:sz w:val="28"/>
    </w:rPr>
  </w:style>
  <w:style w:type="character" w:customStyle="1" w:styleId="ListLabel44">
    <w:name w:val="ListLabel 44"/>
    <w:qFormat/>
    <w:rsid w:val="007360B2"/>
    <w:rPr>
      <w:rFonts w:ascii="Times New Roman" w:hAnsi="Times New Roman" w:cs="Times New Roman"/>
      <w:sz w:val="28"/>
    </w:rPr>
  </w:style>
  <w:style w:type="character" w:customStyle="1" w:styleId="ListLabel45">
    <w:name w:val="ListLabel 45"/>
    <w:qFormat/>
    <w:rsid w:val="007360B2"/>
    <w:rPr>
      <w:rFonts w:cs="Wingdings"/>
    </w:rPr>
  </w:style>
  <w:style w:type="character" w:customStyle="1" w:styleId="ListLabel46">
    <w:name w:val="ListLabel 46"/>
    <w:qFormat/>
    <w:rsid w:val="007360B2"/>
    <w:rPr>
      <w:rFonts w:cs="Symbol"/>
    </w:rPr>
  </w:style>
  <w:style w:type="character" w:customStyle="1" w:styleId="ListLabel47">
    <w:name w:val="ListLabel 47"/>
    <w:qFormat/>
    <w:rsid w:val="007360B2"/>
    <w:rPr>
      <w:rFonts w:cs="Courier New"/>
    </w:rPr>
  </w:style>
  <w:style w:type="character" w:customStyle="1" w:styleId="ListLabel48">
    <w:name w:val="ListLabel 48"/>
    <w:qFormat/>
    <w:rsid w:val="007360B2"/>
    <w:rPr>
      <w:rFonts w:cs="Wingdings"/>
    </w:rPr>
  </w:style>
  <w:style w:type="character" w:customStyle="1" w:styleId="ListLabel49">
    <w:name w:val="ListLabel 49"/>
    <w:qFormat/>
    <w:rsid w:val="007360B2"/>
    <w:rPr>
      <w:rFonts w:cs="Symbol"/>
    </w:rPr>
  </w:style>
  <w:style w:type="character" w:customStyle="1" w:styleId="ListLabel50">
    <w:name w:val="ListLabel 50"/>
    <w:qFormat/>
    <w:rsid w:val="007360B2"/>
    <w:rPr>
      <w:rFonts w:cs="Courier New"/>
    </w:rPr>
  </w:style>
  <w:style w:type="character" w:customStyle="1" w:styleId="ListLabel51">
    <w:name w:val="ListLabel 51"/>
    <w:qFormat/>
    <w:rsid w:val="007360B2"/>
    <w:rPr>
      <w:rFonts w:cs="Wingdings"/>
    </w:rPr>
  </w:style>
  <w:style w:type="character" w:customStyle="1" w:styleId="ListLabel52">
    <w:name w:val="ListLabel 52"/>
    <w:qFormat/>
    <w:rsid w:val="007360B2"/>
    <w:rPr>
      <w:rFonts w:ascii="Times New Roman" w:hAnsi="Times New Roman" w:cs="Symbol"/>
      <w:sz w:val="28"/>
    </w:rPr>
  </w:style>
  <w:style w:type="character" w:customStyle="1" w:styleId="ListLabel53">
    <w:name w:val="ListLabel 53"/>
    <w:qFormat/>
    <w:rsid w:val="007360B2"/>
    <w:rPr>
      <w:rFonts w:cs="Courier New"/>
    </w:rPr>
  </w:style>
  <w:style w:type="character" w:customStyle="1" w:styleId="ListLabel54">
    <w:name w:val="ListLabel 54"/>
    <w:qFormat/>
    <w:rsid w:val="007360B2"/>
    <w:rPr>
      <w:rFonts w:cs="Wingdings"/>
    </w:rPr>
  </w:style>
  <w:style w:type="character" w:customStyle="1" w:styleId="ListLabel55">
    <w:name w:val="ListLabel 55"/>
    <w:qFormat/>
    <w:rsid w:val="007360B2"/>
    <w:rPr>
      <w:rFonts w:cs="Symbol"/>
    </w:rPr>
  </w:style>
  <w:style w:type="character" w:customStyle="1" w:styleId="ListLabel56">
    <w:name w:val="ListLabel 56"/>
    <w:qFormat/>
    <w:rsid w:val="007360B2"/>
    <w:rPr>
      <w:rFonts w:cs="Courier New"/>
    </w:rPr>
  </w:style>
  <w:style w:type="character" w:customStyle="1" w:styleId="ListLabel57">
    <w:name w:val="ListLabel 57"/>
    <w:qFormat/>
    <w:rsid w:val="007360B2"/>
    <w:rPr>
      <w:rFonts w:cs="Wingdings"/>
    </w:rPr>
  </w:style>
  <w:style w:type="character" w:customStyle="1" w:styleId="ListLabel58">
    <w:name w:val="ListLabel 58"/>
    <w:qFormat/>
    <w:rsid w:val="007360B2"/>
    <w:rPr>
      <w:rFonts w:cs="Symbol"/>
    </w:rPr>
  </w:style>
  <w:style w:type="character" w:customStyle="1" w:styleId="ListLabel59">
    <w:name w:val="ListLabel 59"/>
    <w:qFormat/>
    <w:rsid w:val="007360B2"/>
    <w:rPr>
      <w:rFonts w:cs="Courier New"/>
    </w:rPr>
  </w:style>
  <w:style w:type="character" w:customStyle="1" w:styleId="ListLabel60">
    <w:name w:val="ListLabel 60"/>
    <w:qFormat/>
    <w:rsid w:val="007360B2"/>
    <w:rPr>
      <w:rFonts w:cs="Wingdings"/>
    </w:rPr>
  </w:style>
  <w:style w:type="character" w:customStyle="1" w:styleId="ListLabel61">
    <w:name w:val="ListLabel 61"/>
    <w:qFormat/>
    <w:rsid w:val="007360B2"/>
    <w:rPr>
      <w:rFonts w:ascii="Times New Roman" w:hAnsi="Times New Roman" w:cs="Symbol"/>
      <w:sz w:val="28"/>
    </w:rPr>
  </w:style>
  <w:style w:type="character" w:customStyle="1" w:styleId="ListLabel62">
    <w:name w:val="ListLabel 62"/>
    <w:qFormat/>
    <w:rsid w:val="007360B2"/>
    <w:rPr>
      <w:rFonts w:cs="Courier New"/>
    </w:rPr>
  </w:style>
  <w:style w:type="character" w:customStyle="1" w:styleId="ListLabel63">
    <w:name w:val="ListLabel 63"/>
    <w:qFormat/>
    <w:rsid w:val="007360B2"/>
    <w:rPr>
      <w:rFonts w:cs="Wingdings"/>
    </w:rPr>
  </w:style>
  <w:style w:type="character" w:customStyle="1" w:styleId="ListLabel64">
    <w:name w:val="ListLabel 64"/>
    <w:qFormat/>
    <w:rsid w:val="007360B2"/>
    <w:rPr>
      <w:rFonts w:cs="Symbol"/>
    </w:rPr>
  </w:style>
  <w:style w:type="character" w:customStyle="1" w:styleId="ListLabel65">
    <w:name w:val="ListLabel 65"/>
    <w:qFormat/>
    <w:rsid w:val="007360B2"/>
    <w:rPr>
      <w:rFonts w:cs="Courier New"/>
    </w:rPr>
  </w:style>
  <w:style w:type="character" w:customStyle="1" w:styleId="ListLabel66">
    <w:name w:val="ListLabel 66"/>
    <w:qFormat/>
    <w:rsid w:val="007360B2"/>
    <w:rPr>
      <w:rFonts w:cs="Wingdings"/>
    </w:rPr>
  </w:style>
  <w:style w:type="character" w:customStyle="1" w:styleId="ListLabel67">
    <w:name w:val="ListLabel 67"/>
    <w:qFormat/>
    <w:rsid w:val="007360B2"/>
    <w:rPr>
      <w:rFonts w:cs="Symbol"/>
    </w:rPr>
  </w:style>
  <w:style w:type="character" w:customStyle="1" w:styleId="ListLabel68">
    <w:name w:val="ListLabel 68"/>
    <w:qFormat/>
    <w:rsid w:val="007360B2"/>
    <w:rPr>
      <w:rFonts w:cs="Courier New"/>
    </w:rPr>
  </w:style>
  <w:style w:type="character" w:customStyle="1" w:styleId="ListLabel69">
    <w:name w:val="ListLabel 69"/>
    <w:qFormat/>
    <w:rsid w:val="007360B2"/>
    <w:rPr>
      <w:rFonts w:cs="Wingdings"/>
    </w:rPr>
  </w:style>
  <w:style w:type="character" w:customStyle="1" w:styleId="ListLabel70">
    <w:name w:val="ListLabel 70"/>
    <w:qFormat/>
    <w:rsid w:val="007360B2"/>
    <w:rPr>
      <w:rFonts w:ascii="Times New Roman" w:hAnsi="Times New Roman" w:cs="Symbol"/>
      <w:sz w:val="28"/>
    </w:rPr>
  </w:style>
  <w:style w:type="character" w:customStyle="1" w:styleId="ListLabel71">
    <w:name w:val="ListLabel 71"/>
    <w:qFormat/>
    <w:rsid w:val="007360B2"/>
    <w:rPr>
      <w:rFonts w:cs="Courier New"/>
    </w:rPr>
  </w:style>
  <w:style w:type="character" w:customStyle="1" w:styleId="ListLabel72">
    <w:name w:val="ListLabel 72"/>
    <w:qFormat/>
    <w:rsid w:val="007360B2"/>
    <w:rPr>
      <w:rFonts w:cs="Wingdings"/>
    </w:rPr>
  </w:style>
  <w:style w:type="character" w:customStyle="1" w:styleId="ListLabel73">
    <w:name w:val="ListLabel 73"/>
    <w:qFormat/>
    <w:rsid w:val="007360B2"/>
    <w:rPr>
      <w:rFonts w:cs="Symbol"/>
    </w:rPr>
  </w:style>
  <w:style w:type="character" w:customStyle="1" w:styleId="ListLabel74">
    <w:name w:val="ListLabel 74"/>
    <w:qFormat/>
    <w:rsid w:val="007360B2"/>
    <w:rPr>
      <w:rFonts w:cs="Courier New"/>
    </w:rPr>
  </w:style>
  <w:style w:type="character" w:customStyle="1" w:styleId="ListLabel75">
    <w:name w:val="ListLabel 75"/>
    <w:qFormat/>
    <w:rsid w:val="007360B2"/>
    <w:rPr>
      <w:rFonts w:cs="Wingdings"/>
    </w:rPr>
  </w:style>
  <w:style w:type="character" w:customStyle="1" w:styleId="ListLabel76">
    <w:name w:val="ListLabel 76"/>
    <w:qFormat/>
    <w:rsid w:val="007360B2"/>
    <w:rPr>
      <w:rFonts w:cs="Symbol"/>
    </w:rPr>
  </w:style>
  <w:style w:type="character" w:customStyle="1" w:styleId="ListLabel77">
    <w:name w:val="ListLabel 77"/>
    <w:qFormat/>
    <w:rsid w:val="007360B2"/>
    <w:rPr>
      <w:rFonts w:cs="Courier New"/>
    </w:rPr>
  </w:style>
  <w:style w:type="character" w:customStyle="1" w:styleId="ListLabel78">
    <w:name w:val="ListLabel 78"/>
    <w:qFormat/>
    <w:rsid w:val="007360B2"/>
    <w:rPr>
      <w:rFonts w:cs="Wingdings"/>
    </w:rPr>
  </w:style>
  <w:style w:type="character" w:customStyle="1" w:styleId="ListLabel79">
    <w:name w:val="ListLabel 79"/>
    <w:qFormat/>
    <w:rsid w:val="007360B2"/>
    <w:rPr>
      <w:rFonts w:ascii="Times New Roman" w:hAnsi="Times New Roman" w:cs="Symbol"/>
      <w:b/>
      <w:sz w:val="28"/>
    </w:rPr>
  </w:style>
  <w:style w:type="character" w:customStyle="1" w:styleId="ListLabel80">
    <w:name w:val="ListLabel 80"/>
    <w:qFormat/>
    <w:rsid w:val="007360B2"/>
    <w:rPr>
      <w:rFonts w:cs="Courier New"/>
    </w:rPr>
  </w:style>
  <w:style w:type="character" w:customStyle="1" w:styleId="ListLabel81">
    <w:name w:val="ListLabel 81"/>
    <w:qFormat/>
    <w:rsid w:val="007360B2"/>
    <w:rPr>
      <w:rFonts w:cs="Wingdings"/>
    </w:rPr>
  </w:style>
  <w:style w:type="character" w:customStyle="1" w:styleId="ListLabel82">
    <w:name w:val="ListLabel 82"/>
    <w:qFormat/>
    <w:rsid w:val="007360B2"/>
    <w:rPr>
      <w:rFonts w:cs="Symbol"/>
    </w:rPr>
  </w:style>
  <w:style w:type="character" w:customStyle="1" w:styleId="ListLabel83">
    <w:name w:val="ListLabel 83"/>
    <w:qFormat/>
    <w:rsid w:val="007360B2"/>
    <w:rPr>
      <w:rFonts w:cs="Courier New"/>
    </w:rPr>
  </w:style>
  <w:style w:type="character" w:customStyle="1" w:styleId="ListLabel84">
    <w:name w:val="ListLabel 84"/>
    <w:qFormat/>
    <w:rsid w:val="007360B2"/>
    <w:rPr>
      <w:rFonts w:cs="Wingdings"/>
    </w:rPr>
  </w:style>
  <w:style w:type="character" w:customStyle="1" w:styleId="ListLabel85">
    <w:name w:val="ListLabel 85"/>
    <w:qFormat/>
    <w:rsid w:val="007360B2"/>
    <w:rPr>
      <w:rFonts w:cs="Symbol"/>
    </w:rPr>
  </w:style>
  <w:style w:type="character" w:customStyle="1" w:styleId="ListLabel86">
    <w:name w:val="ListLabel 86"/>
    <w:qFormat/>
    <w:rsid w:val="007360B2"/>
    <w:rPr>
      <w:rFonts w:cs="Courier New"/>
    </w:rPr>
  </w:style>
  <w:style w:type="character" w:customStyle="1" w:styleId="ListLabel87">
    <w:name w:val="ListLabel 87"/>
    <w:qFormat/>
    <w:rsid w:val="007360B2"/>
    <w:rPr>
      <w:rFonts w:cs="Wingdings"/>
    </w:rPr>
  </w:style>
  <w:style w:type="character" w:customStyle="1" w:styleId="ListLabel88">
    <w:name w:val="ListLabel 88"/>
    <w:qFormat/>
    <w:rsid w:val="007360B2"/>
    <w:rPr>
      <w:rFonts w:ascii="Times New Roman" w:hAnsi="Times New Roman" w:cs="Symbol"/>
      <w:b/>
      <w:sz w:val="28"/>
    </w:rPr>
  </w:style>
  <w:style w:type="character" w:customStyle="1" w:styleId="ListLabel89">
    <w:name w:val="ListLabel 89"/>
    <w:qFormat/>
    <w:rsid w:val="007360B2"/>
    <w:rPr>
      <w:rFonts w:cs="Courier New"/>
    </w:rPr>
  </w:style>
  <w:style w:type="character" w:customStyle="1" w:styleId="ListLabel90">
    <w:name w:val="ListLabel 90"/>
    <w:qFormat/>
    <w:rsid w:val="007360B2"/>
    <w:rPr>
      <w:rFonts w:cs="Wingdings"/>
    </w:rPr>
  </w:style>
  <w:style w:type="character" w:customStyle="1" w:styleId="ListLabel91">
    <w:name w:val="ListLabel 91"/>
    <w:qFormat/>
    <w:rsid w:val="007360B2"/>
    <w:rPr>
      <w:rFonts w:cs="Symbol"/>
    </w:rPr>
  </w:style>
  <w:style w:type="character" w:customStyle="1" w:styleId="ListLabel92">
    <w:name w:val="ListLabel 92"/>
    <w:qFormat/>
    <w:rsid w:val="007360B2"/>
    <w:rPr>
      <w:rFonts w:cs="Courier New"/>
    </w:rPr>
  </w:style>
  <w:style w:type="character" w:customStyle="1" w:styleId="ListLabel93">
    <w:name w:val="ListLabel 93"/>
    <w:qFormat/>
    <w:rsid w:val="007360B2"/>
    <w:rPr>
      <w:rFonts w:cs="Wingdings"/>
    </w:rPr>
  </w:style>
  <w:style w:type="character" w:customStyle="1" w:styleId="ListLabel94">
    <w:name w:val="ListLabel 94"/>
    <w:qFormat/>
    <w:rsid w:val="007360B2"/>
    <w:rPr>
      <w:rFonts w:cs="Symbol"/>
    </w:rPr>
  </w:style>
  <w:style w:type="character" w:customStyle="1" w:styleId="ListLabel95">
    <w:name w:val="ListLabel 95"/>
    <w:qFormat/>
    <w:rsid w:val="007360B2"/>
    <w:rPr>
      <w:rFonts w:cs="Courier New"/>
    </w:rPr>
  </w:style>
  <w:style w:type="character" w:customStyle="1" w:styleId="ListLabel96">
    <w:name w:val="ListLabel 96"/>
    <w:qFormat/>
    <w:rsid w:val="007360B2"/>
    <w:rPr>
      <w:rFonts w:cs="Wingdings"/>
    </w:rPr>
  </w:style>
  <w:style w:type="character" w:customStyle="1" w:styleId="ListLabel97">
    <w:name w:val="ListLabel 97"/>
    <w:qFormat/>
    <w:rsid w:val="007360B2"/>
    <w:rPr>
      <w:rFonts w:ascii="Times New Roman" w:hAnsi="Times New Roman" w:cs="Symbol"/>
      <w:b/>
      <w:sz w:val="28"/>
    </w:rPr>
  </w:style>
  <w:style w:type="character" w:customStyle="1" w:styleId="ListLabel98">
    <w:name w:val="ListLabel 98"/>
    <w:qFormat/>
    <w:rsid w:val="007360B2"/>
    <w:rPr>
      <w:rFonts w:cs="Courier New"/>
    </w:rPr>
  </w:style>
  <w:style w:type="character" w:customStyle="1" w:styleId="ListLabel99">
    <w:name w:val="ListLabel 99"/>
    <w:qFormat/>
    <w:rsid w:val="007360B2"/>
    <w:rPr>
      <w:rFonts w:cs="Wingdings"/>
    </w:rPr>
  </w:style>
  <w:style w:type="character" w:customStyle="1" w:styleId="ListLabel100">
    <w:name w:val="ListLabel 100"/>
    <w:qFormat/>
    <w:rsid w:val="007360B2"/>
    <w:rPr>
      <w:rFonts w:cs="Symbol"/>
    </w:rPr>
  </w:style>
  <w:style w:type="character" w:customStyle="1" w:styleId="ListLabel101">
    <w:name w:val="ListLabel 101"/>
    <w:qFormat/>
    <w:rsid w:val="007360B2"/>
    <w:rPr>
      <w:rFonts w:cs="Courier New"/>
    </w:rPr>
  </w:style>
  <w:style w:type="character" w:customStyle="1" w:styleId="ListLabel102">
    <w:name w:val="ListLabel 102"/>
    <w:qFormat/>
    <w:rsid w:val="007360B2"/>
    <w:rPr>
      <w:rFonts w:cs="Wingdings"/>
    </w:rPr>
  </w:style>
  <w:style w:type="character" w:customStyle="1" w:styleId="ListLabel103">
    <w:name w:val="ListLabel 103"/>
    <w:qFormat/>
    <w:rsid w:val="007360B2"/>
    <w:rPr>
      <w:rFonts w:cs="Symbol"/>
    </w:rPr>
  </w:style>
  <w:style w:type="character" w:customStyle="1" w:styleId="ListLabel104">
    <w:name w:val="ListLabel 104"/>
    <w:qFormat/>
    <w:rsid w:val="007360B2"/>
    <w:rPr>
      <w:rFonts w:cs="Courier New"/>
    </w:rPr>
  </w:style>
  <w:style w:type="character" w:customStyle="1" w:styleId="ListLabel105">
    <w:name w:val="ListLabel 105"/>
    <w:qFormat/>
    <w:rsid w:val="007360B2"/>
    <w:rPr>
      <w:rFonts w:cs="Wingdings"/>
    </w:rPr>
  </w:style>
  <w:style w:type="paragraph" w:customStyle="1" w:styleId="Heading">
    <w:name w:val="Heading"/>
    <w:basedOn w:val="a"/>
    <w:next w:val="a5"/>
    <w:qFormat/>
    <w:rsid w:val="007360B2"/>
    <w:pPr>
      <w:keepNext/>
      <w:spacing w:before="240" w:after="120"/>
    </w:pPr>
    <w:rPr>
      <w:rFonts w:ascii="Liberation Sans" w:eastAsia="Noto Sans CJK SC Regular" w:hAnsi="Liberation Sans" w:cs="FreeSans"/>
      <w:sz w:val="28"/>
      <w:szCs w:val="28"/>
    </w:rPr>
  </w:style>
  <w:style w:type="paragraph" w:styleId="a5">
    <w:name w:val="Body Text"/>
    <w:basedOn w:val="a"/>
    <w:rsid w:val="004A3622"/>
    <w:pPr>
      <w:spacing w:after="0" w:line="240" w:lineRule="auto"/>
      <w:jc w:val="both"/>
    </w:pPr>
    <w:rPr>
      <w:rFonts w:ascii="Times New Roman" w:eastAsia="Times New Roman" w:hAnsi="Times New Roman" w:cs="Times New Roman"/>
      <w:sz w:val="24"/>
      <w:szCs w:val="20"/>
      <w:lang w:val="ru-RU" w:eastAsia="ru-RU"/>
    </w:rPr>
  </w:style>
  <w:style w:type="paragraph" w:styleId="a6">
    <w:name w:val="List"/>
    <w:basedOn w:val="a5"/>
    <w:rsid w:val="007360B2"/>
    <w:rPr>
      <w:rFonts w:cs="FreeSans"/>
    </w:rPr>
  </w:style>
  <w:style w:type="paragraph" w:customStyle="1" w:styleId="Caption">
    <w:name w:val="Caption"/>
    <w:basedOn w:val="a"/>
    <w:qFormat/>
    <w:rsid w:val="007360B2"/>
    <w:pPr>
      <w:suppressLineNumbers/>
      <w:spacing w:before="120" w:after="120"/>
    </w:pPr>
    <w:rPr>
      <w:rFonts w:cs="FreeSans"/>
      <w:i/>
      <w:iCs/>
      <w:sz w:val="24"/>
      <w:szCs w:val="24"/>
    </w:rPr>
  </w:style>
  <w:style w:type="paragraph" w:customStyle="1" w:styleId="Index">
    <w:name w:val="Index"/>
    <w:basedOn w:val="a"/>
    <w:qFormat/>
    <w:rsid w:val="007360B2"/>
    <w:pPr>
      <w:suppressLineNumbers/>
    </w:pPr>
    <w:rPr>
      <w:rFonts w:cs="FreeSans"/>
    </w:rPr>
  </w:style>
  <w:style w:type="paragraph" w:customStyle="1" w:styleId="PlainText1">
    <w:name w:val="Plain Text1"/>
    <w:basedOn w:val="a"/>
    <w:qFormat/>
    <w:rsid w:val="004A3622"/>
    <w:pPr>
      <w:overflowPunct w:val="0"/>
      <w:spacing w:after="0" w:line="240" w:lineRule="auto"/>
      <w:textAlignment w:val="baseline"/>
    </w:pPr>
    <w:rPr>
      <w:rFonts w:ascii="Courier New" w:eastAsia="Times New Roman" w:hAnsi="Courier New" w:cs="Times New Roman"/>
      <w:sz w:val="20"/>
      <w:szCs w:val="20"/>
      <w:lang w:val="ru-RU" w:eastAsia="ru-RU"/>
    </w:rPr>
  </w:style>
  <w:style w:type="paragraph" w:styleId="a7">
    <w:name w:val="List Paragraph"/>
    <w:basedOn w:val="a"/>
    <w:uiPriority w:val="34"/>
    <w:qFormat/>
    <w:rsid w:val="00E60091"/>
    <w:pPr>
      <w:ind w:left="720"/>
      <w:contextualSpacing/>
    </w:pPr>
  </w:style>
  <w:style w:type="paragraph" w:styleId="a8">
    <w:name w:val="Normal (Web)"/>
    <w:basedOn w:val="a"/>
    <w:uiPriority w:val="99"/>
    <w:semiHidden/>
    <w:unhideWhenUsed/>
    <w:qFormat/>
    <w:rsid w:val="00E60091"/>
    <w:pPr>
      <w:spacing w:beforeAutospacing="1" w:afterAutospacing="1" w:line="240" w:lineRule="auto"/>
    </w:pPr>
    <w:rPr>
      <w:rFonts w:ascii="Times New Roman" w:eastAsia="Times New Roman" w:hAnsi="Times New Roman" w:cs="Times New Roman"/>
      <w:sz w:val="24"/>
      <w:szCs w:val="24"/>
      <w:lang w:eastAsia="uk-UA"/>
    </w:rPr>
  </w:style>
  <w:style w:type="paragraph" w:styleId="a9">
    <w:name w:val="Balloon Text"/>
    <w:basedOn w:val="a"/>
    <w:uiPriority w:val="99"/>
    <w:semiHidden/>
    <w:unhideWhenUsed/>
    <w:qFormat/>
    <w:rsid w:val="004577EC"/>
    <w:pPr>
      <w:spacing w:after="0" w:line="240" w:lineRule="auto"/>
    </w:pPr>
    <w:rPr>
      <w:rFonts w:ascii="Tahoma" w:hAnsi="Tahoma" w:cs="Tahoma"/>
      <w:sz w:val="16"/>
      <w:szCs w:val="16"/>
    </w:rPr>
  </w:style>
  <w:style w:type="paragraph" w:customStyle="1" w:styleId="PreformattedText">
    <w:name w:val="Preformatted Text"/>
    <w:basedOn w:val="a"/>
    <w:qFormat/>
    <w:rsid w:val="007360B2"/>
  </w:style>
  <w:style w:type="table" w:styleId="aa">
    <w:name w:val="Table Grid"/>
    <w:basedOn w:val="a1"/>
    <w:uiPriority w:val="59"/>
    <w:rsid w:val="00660C9B"/>
    <w:pPr>
      <w:ind w:firstLine="567"/>
      <w:jc w:val="both"/>
    </w:pPr>
    <w:rPr>
      <w:sz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Indent"/>
    <w:basedOn w:val="a"/>
    <w:link w:val="ac"/>
    <w:uiPriority w:val="99"/>
    <w:semiHidden/>
    <w:unhideWhenUsed/>
    <w:rsid w:val="004B39EB"/>
    <w:pPr>
      <w:spacing w:after="120"/>
      <w:ind w:left="283"/>
    </w:pPr>
  </w:style>
  <w:style w:type="character" w:customStyle="1" w:styleId="ac">
    <w:name w:val="Основной текст с отступом Знак"/>
    <w:basedOn w:val="a0"/>
    <w:link w:val="ab"/>
    <w:uiPriority w:val="99"/>
    <w:semiHidden/>
    <w:rsid w:val="004B39EB"/>
    <w:rPr>
      <w:color w:val="00000A"/>
      <w:sz w:val="22"/>
    </w:rPr>
  </w:style>
  <w:style w:type="paragraph" w:styleId="ad">
    <w:name w:val="header"/>
    <w:basedOn w:val="a"/>
    <w:link w:val="ae"/>
    <w:uiPriority w:val="99"/>
    <w:semiHidden/>
    <w:unhideWhenUsed/>
    <w:rsid w:val="008226A0"/>
    <w:pPr>
      <w:tabs>
        <w:tab w:val="center" w:pos="4819"/>
        <w:tab w:val="right" w:pos="9639"/>
      </w:tabs>
      <w:spacing w:after="0" w:line="240" w:lineRule="auto"/>
    </w:pPr>
  </w:style>
  <w:style w:type="character" w:customStyle="1" w:styleId="ae">
    <w:name w:val="Верхний колонтитул Знак"/>
    <w:basedOn w:val="a0"/>
    <w:link w:val="ad"/>
    <w:uiPriority w:val="99"/>
    <w:semiHidden/>
    <w:rsid w:val="008226A0"/>
    <w:rPr>
      <w:color w:val="00000A"/>
      <w:sz w:val="22"/>
    </w:rPr>
  </w:style>
  <w:style w:type="paragraph" w:styleId="af">
    <w:name w:val="footer"/>
    <w:basedOn w:val="a"/>
    <w:link w:val="af0"/>
    <w:uiPriority w:val="99"/>
    <w:semiHidden/>
    <w:unhideWhenUsed/>
    <w:rsid w:val="008226A0"/>
    <w:pPr>
      <w:tabs>
        <w:tab w:val="center" w:pos="4819"/>
        <w:tab w:val="right" w:pos="9639"/>
      </w:tabs>
      <w:spacing w:after="0" w:line="240" w:lineRule="auto"/>
    </w:pPr>
  </w:style>
  <w:style w:type="character" w:customStyle="1" w:styleId="af0">
    <w:name w:val="Нижний колонтитул Знак"/>
    <w:basedOn w:val="a0"/>
    <w:link w:val="af"/>
    <w:uiPriority w:val="99"/>
    <w:semiHidden/>
    <w:rsid w:val="008226A0"/>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97" Type="http://schemas.openxmlformats.org/officeDocument/2006/relationships/image" Target="media/image48.png"/><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6.png"/><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png"/><Relationship Id="rId98"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image" Target="media/image45.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2871</TotalTime>
  <Pages>41</Pages>
  <Words>33717</Words>
  <Characters>19220</Characters>
  <Application>Microsoft Office Word</Application>
  <DocSecurity>0</DocSecurity>
  <Lines>160</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dc:description/>
  <cp:lastModifiedBy>Darina</cp:lastModifiedBy>
  <cp:revision>23</cp:revision>
  <dcterms:created xsi:type="dcterms:W3CDTF">2017-05-25T09:58:00Z</dcterms:created>
  <dcterms:modified xsi:type="dcterms:W3CDTF">2017-06-14T07:59:00Z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