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CFC" w:rsidRDefault="006B1DCA" w:rsidP="006B1DCA">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3. ПРИКЛАД ВИКОРИСТАННЯ</w:t>
      </w:r>
      <w:r w:rsidRPr="006B1DCA">
        <w:rPr>
          <w:rFonts w:ascii="Times New Roman" w:hAnsi="Times New Roman" w:cs="Times New Roman"/>
          <w:b/>
          <w:sz w:val="28"/>
          <w:szCs w:val="28"/>
          <w:lang w:val="uk-UA"/>
        </w:rPr>
        <w:t xml:space="preserve"> РОЗРОБЛЕНОГО ПРОТОТИПУ ПРОГРАМНОГО ПРОДУКТУ, ПОБУДОВАНОГО НА БАЗІ ЙМОВІРНІСНО-СТАТИСТИЧНОГО ПІДХОДУ</w:t>
      </w:r>
    </w:p>
    <w:p w:rsidR="00AD5CC1" w:rsidRDefault="006B1DCA" w:rsidP="00CB2E08">
      <w:pPr>
        <w:spacing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3.1 Побудова електробалансу котельної, використовуючи </w:t>
      </w:r>
      <w:r w:rsidR="00AD5CC1">
        <w:rPr>
          <w:rFonts w:ascii="Times New Roman" w:hAnsi="Times New Roman" w:cs="Times New Roman"/>
          <w:b/>
          <w:sz w:val="28"/>
          <w:szCs w:val="28"/>
          <w:lang w:val="uk-UA"/>
        </w:rPr>
        <w:t>розроблений прототип програмного продукту для розрахунку витратної частини електричного балансу.</w:t>
      </w:r>
    </w:p>
    <w:p w:rsidR="00AD5CC1" w:rsidRDefault="00AD5CC1" w:rsidP="006B1DCA">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 xml:space="preserve">Як зазначено у попередньому розділі, створення </w:t>
      </w:r>
      <w:r w:rsidR="00B60BBD">
        <w:rPr>
          <w:rFonts w:ascii="Times New Roman" w:hAnsi="Times New Roman" w:cs="Times New Roman"/>
          <w:sz w:val="28"/>
          <w:szCs w:val="28"/>
          <w:lang w:val="uk-UA"/>
        </w:rPr>
        <w:t xml:space="preserve">програмного продукту, спеціалізованого на виконанні розрахунків, необхідних для точного визначення </w:t>
      </w:r>
      <w:r w:rsidR="008F6594">
        <w:rPr>
          <w:rFonts w:ascii="Times New Roman" w:hAnsi="Times New Roman" w:cs="Times New Roman"/>
          <w:sz w:val="28"/>
          <w:szCs w:val="28"/>
          <w:lang w:val="uk-UA"/>
        </w:rPr>
        <w:t>витратної частини електричного балансу котельної необхідне для спрощення розрахункового процесу, зменшення впливу людського фактору та збільшення точності та швидкості розрахунків. Для перевірки працездатності розробленого алгоритму потрібно обрати об’єкт дослідження та отримавши усі необхідні вхідні дані провести розрахунок, використовуючи розроблену програму. Після отримання кінцевого результату, необхідно перевірити точність розрахунків, порівнявши ці дані із даними, отриманими через проведення розрахунків, не використовуючи спеціальних програм</w:t>
      </w:r>
      <w:r w:rsidR="00CB2E08">
        <w:rPr>
          <w:rFonts w:ascii="Times New Roman" w:hAnsi="Times New Roman" w:cs="Times New Roman"/>
          <w:sz w:val="28"/>
          <w:szCs w:val="28"/>
          <w:lang w:val="uk-UA"/>
        </w:rPr>
        <w:t xml:space="preserve">. Такий розрахунок було проведено у магістерській дисертації </w:t>
      </w:r>
      <w:r w:rsidR="00CB2E08" w:rsidRPr="00CB2E08">
        <w:rPr>
          <w:rFonts w:ascii="Times New Roman" w:hAnsi="Times New Roman" w:cs="Times New Roman"/>
          <w:sz w:val="28"/>
          <w:szCs w:val="28"/>
        </w:rPr>
        <w:t>[</w:t>
      </w:r>
      <w:r w:rsidR="00CB2E08">
        <w:rPr>
          <w:rFonts w:ascii="Times New Roman" w:hAnsi="Times New Roman" w:cs="Times New Roman"/>
          <w:sz w:val="28"/>
          <w:szCs w:val="28"/>
          <w:lang w:val="en-US"/>
        </w:rPr>
        <w:t>AAA</w:t>
      </w:r>
      <w:r w:rsidR="00CB2E08" w:rsidRPr="00CB2E08">
        <w:rPr>
          <w:rFonts w:ascii="Times New Roman" w:hAnsi="Times New Roman" w:cs="Times New Roman"/>
          <w:sz w:val="28"/>
          <w:szCs w:val="28"/>
        </w:rPr>
        <w:t>]</w:t>
      </w:r>
      <w:r w:rsidR="00CB2E08">
        <w:rPr>
          <w:rFonts w:ascii="Times New Roman" w:hAnsi="Times New Roman" w:cs="Times New Roman"/>
          <w:sz w:val="28"/>
          <w:szCs w:val="28"/>
        </w:rPr>
        <w:t xml:space="preserve">, в </w:t>
      </w:r>
      <w:r w:rsidR="00CB2E08">
        <w:rPr>
          <w:rFonts w:ascii="Times New Roman" w:hAnsi="Times New Roman" w:cs="Times New Roman"/>
          <w:sz w:val="28"/>
          <w:szCs w:val="28"/>
          <w:lang w:val="uk-UA"/>
        </w:rPr>
        <w:t>якій детально описані методи, використані про розрахунках та обрано об’єкт, енергетичний баланс якого було отримано при використанні ймовірнісно-статистичного підходу у розрахунках.</w:t>
      </w:r>
    </w:p>
    <w:p w:rsidR="00CB2E08" w:rsidRDefault="00CB2E08" w:rsidP="006B1DC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Отримані дані будуть порівняні між собою для отримання чіткого розуміння придатності обраного підходу до розрахунків, визначення переваг та недоліків такого підходу та апробації роботи розробленого прототипу програмного продукту.</w:t>
      </w:r>
    </w:p>
    <w:p w:rsidR="00CB2E08" w:rsidRDefault="00CB2E08" w:rsidP="006B1DCA">
      <w:pPr>
        <w:spacing w:line="360" w:lineRule="auto"/>
        <w:jc w:val="both"/>
        <w:rPr>
          <w:rFonts w:ascii="Times New Roman" w:hAnsi="Times New Roman" w:cs="Times New Roman"/>
          <w:sz w:val="28"/>
          <w:szCs w:val="28"/>
          <w:lang w:val="uk-UA"/>
        </w:rPr>
      </w:pPr>
    </w:p>
    <w:p w:rsidR="00CB2E08" w:rsidRPr="000663D9" w:rsidRDefault="00CB2E08" w:rsidP="00CB2E08">
      <w:pPr>
        <w:spacing w:after="0" w:line="360" w:lineRule="auto"/>
        <w:ind w:firstLine="567"/>
        <w:jc w:val="both"/>
        <w:rPr>
          <w:rFonts w:ascii="Times New Roman" w:hAnsi="Times New Roman" w:cs="Times New Roman"/>
          <w:b/>
          <w:bCs/>
          <w:sz w:val="28"/>
          <w:szCs w:val="28"/>
          <w:lang w:val="uk-UA"/>
        </w:rPr>
      </w:pPr>
      <w:r w:rsidRPr="000663D9">
        <w:rPr>
          <w:rFonts w:ascii="Times New Roman" w:hAnsi="Times New Roman" w:cs="Times New Roman"/>
          <w:b/>
          <w:bCs/>
          <w:sz w:val="28"/>
          <w:szCs w:val="28"/>
          <w:lang w:val="uk-UA"/>
        </w:rPr>
        <w:t>3.1</w:t>
      </w:r>
      <w:r>
        <w:rPr>
          <w:rFonts w:ascii="Times New Roman" w:hAnsi="Times New Roman" w:cs="Times New Roman"/>
          <w:b/>
          <w:bCs/>
          <w:sz w:val="28"/>
          <w:szCs w:val="28"/>
          <w:lang w:val="uk-UA"/>
        </w:rPr>
        <w:t>.1</w:t>
      </w:r>
      <w:r w:rsidRPr="000663D9">
        <w:rPr>
          <w:rFonts w:ascii="Times New Roman" w:hAnsi="Times New Roman" w:cs="Times New Roman"/>
          <w:b/>
          <w:bCs/>
          <w:sz w:val="28"/>
          <w:szCs w:val="28"/>
          <w:lang w:val="uk-UA"/>
        </w:rPr>
        <w:t xml:space="preserve"> Відомості про підприємство та основне обладнання</w:t>
      </w:r>
    </w:p>
    <w:p w:rsidR="00CB2E08" w:rsidRPr="000663D9" w:rsidRDefault="00CB2E08" w:rsidP="00CB2E08">
      <w:pPr>
        <w:autoSpaceDE w:val="0"/>
        <w:autoSpaceDN w:val="0"/>
        <w:adjustRightInd w:val="0"/>
        <w:spacing w:after="0" w:line="360" w:lineRule="auto"/>
        <w:ind w:firstLine="567"/>
        <w:jc w:val="both"/>
        <w:rPr>
          <w:rFonts w:ascii="Times New Roman" w:hAnsi="Times New Roman" w:cs="Times New Roman"/>
          <w:sz w:val="28"/>
          <w:szCs w:val="28"/>
          <w:lang w:val="uk-UA"/>
        </w:rPr>
      </w:pPr>
      <w:r w:rsidRPr="000663D9">
        <w:rPr>
          <w:rFonts w:ascii="Times New Roman" w:hAnsi="Times New Roman" w:cs="Times New Roman"/>
          <w:sz w:val="28"/>
          <w:szCs w:val="28"/>
          <w:lang w:val="uk-UA"/>
        </w:rPr>
        <w:t>Районна котельна, розташована в м.Львів. Котельна надає послуги з гарячого водопостачання, опалення та вентиляції житлових будинків.</w:t>
      </w:r>
    </w:p>
    <w:p w:rsidR="00CB2E08" w:rsidRPr="000663D9" w:rsidRDefault="00CB2E08" w:rsidP="00CB2E08">
      <w:pPr>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Планові теплові навантаження котельні наведено в таблиці 3.1.</w:t>
      </w:r>
    </w:p>
    <w:p w:rsidR="00CB2E08" w:rsidRPr="000663D9" w:rsidRDefault="00CB2E08" w:rsidP="00CB2E08">
      <w:pPr>
        <w:spacing w:after="0" w:line="360" w:lineRule="auto"/>
        <w:ind w:firstLine="709"/>
        <w:rPr>
          <w:rFonts w:ascii="Times New Roman" w:hAnsi="Times New Roman" w:cs="Times New Roman"/>
          <w:sz w:val="28"/>
          <w:szCs w:val="28"/>
          <w:lang w:val="uk-UA"/>
        </w:rPr>
      </w:pPr>
      <w:r w:rsidRPr="000663D9">
        <w:rPr>
          <w:rFonts w:ascii="Times New Roman" w:hAnsi="Times New Roman" w:cs="Times New Roman"/>
          <w:sz w:val="28"/>
          <w:szCs w:val="28"/>
          <w:lang w:val="uk-UA"/>
        </w:rPr>
        <w:lastRenderedPageBreak/>
        <w:t>Таблиця 3.1 – Теплове навантаження котельної</w:t>
      </w:r>
    </w:p>
    <w:tbl>
      <w:tblPr>
        <w:tblStyle w:val="a4"/>
        <w:tblW w:w="0" w:type="auto"/>
        <w:tblInd w:w="817" w:type="dxa"/>
        <w:tblLook w:val="04A0"/>
      </w:tblPr>
      <w:tblGrid>
        <w:gridCol w:w="2934"/>
        <w:gridCol w:w="2878"/>
        <w:gridCol w:w="2551"/>
      </w:tblGrid>
      <w:tr w:rsidR="00CB2E08" w:rsidRPr="000663D9" w:rsidTr="00211CFC">
        <w:tc>
          <w:tcPr>
            <w:tcW w:w="2934" w:type="dxa"/>
            <w:vMerge w:val="restart"/>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Місце розташування</w:t>
            </w:r>
          </w:p>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котельної</w:t>
            </w:r>
          </w:p>
          <w:p w:rsidR="00CB2E08" w:rsidRPr="000663D9" w:rsidRDefault="00CB2E08" w:rsidP="00211CFC">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(населений пункт)</w:t>
            </w:r>
          </w:p>
        </w:tc>
        <w:tc>
          <w:tcPr>
            <w:tcW w:w="5429" w:type="dxa"/>
            <w:gridSpan w:val="2"/>
            <w:vAlign w:val="center"/>
          </w:tcPr>
          <w:p w:rsidR="00CB2E08" w:rsidRPr="000663D9" w:rsidRDefault="00CB2E08" w:rsidP="00211CFC">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Планове теплове навантаження котельної за розрахунковий період, Гкал/год</w:t>
            </w:r>
          </w:p>
        </w:tc>
      </w:tr>
      <w:tr w:rsidR="00CB2E08" w:rsidRPr="000663D9" w:rsidTr="00211CFC">
        <w:tc>
          <w:tcPr>
            <w:tcW w:w="2934" w:type="dxa"/>
            <w:vMerge/>
            <w:vAlign w:val="center"/>
          </w:tcPr>
          <w:p w:rsidR="00CB2E08" w:rsidRPr="000663D9" w:rsidRDefault="00CB2E08" w:rsidP="00211CFC">
            <w:pPr>
              <w:spacing w:line="276" w:lineRule="auto"/>
              <w:ind w:firstLine="0"/>
              <w:jc w:val="center"/>
              <w:rPr>
                <w:rFonts w:ascii="Times New Roman" w:hAnsi="Times New Roman" w:cs="Times New Roman"/>
                <w:sz w:val="28"/>
                <w:szCs w:val="28"/>
                <w:lang w:val="uk-UA"/>
              </w:rPr>
            </w:pPr>
          </w:p>
        </w:tc>
        <w:tc>
          <w:tcPr>
            <w:tcW w:w="2878" w:type="dxa"/>
            <w:vAlign w:val="center"/>
          </w:tcPr>
          <w:p w:rsidR="00CB2E08" w:rsidRPr="000663D9" w:rsidRDefault="00CB2E08" w:rsidP="00211CFC">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опалення (максимальне)</w:t>
            </w:r>
          </w:p>
        </w:tc>
        <w:tc>
          <w:tcPr>
            <w:tcW w:w="2551" w:type="dxa"/>
            <w:vAlign w:val="center"/>
          </w:tcPr>
          <w:p w:rsidR="00CB2E08" w:rsidRPr="000663D9" w:rsidRDefault="00CB2E08" w:rsidP="00211CFC">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ГВП (середнє)</w:t>
            </w:r>
          </w:p>
        </w:tc>
      </w:tr>
      <w:tr w:rsidR="00CB2E08" w:rsidRPr="000663D9" w:rsidTr="00211CFC">
        <w:tc>
          <w:tcPr>
            <w:tcW w:w="2934" w:type="dxa"/>
          </w:tcPr>
          <w:p w:rsidR="00CB2E08" w:rsidRPr="000663D9" w:rsidRDefault="00CB2E08" w:rsidP="00211CFC">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Львів</w:t>
            </w:r>
          </w:p>
        </w:tc>
        <w:tc>
          <w:tcPr>
            <w:tcW w:w="2878" w:type="dxa"/>
          </w:tcPr>
          <w:p w:rsidR="00CB2E08" w:rsidRPr="000663D9" w:rsidRDefault="00CB2E08" w:rsidP="00211CFC">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4,56</w:t>
            </w:r>
          </w:p>
        </w:tc>
        <w:tc>
          <w:tcPr>
            <w:tcW w:w="2551" w:type="dxa"/>
          </w:tcPr>
          <w:p w:rsidR="00CB2E08" w:rsidRPr="000663D9" w:rsidRDefault="00CB2E08" w:rsidP="00211CFC">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1,04</w:t>
            </w:r>
          </w:p>
        </w:tc>
      </w:tr>
    </w:tbl>
    <w:p w:rsidR="00CB2E08" w:rsidRPr="000663D9" w:rsidRDefault="00CB2E08" w:rsidP="00CB2E08">
      <w:pPr>
        <w:spacing w:after="0" w:line="360" w:lineRule="auto"/>
        <w:jc w:val="center"/>
        <w:rPr>
          <w:rFonts w:ascii="Times New Roman" w:hAnsi="Times New Roman" w:cs="Times New Roman"/>
          <w:sz w:val="28"/>
          <w:szCs w:val="28"/>
          <w:lang w:val="uk-UA"/>
        </w:rPr>
      </w:pPr>
    </w:p>
    <w:p w:rsidR="00CB2E08" w:rsidRPr="000663D9" w:rsidRDefault="00CB2E08" w:rsidP="00CB2E08">
      <w:pPr>
        <w:autoSpaceDE w:val="0"/>
        <w:autoSpaceDN w:val="0"/>
        <w:adjustRightInd w:val="0"/>
        <w:spacing w:after="0" w:line="360" w:lineRule="auto"/>
        <w:ind w:firstLine="567"/>
        <w:jc w:val="both"/>
        <w:rPr>
          <w:rFonts w:ascii="Times New Roman" w:hAnsi="Times New Roman" w:cs="Times New Roman"/>
          <w:color w:val="FF0000"/>
          <w:sz w:val="28"/>
          <w:szCs w:val="28"/>
        </w:rPr>
      </w:pPr>
      <w:r w:rsidRPr="000663D9">
        <w:rPr>
          <w:rFonts w:ascii="Times New Roman" w:hAnsi="Times New Roman" w:cs="Times New Roman"/>
          <w:sz w:val="28"/>
          <w:szCs w:val="28"/>
          <w:lang w:val="uk-UA"/>
        </w:rPr>
        <w:t>Перелік основного та допоміжного обладнання котельні,а також його основні характеристики наведені в таблицях 3.2-3.3.</w:t>
      </w:r>
    </w:p>
    <w:p w:rsidR="00CB2E08" w:rsidRPr="000663D9" w:rsidRDefault="00CB2E08" w:rsidP="00CB2E08">
      <w:pPr>
        <w:autoSpaceDE w:val="0"/>
        <w:autoSpaceDN w:val="0"/>
        <w:adjustRightInd w:val="0"/>
        <w:spacing w:after="0" w:line="360" w:lineRule="auto"/>
        <w:ind w:firstLine="1418"/>
        <w:rPr>
          <w:rFonts w:ascii="Times New Roman" w:hAnsi="Times New Roman" w:cs="Times New Roman"/>
          <w:sz w:val="28"/>
          <w:szCs w:val="28"/>
          <w:lang w:val="uk-UA"/>
        </w:rPr>
      </w:pPr>
    </w:p>
    <w:p w:rsidR="00CB2E08" w:rsidRPr="000663D9" w:rsidRDefault="00CB2E08" w:rsidP="00CB2E08">
      <w:pPr>
        <w:autoSpaceDE w:val="0"/>
        <w:autoSpaceDN w:val="0"/>
        <w:adjustRightInd w:val="0"/>
        <w:spacing w:after="0" w:line="360" w:lineRule="auto"/>
        <w:ind w:firstLine="1418"/>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0663D9">
        <w:rPr>
          <w:rFonts w:ascii="Times New Roman" w:hAnsi="Times New Roman" w:cs="Times New Roman"/>
          <w:sz w:val="28"/>
          <w:szCs w:val="28"/>
          <w:lang w:val="en-US"/>
        </w:rPr>
        <w:t>2</w:t>
      </w:r>
      <w:r w:rsidRPr="000663D9">
        <w:rPr>
          <w:rFonts w:ascii="Times New Roman" w:hAnsi="Times New Roman" w:cs="Times New Roman"/>
          <w:sz w:val="28"/>
          <w:szCs w:val="28"/>
          <w:lang w:val="uk-UA"/>
        </w:rPr>
        <w:t xml:space="preserve"> – Технічна характеристика помпового обладнання</w:t>
      </w:r>
    </w:p>
    <w:tbl>
      <w:tblPr>
        <w:tblStyle w:val="a4"/>
        <w:tblW w:w="0" w:type="auto"/>
        <w:jc w:val="center"/>
        <w:tblLook w:val="04A0"/>
      </w:tblPr>
      <w:tblGrid>
        <w:gridCol w:w="2835"/>
        <w:gridCol w:w="2693"/>
        <w:gridCol w:w="1702"/>
      </w:tblGrid>
      <w:tr w:rsidR="00CB2E08" w:rsidRPr="000663D9" w:rsidTr="00211CFC">
        <w:trPr>
          <w:jc w:val="center"/>
        </w:trPr>
        <w:tc>
          <w:tcPr>
            <w:tcW w:w="2835"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Тип помпового обладнання</w:t>
            </w:r>
          </w:p>
        </w:tc>
        <w:tc>
          <w:tcPr>
            <w:tcW w:w="2693"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Марка</w:t>
            </w:r>
          </w:p>
        </w:tc>
        <w:tc>
          <w:tcPr>
            <w:tcW w:w="1702"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 xml:space="preserve">Кількість, </w:t>
            </w:r>
            <w:r>
              <w:rPr>
                <w:rFonts w:ascii="Times New Roman" w:hAnsi="Times New Roman" w:cs="Times New Roman"/>
                <w:color w:val="000000" w:themeColor="text1"/>
                <w:sz w:val="28"/>
                <w:szCs w:val="28"/>
                <w:lang w:val="uk-UA"/>
              </w:rPr>
              <w:t>шт.</w:t>
            </w:r>
          </w:p>
        </w:tc>
      </w:tr>
      <w:tr w:rsidR="00CB2E08" w:rsidRPr="000663D9" w:rsidTr="00211CFC">
        <w:trPr>
          <w:jc w:val="center"/>
        </w:trPr>
        <w:tc>
          <w:tcPr>
            <w:tcW w:w="2835"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Рециркуляційний</w:t>
            </w:r>
          </w:p>
        </w:tc>
        <w:tc>
          <w:tcPr>
            <w:tcW w:w="2693"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К125-100-250/4</w:t>
            </w:r>
          </w:p>
        </w:tc>
        <w:tc>
          <w:tcPr>
            <w:tcW w:w="1702"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2</w:t>
            </w:r>
          </w:p>
        </w:tc>
      </w:tr>
      <w:tr w:rsidR="00CB2E08" w:rsidRPr="000663D9" w:rsidTr="00211CFC">
        <w:trPr>
          <w:jc w:val="center"/>
        </w:trPr>
        <w:tc>
          <w:tcPr>
            <w:tcW w:w="2835"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Мережев</w:t>
            </w:r>
            <w:r w:rsidRPr="000663D9">
              <w:rPr>
                <w:rFonts w:ascii="Times New Roman" w:hAnsi="Times New Roman" w:cs="Times New Roman"/>
                <w:color w:val="000000" w:themeColor="text1"/>
                <w:sz w:val="28"/>
                <w:szCs w:val="28"/>
                <w:lang w:val="en-US"/>
              </w:rPr>
              <w:t>ий</w:t>
            </w:r>
          </w:p>
        </w:tc>
        <w:tc>
          <w:tcPr>
            <w:tcW w:w="2693"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hyperlink r:id="rId5" w:history="1">
              <w:r w:rsidRPr="000663D9">
                <w:rPr>
                  <w:rStyle w:val="a3"/>
                  <w:rFonts w:ascii="Times New Roman" w:hAnsi="Times New Roman" w:cs="Times New Roman"/>
                  <w:color w:val="000000" w:themeColor="text1"/>
                  <w:sz w:val="28"/>
                  <w:szCs w:val="28"/>
                  <w:lang w:val="uk-UA"/>
                </w:rPr>
                <w:t>К100-65-250</w:t>
              </w:r>
            </w:hyperlink>
          </w:p>
        </w:tc>
        <w:tc>
          <w:tcPr>
            <w:tcW w:w="1702"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3</w:t>
            </w:r>
          </w:p>
        </w:tc>
      </w:tr>
      <w:tr w:rsidR="00CB2E08" w:rsidRPr="000663D9" w:rsidTr="00211CFC">
        <w:trPr>
          <w:jc w:val="center"/>
        </w:trPr>
        <w:tc>
          <w:tcPr>
            <w:tcW w:w="2835"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Підживлення</w:t>
            </w:r>
          </w:p>
        </w:tc>
        <w:tc>
          <w:tcPr>
            <w:tcW w:w="2693"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hyperlink r:id="rId6" w:history="1">
              <w:r w:rsidRPr="000663D9">
                <w:rPr>
                  <w:rStyle w:val="a3"/>
                  <w:rFonts w:ascii="Times New Roman" w:hAnsi="Times New Roman" w:cs="Times New Roman"/>
                  <w:color w:val="000000" w:themeColor="text1"/>
                  <w:sz w:val="28"/>
                  <w:szCs w:val="28"/>
                  <w:lang w:val="uk-UA"/>
                </w:rPr>
                <w:t>К80-50-250/4</w:t>
              </w:r>
            </w:hyperlink>
          </w:p>
        </w:tc>
        <w:tc>
          <w:tcPr>
            <w:tcW w:w="1702"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CB2E08" w:rsidRPr="000663D9" w:rsidTr="00211CFC">
        <w:trPr>
          <w:jc w:val="center"/>
        </w:trPr>
        <w:tc>
          <w:tcPr>
            <w:tcW w:w="2835"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Сирої води</w:t>
            </w:r>
          </w:p>
        </w:tc>
        <w:tc>
          <w:tcPr>
            <w:tcW w:w="2693"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hyperlink r:id="rId7" w:history="1">
              <w:r w:rsidRPr="000663D9">
                <w:rPr>
                  <w:rStyle w:val="a3"/>
                  <w:rFonts w:ascii="Times New Roman" w:hAnsi="Times New Roman" w:cs="Times New Roman"/>
                  <w:color w:val="000000" w:themeColor="text1"/>
                  <w:sz w:val="28"/>
                  <w:szCs w:val="28"/>
                  <w:lang w:val="uk-UA"/>
                </w:rPr>
                <w:t>К50-32-250/4</w:t>
              </w:r>
            </w:hyperlink>
          </w:p>
        </w:tc>
        <w:tc>
          <w:tcPr>
            <w:tcW w:w="1702"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CB2E08" w:rsidRPr="000663D9" w:rsidTr="00211CFC">
        <w:trPr>
          <w:jc w:val="center"/>
        </w:trPr>
        <w:tc>
          <w:tcPr>
            <w:tcW w:w="2835"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C</w:t>
            </w:r>
            <w:r w:rsidRPr="000663D9">
              <w:rPr>
                <w:rFonts w:ascii="Times New Roman" w:hAnsi="Times New Roman" w:cs="Times New Roman"/>
                <w:color w:val="000000" w:themeColor="text1"/>
                <w:sz w:val="28"/>
                <w:szCs w:val="28"/>
                <w:lang w:val="uk-UA"/>
              </w:rPr>
              <w:t>ольовий</w:t>
            </w:r>
          </w:p>
        </w:tc>
        <w:tc>
          <w:tcPr>
            <w:tcW w:w="2693"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К50-32-125</w:t>
            </w:r>
          </w:p>
        </w:tc>
        <w:tc>
          <w:tcPr>
            <w:tcW w:w="1702"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CB2E08" w:rsidRPr="000663D9" w:rsidTr="00211CFC">
        <w:trPr>
          <w:jc w:val="center"/>
        </w:trPr>
        <w:tc>
          <w:tcPr>
            <w:tcW w:w="2835"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Ф</w:t>
            </w:r>
            <w:r w:rsidRPr="000663D9">
              <w:rPr>
                <w:rFonts w:ascii="Times New Roman" w:hAnsi="Times New Roman" w:cs="Times New Roman"/>
                <w:color w:val="000000" w:themeColor="text1"/>
                <w:sz w:val="28"/>
                <w:szCs w:val="28"/>
                <w:lang w:val="uk-UA"/>
              </w:rPr>
              <w:t>ільтраційний</w:t>
            </w:r>
          </w:p>
        </w:tc>
        <w:tc>
          <w:tcPr>
            <w:tcW w:w="2693"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К50-32-160</w:t>
            </w:r>
          </w:p>
        </w:tc>
        <w:tc>
          <w:tcPr>
            <w:tcW w:w="1702" w:type="dxa"/>
            <w:vAlign w:val="center"/>
          </w:tcPr>
          <w:p w:rsidR="00CB2E08" w:rsidRPr="000663D9" w:rsidRDefault="00CB2E08" w:rsidP="00211CFC">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bl>
    <w:p w:rsidR="00CB2E08" w:rsidRPr="00CB2E08" w:rsidRDefault="00CB2E08" w:rsidP="00CB2E08">
      <w:pPr>
        <w:autoSpaceDE w:val="0"/>
        <w:autoSpaceDN w:val="0"/>
        <w:adjustRightInd w:val="0"/>
        <w:spacing w:after="0" w:line="360" w:lineRule="auto"/>
        <w:rPr>
          <w:rFonts w:ascii="Times New Roman" w:hAnsi="Times New Roman" w:cs="Times New Roman"/>
          <w:color w:val="FF0000"/>
          <w:sz w:val="28"/>
          <w:szCs w:val="28"/>
          <w:lang w:val="uk-UA"/>
        </w:rPr>
      </w:pPr>
    </w:p>
    <w:p w:rsidR="00CB2E08" w:rsidRPr="000663D9" w:rsidRDefault="00CB2E08" w:rsidP="00CB2E08">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0663D9">
        <w:rPr>
          <w:rFonts w:ascii="Times New Roman" w:hAnsi="Times New Roman" w:cs="Times New Roman"/>
          <w:sz w:val="28"/>
          <w:szCs w:val="28"/>
        </w:rPr>
        <w:t>3</w:t>
      </w:r>
      <w:r w:rsidRPr="000663D9">
        <w:rPr>
          <w:rFonts w:ascii="Times New Roman" w:hAnsi="Times New Roman" w:cs="Times New Roman"/>
          <w:sz w:val="28"/>
          <w:szCs w:val="28"/>
          <w:lang w:val="uk-UA"/>
        </w:rPr>
        <w:t xml:space="preserve"> – Технічна характеристика тяго-дуттьового обладнання</w:t>
      </w:r>
    </w:p>
    <w:tbl>
      <w:tblPr>
        <w:tblStyle w:val="a4"/>
        <w:tblW w:w="0" w:type="auto"/>
        <w:jc w:val="center"/>
        <w:tblLook w:val="04A0"/>
      </w:tblPr>
      <w:tblGrid>
        <w:gridCol w:w="1806"/>
        <w:gridCol w:w="1313"/>
        <w:gridCol w:w="2693"/>
        <w:gridCol w:w="1843"/>
        <w:gridCol w:w="1417"/>
      </w:tblGrid>
      <w:tr w:rsidR="00CB2E08" w:rsidRPr="000663D9" w:rsidTr="00211CFC">
        <w:trPr>
          <w:jc w:val="center"/>
        </w:trPr>
        <w:tc>
          <w:tcPr>
            <w:tcW w:w="1806"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Електричний</w:t>
            </w:r>
          </w:p>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споживач</w:t>
            </w:r>
          </w:p>
        </w:tc>
        <w:tc>
          <w:tcPr>
            <w:tcW w:w="1313" w:type="dxa"/>
            <w:vAlign w:val="center"/>
          </w:tcPr>
          <w:p w:rsidR="00CB2E08" w:rsidRPr="000663D9" w:rsidRDefault="00CB2E08" w:rsidP="00211CFC">
            <w:pPr>
              <w:autoSpaceDE w:val="0"/>
              <w:autoSpaceDN w:val="0"/>
              <w:adjustRightInd w:val="0"/>
              <w:spacing w:line="276" w:lineRule="auto"/>
              <w:ind w:firstLine="71"/>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Тип</w:t>
            </w:r>
          </w:p>
        </w:tc>
        <w:tc>
          <w:tcPr>
            <w:tcW w:w="269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Частота обертання, об/</w:t>
            </w:r>
            <w:r>
              <w:rPr>
                <w:rFonts w:ascii="Times New Roman" w:hAnsi="Times New Roman" w:cs="Times New Roman"/>
                <w:sz w:val="28"/>
                <w:szCs w:val="28"/>
                <w:lang w:val="uk-UA"/>
              </w:rPr>
              <w:t>хв.</w:t>
            </w:r>
          </w:p>
        </w:tc>
        <w:tc>
          <w:tcPr>
            <w:tcW w:w="184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Номінальна</w:t>
            </w:r>
          </w:p>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потужність,</w:t>
            </w:r>
          </w:p>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кВт</w:t>
            </w:r>
          </w:p>
        </w:tc>
        <w:tc>
          <w:tcPr>
            <w:tcW w:w="1417"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К-ть</w:t>
            </w:r>
          </w:p>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одиниць,</w:t>
            </w:r>
          </w:p>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шт.</w:t>
            </w:r>
          </w:p>
        </w:tc>
      </w:tr>
      <w:tr w:rsidR="00CB2E08" w:rsidRPr="000663D9" w:rsidTr="00211CFC">
        <w:trPr>
          <w:jc w:val="center"/>
        </w:trPr>
        <w:tc>
          <w:tcPr>
            <w:tcW w:w="1806" w:type="dxa"/>
            <w:vMerge w:val="restart"/>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Димососи</w:t>
            </w:r>
          </w:p>
        </w:tc>
        <w:tc>
          <w:tcPr>
            <w:tcW w:w="1313" w:type="dxa"/>
            <w:vAlign w:val="center"/>
          </w:tcPr>
          <w:p w:rsidR="00CB2E08" w:rsidRPr="000663D9" w:rsidRDefault="00CB2E08" w:rsidP="00211CFC">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ДН-8</w:t>
            </w:r>
          </w:p>
        </w:tc>
        <w:tc>
          <w:tcPr>
            <w:tcW w:w="269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1500</w:t>
            </w:r>
          </w:p>
        </w:tc>
        <w:tc>
          <w:tcPr>
            <w:tcW w:w="184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w:t>
            </w:r>
          </w:p>
        </w:tc>
        <w:tc>
          <w:tcPr>
            <w:tcW w:w="1417"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CB2E08" w:rsidRPr="000663D9" w:rsidTr="00211CFC">
        <w:trPr>
          <w:jc w:val="center"/>
        </w:trPr>
        <w:tc>
          <w:tcPr>
            <w:tcW w:w="1806" w:type="dxa"/>
            <w:vMerge/>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ДН-8</w:t>
            </w:r>
          </w:p>
        </w:tc>
        <w:tc>
          <w:tcPr>
            <w:tcW w:w="269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1000</w:t>
            </w:r>
          </w:p>
        </w:tc>
        <w:tc>
          <w:tcPr>
            <w:tcW w:w="184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CB2E08" w:rsidRPr="000663D9" w:rsidTr="00211CFC">
        <w:trPr>
          <w:jc w:val="center"/>
        </w:trPr>
        <w:tc>
          <w:tcPr>
            <w:tcW w:w="1806" w:type="dxa"/>
            <w:vMerge w:val="restart"/>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Вентилятори</w:t>
            </w:r>
          </w:p>
        </w:tc>
        <w:tc>
          <w:tcPr>
            <w:tcW w:w="1313" w:type="dxa"/>
            <w:vAlign w:val="center"/>
          </w:tcPr>
          <w:p w:rsidR="00CB2E08" w:rsidRPr="000663D9" w:rsidRDefault="00CB2E08" w:rsidP="00211CFC">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ВД-8</w:t>
            </w:r>
          </w:p>
        </w:tc>
        <w:tc>
          <w:tcPr>
            <w:tcW w:w="269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730</w:t>
            </w:r>
          </w:p>
        </w:tc>
        <w:tc>
          <w:tcPr>
            <w:tcW w:w="184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CB2E08" w:rsidRPr="000663D9" w:rsidTr="00211CFC">
        <w:trPr>
          <w:jc w:val="center"/>
        </w:trPr>
        <w:tc>
          <w:tcPr>
            <w:tcW w:w="1806" w:type="dxa"/>
            <w:vMerge/>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ВД-6</w:t>
            </w:r>
          </w:p>
        </w:tc>
        <w:tc>
          <w:tcPr>
            <w:tcW w:w="269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970</w:t>
            </w:r>
          </w:p>
        </w:tc>
        <w:tc>
          <w:tcPr>
            <w:tcW w:w="1843"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5,5</w:t>
            </w:r>
          </w:p>
        </w:tc>
        <w:tc>
          <w:tcPr>
            <w:tcW w:w="1417" w:type="dxa"/>
            <w:vAlign w:val="center"/>
          </w:tcPr>
          <w:p w:rsidR="00CB2E08" w:rsidRPr="000663D9" w:rsidRDefault="00CB2E08" w:rsidP="00211CFC">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bl>
    <w:p w:rsidR="00CB2E08" w:rsidRPr="000663D9" w:rsidRDefault="00CB2E08" w:rsidP="00CB2E08">
      <w:pPr>
        <w:autoSpaceDE w:val="0"/>
        <w:autoSpaceDN w:val="0"/>
        <w:adjustRightInd w:val="0"/>
        <w:spacing w:after="0" w:line="360" w:lineRule="auto"/>
        <w:ind w:firstLine="567"/>
        <w:jc w:val="center"/>
        <w:rPr>
          <w:rFonts w:ascii="Times New Roman" w:hAnsi="Times New Roman" w:cs="Times New Roman"/>
          <w:sz w:val="28"/>
          <w:szCs w:val="28"/>
          <w:lang w:val="uk-UA"/>
        </w:rPr>
      </w:pPr>
    </w:p>
    <w:p w:rsidR="00CB2E08" w:rsidRPr="000663D9" w:rsidRDefault="00CB2E08" w:rsidP="00CB2E08">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color w:val="000000" w:themeColor="text1"/>
          <w:sz w:val="28"/>
          <w:szCs w:val="28"/>
          <w:lang w:val="uk-UA"/>
        </w:rPr>
        <w:t>Кількість годин роботи котлів та допоміжного обладнання приймаємо з</w:t>
      </w:r>
      <w:r w:rsidRPr="000663D9">
        <w:rPr>
          <w:rFonts w:ascii="Times New Roman" w:hAnsi="Times New Roman" w:cs="Times New Roman"/>
          <w:sz w:val="28"/>
          <w:szCs w:val="28"/>
          <w:lang w:val="uk-UA"/>
        </w:rPr>
        <w:t xml:space="preserve"> урахуванням тривалості опалювального сезону для м. Львів, тобто 191 добу.</w:t>
      </w:r>
    </w:p>
    <w:p w:rsidR="003807F3" w:rsidRDefault="00CB2E08" w:rsidP="003807F3">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 xml:space="preserve">Об’єм води в трубопроводах теплової мережі складає </w:t>
      </w:r>
      <w:r w:rsidRPr="000663D9">
        <w:rPr>
          <w:rFonts w:ascii="Times New Roman" w:hAnsi="Times New Roman" w:cs="Times New Roman"/>
          <w:color w:val="000000"/>
          <w:sz w:val="28"/>
          <w:szCs w:val="28"/>
          <w:lang w:val="uk-UA"/>
        </w:rPr>
        <w:t>173,383 м</w:t>
      </w:r>
      <w:r w:rsidRPr="000663D9">
        <w:rPr>
          <w:rFonts w:ascii="Times New Roman" w:hAnsi="Times New Roman" w:cs="Times New Roman"/>
          <w:color w:val="000000"/>
          <w:sz w:val="28"/>
          <w:szCs w:val="28"/>
          <w:vertAlign w:val="superscript"/>
          <w:lang w:val="uk-UA"/>
        </w:rPr>
        <w:t>3</w:t>
      </w:r>
      <w:r w:rsidRPr="000663D9">
        <w:rPr>
          <w:rFonts w:ascii="Times New Roman" w:hAnsi="Times New Roman" w:cs="Times New Roman"/>
          <w:sz w:val="28"/>
          <w:szCs w:val="28"/>
          <w:lang w:val="uk-UA"/>
        </w:rPr>
        <w:t xml:space="preserve">.Обладнання котельної введене в експлуатацію </w:t>
      </w:r>
      <w:r w:rsidRPr="000663D9">
        <w:rPr>
          <w:rFonts w:ascii="Times New Roman" w:hAnsi="Times New Roman" w:cs="Times New Roman"/>
          <w:color w:val="000000"/>
          <w:sz w:val="28"/>
          <w:szCs w:val="28"/>
          <w:lang w:val="uk-UA"/>
        </w:rPr>
        <w:t xml:space="preserve">01.10.1996 </w:t>
      </w:r>
      <w:r w:rsidRPr="000663D9">
        <w:rPr>
          <w:rFonts w:ascii="Times New Roman" w:hAnsi="Times New Roman" w:cs="Times New Roman"/>
          <w:sz w:val="28"/>
          <w:szCs w:val="28"/>
          <w:lang w:val="uk-UA"/>
        </w:rPr>
        <w:t>року.</w:t>
      </w:r>
      <w:r w:rsidR="003807F3">
        <w:rPr>
          <w:rFonts w:ascii="Times New Roman" w:hAnsi="Times New Roman" w:cs="Times New Roman"/>
          <w:sz w:val="28"/>
          <w:szCs w:val="28"/>
          <w:lang w:val="uk-UA"/>
        </w:rPr>
        <w:br w:type="page"/>
      </w:r>
    </w:p>
    <w:p w:rsidR="00710766" w:rsidRDefault="00710766" w:rsidP="00CB2E08">
      <w:pPr>
        <w:autoSpaceDE w:val="0"/>
        <w:autoSpaceDN w:val="0"/>
        <w:adjustRightInd w:val="0"/>
        <w:spacing w:after="0" w:line="360" w:lineRule="auto"/>
        <w:ind w:firstLine="567"/>
        <w:rPr>
          <w:rFonts w:ascii="Times New Roman" w:hAnsi="Times New Roman" w:cs="Times New Roman"/>
          <w:b/>
          <w:sz w:val="28"/>
          <w:szCs w:val="28"/>
          <w:lang w:val="uk-UA"/>
        </w:rPr>
      </w:pPr>
      <w:r w:rsidRPr="00710766">
        <w:rPr>
          <w:rFonts w:ascii="Times New Roman" w:hAnsi="Times New Roman" w:cs="Times New Roman"/>
          <w:b/>
          <w:sz w:val="28"/>
          <w:szCs w:val="28"/>
          <w:lang w:val="uk-UA"/>
        </w:rPr>
        <w:lastRenderedPageBreak/>
        <w:t xml:space="preserve">3.1.2 </w:t>
      </w:r>
      <w:r>
        <w:rPr>
          <w:rFonts w:ascii="Times New Roman" w:hAnsi="Times New Roman" w:cs="Times New Roman"/>
          <w:b/>
          <w:sz w:val="28"/>
          <w:szCs w:val="28"/>
          <w:lang w:val="uk-UA"/>
        </w:rPr>
        <w:t>Розрахунок планових нормативних витрат електричної енергії окремих об’єктів на котельній</w:t>
      </w:r>
    </w:p>
    <w:p w:rsidR="00710766" w:rsidRDefault="00710766" w:rsidP="00CB2E08">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Як вже було зазначено, програма поділяється на різні модулі, які в свою чергу складаються з об’єктів, які відповідають </w:t>
      </w:r>
      <w:r w:rsidR="003807F3">
        <w:rPr>
          <w:rFonts w:ascii="Times New Roman" w:hAnsi="Times New Roman" w:cs="Times New Roman"/>
          <w:sz w:val="28"/>
          <w:szCs w:val="28"/>
          <w:lang w:val="uk-UA"/>
        </w:rPr>
        <w:t>споживачам електричної енергії на котельній. Розробивши програмний продукт таким чином, маємо можливість відобразити усі можливі етапи розрахункового процесу та усі проведені ітерації під час загального розрахунку.</w:t>
      </w:r>
    </w:p>
    <w:p w:rsidR="003807F3" w:rsidRDefault="003807F3" w:rsidP="00CB2E08">
      <w:pPr>
        <w:autoSpaceDE w:val="0"/>
        <w:autoSpaceDN w:val="0"/>
        <w:adjustRightInd w:val="0"/>
        <w:spacing w:after="0" w:line="360" w:lineRule="auto"/>
        <w:ind w:firstLine="567"/>
        <w:rPr>
          <w:rFonts w:ascii="Times New Roman" w:hAnsi="Times New Roman" w:cs="Times New Roman"/>
          <w:sz w:val="28"/>
          <w:szCs w:val="28"/>
          <w:lang w:val="uk-UA"/>
        </w:rPr>
      </w:pPr>
    </w:p>
    <w:p w:rsidR="003807F3" w:rsidRDefault="003807F3" w:rsidP="00CB2E08">
      <w:pPr>
        <w:autoSpaceDE w:val="0"/>
        <w:autoSpaceDN w:val="0"/>
        <w:adjustRightInd w:val="0"/>
        <w:spacing w:after="0" w:line="360" w:lineRule="auto"/>
        <w:ind w:firstLine="567"/>
        <w:rPr>
          <w:rFonts w:ascii="Times New Roman" w:hAnsi="Times New Roman" w:cs="Times New Roman"/>
          <w:b/>
          <w:sz w:val="28"/>
          <w:szCs w:val="28"/>
          <w:lang w:val="uk-UA"/>
        </w:rPr>
      </w:pPr>
      <w:r w:rsidRPr="003807F3">
        <w:rPr>
          <w:rFonts w:ascii="Times New Roman" w:hAnsi="Times New Roman" w:cs="Times New Roman"/>
          <w:b/>
          <w:sz w:val="28"/>
          <w:szCs w:val="28"/>
          <w:lang w:val="uk-UA"/>
        </w:rPr>
        <w:t>3.1.2.1 Введення необхідних для розрахунків вхідних параметрів</w:t>
      </w:r>
    </w:p>
    <w:p w:rsidR="003807F3" w:rsidRDefault="003807F3" w:rsidP="00CB2E08">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Перш за все необхідно ввести у програму дані, які відповідають </w:t>
      </w:r>
      <w:r w:rsidR="00404AC1">
        <w:rPr>
          <w:rFonts w:ascii="Times New Roman" w:hAnsi="Times New Roman" w:cs="Times New Roman"/>
          <w:sz w:val="28"/>
          <w:szCs w:val="28"/>
          <w:lang w:val="uk-UA"/>
        </w:rPr>
        <w:t xml:space="preserve">вимогам алгоритму за яким виконується розрахунок та які необхідні програмному продукту для проведення усіх розрахунків без помилок. Для цього створюється окремий файл необхідного формату та при запуску програми виконається обробка даних та іх збереження до бази даних. </w:t>
      </w:r>
    </w:p>
    <w:p w:rsidR="00404AC1" w:rsidRDefault="007C095D" w:rsidP="007C095D">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869180" cy="3384550"/>
            <wp:effectExtent l="19050" t="0" r="7620" b="0"/>
            <wp:docPr id="1" name="Рисунок 1" descr="C:\Users\Пользователь\Desktop\project\statsCounter\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project\statsCounter\img\9.JPG"/>
                    <pic:cNvPicPr>
                      <a:picLocks noChangeAspect="1" noChangeArrowheads="1"/>
                    </pic:cNvPicPr>
                  </pic:nvPicPr>
                  <pic:blipFill>
                    <a:blip r:embed="rId8"/>
                    <a:srcRect/>
                    <a:stretch>
                      <a:fillRect/>
                    </a:stretch>
                  </pic:blipFill>
                  <pic:spPr bwMode="auto">
                    <a:xfrm>
                      <a:off x="0" y="0"/>
                      <a:ext cx="4869180" cy="3384550"/>
                    </a:xfrm>
                    <a:prstGeom prst="rect">
                      <a:avLst/>
                    </a:prstGeom>
                    <a:noFill/>
                    <a:ln w="9525">
                      <a:noFill/>
                      <a:miter lim="800000"/>
                      <a:headEnd/>
                      <a:tailEnd/>
                    </a:ln>
                  </pic:spPr>
                </pic:pic>
              </a:graphicData>
            </a:graphic>
          </wp:inline>
        </w:drawing>
      </w:r>
    </w:p>
    <w:p w:rsidR="00404AC1" w:rsidRDefault="00404AC1" w:rsidP="007C095D">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Вхідні параметри програми</w:t>
      </w:r>
    </w:p>
    <w:p w:rsidR="00404AC1" w:rsidRDefault="00404AC1" w:rsidP="00CB2E08">
      <w:pPr>
        <w:autoSpaceDE w:val="0"/>
        <w:autoSpaceDN w:val="0"/>
        <w:adjustRightInd w:val="0"/>
        <w:spacing w:after="0" w:line="360" w:lineRule="auto"/>
        <w:ind w:firstLine="567"/>
        <w:rPr>
          <w:rFonts w:ascii="Times New Roman" w:hAnsi="Times New Roman" w:cs="Times New Roman"/>
          <w:sz w:val="28"/>
          <w:szCs w:val="28"/>
          <w:lang w:val="uk-UA"/>
        </w:rPr>
      </w:pPr>
    </w:p>
    <w:p w:rsidR="007F303F" w:rsidRDefault="007F303F" w:rsidP="00CB2E08">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Наступні дані, які необхідно ввести для проведення розрахунків – це експертні оцінки для </w:t>
      </w:r>
      <w:r w:rsidR="007C095D">
        <w:rPr>
          <w:rFonts w:ascii="Times New Roman" w:hAnsi="Times New Roman" w:cs="Times New Roman"/>
          <w:sz w:val="28"/>
          <w:szCs w:val="28"/>
          <w:lang w:val="uk-UA"/>
        </w:rPr>
        <w:t>коректної обробки даних та для реалізації ймовірнісно-статистичного підходу. Для цього також створюється окрем</w:t>
      </w:r>
      <w:r w:rsidR="00BA2D10">
        <w:rPr>
          <w:rFonts w:ascii="Times New Roman" w:hAnsi="Times New Roman" w:cs="Times New Roman"/>
          <w:sz w:val="28"/>
          <w:szCs w:val="28"/>
          <w:lang w:val="uk-UA"/>
        </w:rPr>
        <w:t>ий файл, який буде оброблено пі</w:t>
      </w:r>
      <w:r w:rsidR="007C095D">
        <w:rPr>
          <w:rFonts w:ascii="Times New Roman" w:hAnsi="Times New Roman" w:cs="Times New Roman"/>
          <w:sz w:val="28"/>
          <w:szCs w:val="28"/>
          <w:lang w:val="uk-UA"/>
        </w:rPr>
        <w:t>с</w:t>
      </w:r>
      <w:r w:rsidR="00BA2D10">
        <w:rPr>
          <w:rFonts w:ascii="Times New Roman" w:hAnsi="Times New Roman" w:cs="Times New Roman"/>
          <w:sz w:val="28"/>
          <w:szCs w:val="28"/>
          <w:lang w:val="uk-UA"/>
        </w:rPr>
        <w:t>ля</w:t>
      </w:r>
      <w:r w:rsidR="007C095D">
        <w:rPr>
          <w:rFonts w:ascii="Times New Roman" w:hAnsi="Times New Roman" w:cs="Times New Roman"/>
          <w:sz w:val="28"/>
          <w:szCs w:val="28"/>
          <w:lang w:val="uk-UA"/>
        </w:rPr>
        <w:t xml:space="preserve"> запуску програми.</w:t>
      </w:r>
    </w:p>
    <w:p w:rsidR="007F303F" w:rsidRDefault="007C095D" w:rsidP="007C095D">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548505" cy="3324860"/>
            <wp:effectExtent l="19050" t="0" r="4445" b="0"/>
            <wp:docPr id="2" name="Рисунок 2" descr="C:\Users\Пользователь\Desktop\project\statsCounter\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ользователь\Desktop\project\statsCounter\img\10.JPG"/>
                    <pic:cNvPicPr>
                      <a:picLocks noChangeAspect="1" noChangeArrowheads="1"/>
                    </pic:cNvPicPr>
                  </pic:nvPicPr>
                  <pic:blipFill>
                    <a:blip r:embed="rId9"/>
                    <a:srcRect/>
                    <a:stretch>
                      <a:fillRect/>
                    </a:stretch>
                  </pic:blipFill>
                  <pic:spPr bwMode="auto">
                    <a:xfrm>
                      <a:off x="0" y="0"/>
                      <a:ext cx="4548505" cy="3324860"/>
                    </a:xfrm>
                    <a:prstGeom prst="rect">
                      <a:avLst/>
                    </a:prstGeom>
                    <a:noFill/>
                    <a:ln w="9525">
                      <a:noFill/>
                      <a:miter lim="800000"/>
                      <a:headEnd/>
                      <a:tailEnd/>
                    </a:ln>
                  </pic:spPr>
                </pic:pic>
              </a:graphicData>
            </a:graphic>
          </wp:inline>
        </w:drawing>
      </w:r>
    </w:p>
    <w:p w:rsidR="00404AC1" w:rsidRDefault="00404AC1" w:rsidP="007C095D">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Вхідні дані експертних оцінок</w:t>
      </w:r>
    </w:p>
    <w:p w:rsidR="00BA2D10" w:rsidRDefault="00BA2D10" w:rsidP="007C095D">
      <w:pPr>
        <w:autoSpaceDE w:val="0"/>
        <w:autoSpaceDN w:val="0"/>
        <w:adjustRightInd w:val="0"/>
        <w:spacing w:after="0" w:line="360" w:lineRule="auto"/>
        <w:ind w:firstLine="567"/>
        <w:jc w:val="center"/>
        <w:rPr>
          <w:rFonts w:ascii="Times New Roman" w:hAnsi="Times New Roman" w:cs="Times New Roman"/>
          <w:sz w:val="28"/>
          <w:szCs w:val="28"/>
          <w:lang w:val="uk-UA"/>
        </w:rPr>
      </w:pPr>
    </w:p>
    <w:p w:rsidR="00BA2D10" w:rsidRPr="009B06E2" w:rsidRDefault="00BA2D10" w:rsidP="00BA2D10">
      <w:pPr>
        <w:autoSpaceDE w:val="0"/>
        <w:autoSpaceDN w:val="0"/>
        <w:adjustRightInd w:val="0"/>
        <w:spacing w:after="0" w:line="360" w:lineRule="auto"/>
        <w:ind w:firstLine="567"/>
        <w:jc w:val="both"/>
        <w:rPr>
          <w:rFonts w:ascii="Times New Roman" w:hAnsi="Times New Roman" w:cs="Times New Roman"/>
          <w:b/>
          <w:color w:val="000000" w:themeColor="text1"/>
          <w:sz w:val="28"/>
          <w:szCs w:val="28"/>
          <w:lang w:val="uk-UA"/>
        </w:rPr>
      </w:pPr>
      <w:r w:rsidRPr="009B06E2">
        <w:rPr>
          <w:rFonts w:ascii="Times New Roman" w:hAnsi="Times New Roman" w:cs="Times New Roman"/>
          <w:b/>
          <w:sz w:val="28"/>
          <w:szCs w:val="28"/>
          <w:lang w:val="uk-UA"/>
        </w:rPr>
        <w:t xml:space="preserve">3.1.2.2 </w:t>
      </w:r>
      <w:r w:rsidRPr="009B06E2">
        <w:rPr>
          <w:rFonts w:ascii="Times New Roman" w:hAnsi="Times New Roman" w:cs="Times New Roman"/>
          <w:b/>
          <w:color w:val="000000" w:themeColor="text1"/>
          <w:sz w:val="28"/>
          <w:szCs w:val="28"/>
          <w:lang w:val="uk-UA"/>
        </w:rPr>
        <w:t xml:space="preserve">Розрахунок планових нормативних витрат електричної енергії для </w:t>
      </w:r>
      <w:r w:rsidR="009B06E2">
        <w:rPr>
          <w:rFonts w:ascii="Times New Roman" w:hAnsi="Times New Roman" w:cs="Times New Roman"/>
          <w:b/>
          <w:color w:val="000000" w:themeColor="text1"/>
          <w:sz w:val="28"/>
          <w:szCs w:val="28"/>
          <w:lang w:val="uk-UA"/>
        </w:rPr>
        <w:t>тяго-дутьового обладнання</w:t>
      </w:r>
    </w:p>
    <w:p w:rsidR="00BA2D10" w:rsidRDefault="009B06E2" w:rsidP="009B06E2">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Результат</w:t>
      </w:r>
      <w:r w:rsidR="00125E66">
        <w:rPr>
          <w:rFonts w:ascii="Times New Roman" w:hAnsi="Times New Roman" w:cs="Times New Roman"/>
          <w:color w:val="000000" w:themeColor="text1"/>
          <w:sz w:val="28"/>
          <w:szCs w:val="28"/>
          <w:lang w:val="uk-UA"/>
        </w:rPr>
        <w:t xml:space="preserve"> програмного розрахунку</w:t>
      </w:r>
      <w:r>
        <w:rPr>
          <w:rFonts w:ascii="Times New Roman" w:hAnsi="Times New Roman" w:cs="Times New Roman"/>
          <w:color w:val="000000" w:themeColor="text1"/>
          <w:sz w:val="28"/>
          <w:szCs w:val="28"/>
          <w:lang w:val="uk-UA"/>
        </w:rPr>
        <w:t xml:space="preserve"> </w:t>
      </w:r>
      <w:r w:rsidR="00125E66">
        <w:rPr>
          <w:rFonts w:ascii="Times New Roman" w:hAnsi="Times New Roman" w:cs="Times New Roman"/>
          <w:color w:val="000000" w:themeColor="text1"/>
          <w:sz w:val="28"/>
          <w:szCs w:val="28"/>
          <w:lang w:val="uk-UA"/>
        </w:rPr>
        <w:t>наведено на рисунку 3.3</w:t>
      </w:r>
    </w:p>
    <w:p w:rsidR="00125E66" w:rsidRDefault="00125E66" w:rsidP="00125E66">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15280" cy="1567815"/>
            <wp:effectExtent l="19050" t="0" r="0" b="0"/>
            <wp:docPr id="3" name="Рисунок 3" descr="C:\Users\Пользователь\Desktop\project\statsCounter\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ользователь\Desktop\project\statsCounter\img\11.JPG"/>
                    <pic:cNvPicPr>
                      <a:picLocks noChangeAspect="1" noChangeArrowheads="1"/>
                    </pic:cNvPicPr>
                  </pic:nvPicPr>
                  <pic:blipFill>
                    <a:blip r:embed="rId10"/>
                    <a:srcRect/>
                    <a:stretch>
                      <a:fillRect/>
                    </a:stretch>
                  </pic:blipFill>
                  <pic:spPr bwMode="auto">
                    <a:xfrm>
                      <a:off x="0" y="0"/>
                      <a:ext cx="5415280" cy="1567815"/>
                    </a:xfrm>
                    <a:prstGeom prst="rect">
                      <a:avLst/>
                    </a:prstGeom>
                    <a:noFill/>
                    <a:ln w="9525">
                      <a:noFill/>
                      <a:miter lim="800000"/>
                      <a:headEnd/>
                      <a:tailEnd/>
                    </a:ln>
                  </pic:spPr>
                </pic:pic>
              </a:graphicData>
            </a:graphic>
          </wp:inline>
        </w:drawing>
      </w:r>
    </w:p>
    <w:p w:rsidR="00125E66" w:rsidRPr="00125E66" w:rsidRDefault="00125E66" w:rsidP="00125E66">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3.3 Результат розрахунку </w:t>
      </w:r>
      <w:r w:rsidRPr="00125E66">
        <w:rPr>
          <w:rFonts w:ascii="Times New Roman" w:hAnsi="Times New Roman" w:cs="Times New Roman"/>
          <w:color w:val="000000" w:themeColor="text1"/>
          <w:sz w:val="28"/>
          <w:szCs w:val="28"/>
          <w:lang w:val="uk-UA"/>
        </w:rPr>
        <w:t>витрат електричної енергії для тяго-дутьового обладнання</w:t>
      </w:r>
    </w:p>
    <w:p w:rsidR="00BA2D10" w:rsidRPr="009B06E2" w:rsidRDefault="009B06E2" w:rsidP="00BA2D10">
      <w:pPr>
        <w:autoSpaceDE w:val="0"/>
        <w:autoSpaceDN w:val="0"/>
        <w:adjustRightInd w:val="0"/>
        <w:spacing w:after="0" w:line="360" w:lineRule="auto"/>
        <w:ind w:firstLine="567"/>
        <w:jc w:val="both"/>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lastRenderedPageBreak/>
        <w:t>3.1.2.3</w:t>
      </w:r>
      <w:r w:rsidR="00BA2D10" w:rsidRPr="009B06E2">
        <w:rPr>
          <w:rFonts w:ascii="Times New Roman" w:hAnsi="Times New Roman" w:cs="Times New Roman"/>
          <w:b/>
          <w:color w:val="000000" w:themeColor="text1"/>
          <w:sz w:val="28"/>
          <w:szCs w:val="28"/>
          <w:lang w:val="uk-UA"/>
        </w:rPr>
        <w:t xml:space="preserve"> Розрахунок планових нормативних витрат електричної енергії для рециркуляційних насосів</w:t>
      </w:r>
    </w:p>
    <w:p w:rsidR="00125E66" w:rsidRDefault="00125E66" w:rsidP="00125E66">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3.4</w:t>
      </w:r>
    </w:p>
    <w:p w:rsidR="00125E66" w:rsidRDefault="00125E66" w:rsidP="00125E66">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509895" cy="1579245"/>
            <wp:effectExtent l="19050" t="0" r="0" b="0"/>
            <wp:docPr id="9" name="Рисунок 4" descr="C:\Users\Пользователь\Desktop\project\statsCounter\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Пользователь\Desktop\project\statsCounter\img\12.JPG"/>
                    <pic:cNvPicPr>
                      <a:picLocks noChangeAspect="1" noChangeArrowheads="1"/>
                    </pic:cNvPicPr>
                  </pic:nvPicPr>
                  <pic:blipFill>
                    <a:blip r:embed="rId11"/>
                    <a:srcRect/>
                    <a:stretch>
                      <a:fillRect/>
                    </a:stretch>
                  </pic:blipFill>
                  <pic:spPr bwMode="auto">
                    <a:xfrm>
                      <a:off x="0" y="0"/>
                      <a:ext cx="5509895" cy="1579245"/>
                    </a:xfrm>
                    <a:prstGeom prst="rect">
                      <a:avLst/>
                    </a:prstGeom>
                    <a:noFill/>
                    <a:ln w="9525">
                      <a:noFill/>
                      <a:miter lim="800000"/>
                      <a:headEnd/>
                      <a:tailEnd/>
                    </a:ln>
                  </pic:spPr>
                </pic:pic>
              </a:graphicData>
            </a:graphic>
          </wp:inline>
        </w:drawing>
      </w:r>
    </w:p>
    <w:p w:rsidR="00125E66" w:rsidRPr="00514C1C" w:rsidRDefault="00125E66" w:rsidP="00125E66">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3.4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00514C1C" w:rsidRPr="00514C1C">
        <w:rPr>
          <w:rFonts w:ascii="Times New Roman" w:hAnsi="Times New Roman" w:cs="Times New Roman"/>
          <w:color w:val="000000" w:themeColor="text1"/>
          <w:sz w:val="28"/>
          <w:szCs w:val="28"/>
          <w:lang w:val="uk-UA"/>
        </w:rPr>
        <w:t>рециркуляційних насосів</w:t>
      </w:r>
    </w:p>
    <w:p w:rsidR="00BA2D10" w:rsidRDefault="00BA2D10" w:rsidP="00BA2D10">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BA2D10" w:rsidRPr="009B06E2" w:rsidRDefault="009B06E2" w:rsidP="00BA2D10">
      <w:pPr>
        <w:autoSpaceDE w:val="0"/>
        <w:autoSpaceDN w:val="0"/>
        <w:adjustRightInd w:val="0"/>
        <w:spacing w:after="0" w:line="360" w:lineRule="auto"/>
        <w:ind w:firstLine="567"/>
        <w:jc w:val="both"/>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3.1.2.4</w:t>
      </w:r>
      <w:r w:rsidR="00BA2D10" w:rsidRPr="009B06E2">
        <w:rPr>
          <w:rFonts w:ascii="Times New Roman" w:hAnsi="Times New Roman" w:cs="Times New Roman"/>
          <w:b/>
          <w:color w:val="000000" w:themeColor="text1"/>
          <w:sz w:val="28"/>
          <w:szCs w:val="28"/>
          <w:lang w:val="uk-UA"/>
        </w:rPr>
        <w:t xml:space="preserve"> Розрахунок планових нормативних витрат електричної енергії для підвищувальних насосів сирої води</w:t>
      </w:r>
    </w:p>
    <w:p w:rsidR="00125E66" w:rsidRDefault="00125E66" w:rsidP="00125E66">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3.5</w:t>
      </w:r>
    </w:p>
    <w:p w:rsidR="00125E66" w:rsidRDefault="00514C1C" w:rsidP="00125E66">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91150" cy="1662430"/>
            <wp:effectExtent l="19050" t="0" r="0" b="0"/>
            <wp:docPr id="12" name="Рисунок 7" descr="C:\Users\Пользователь\Desktop\project\statsCounter\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ользователь\Desktop\project\statsCounter\img\13.JPG"/>
                    <pic:cNvPicPr>
                      <a:picLocks noChangeAspect="1" noChangeArrowheads="1"/>
                    </pic:cNvPicPr>
                  </pic:nvPicPr>
                  <pic:blipFill>
                    <a:blip r:embed="rId12"/>
                    <a:srcRect/>
                    <a:stretch>
                      <a:fillRect/>
                    </a:stretch>
                  </pic:blipFill>
                  <pic:spPr bwMode="auto">
                    <a:xfrm>
                      <a:off x="0" y="0"/>
                      <a:ext cx="5391150" cy="1662430"/>
                    </a:xfrm>
                    <a:prstGeom prst="rect">
                      <a:avLst/>
                    </a:prstGeom>
                    <a:noFill/>
                    <a:ln w="9525">
                      <a:noFill/>
                      <a:miter lim="800000"/>
                      <a:headEnd/>
                      <a:tailEnd/>
                    </a:ln>
                  </pic:spPr>
                </pic:pic>
              </a:graphicData>
            </a:graphic>
          </wp:inline>
        </w:drawing>
      </w:r>
    </w:p>
    <w:p w:rsidR="00125E66" w:rsidRPr="00125E66" w:rsidRDefault="00125E66" w:rsidP="00125E66">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3.5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00514C1C" w:rsidRPr="00514C1C">
        <w:rPr>
          <w:rFonts w:ascii="Times New Roman" w:hAnsi="Times New Roman" w:cs="Times New Roman"/>
          <w:color w:val="000000" w:themeColor="text1"/>
          <w:sz w:val="28"/>
          <w:szCs w:val="28"/>
          <w:lang w:val="uk-UA"/>
        </w:rPr>
        <w:t>підвищувальних насосів сирої води</w:t>
      </w:r>
    </w:p>
    <w:p w:rsidR="00BA2D10" w:rsidRDefault="00BA2D10" w:rsidP="00BA2D10">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BA2D10" w:rsidRPr="009B06E2" w:rsidRDefault="00BA2D10" w:rsidP="00BA2D10">
      <w:pPr>
        <w:autoSpaceDE w:val="0"/>
        <w:autoSpaceDN w:val="0"/>
        <w:adjustRightInd w:val="0"/>
        <w:spacing w:after="0" w:line="360" w:lineRule="auto"/>
        <w:ind w:firstLine="567"/>
        <w:jc w:val="both"/>
        <w:rPr>
          <w:rFonts w:ascii="Times New Roman" w:hAnsi="Times New Roman" w:cs="Times New Roman"/>
          <w:b/>
          <w:color w:val="000000" w:themeColor="text1"/>
          <w:sz w:val="28"/>
          <w:szCs w:val="28"/>
          <w:lang w:val="uk-UA"/>
        </w:rPr>
      </w:pPr>
      <w:r w:rsidRPr="009B06E2">
        <w:rPr>
          <w:rFonts w:ascii="Times New Roman" w:hAnsi="Times New Roman" w:cs="Times New Roman"/>
          <w:b/>
          <w:sz w:val="28"/>
          <w:szCs w:val="28"/>
          <w:lang w:val="uk-UA"/>
        </w:rPr>
        <w:t>3.1.2.</w:t>
      </w:r>
      <w:r w:rsidR="009B06E2">
        <w:rPr>
          <w:rFonts w:ascii="Times New Roman" w:hAnsi="Times New Roman" w:cs="Times New Roman"/>
          <w:b/>
          <w:sz w:val="28"/>
          <w:szCs w:val="28"/>
          <w:lang w:val="uk-UA"/>
        </w:rPr>
        <w:t>5</w:t>
      </w:r>
      <w:r w:rsidRPr="009B06E2">
        <w:rPr>
          <w:rFonts w:ascii="Times New Roman" w:hAnsi="Times New Roman" w:cs="Times New Roman"/>
          <w:b/>
          <w:color w:val="000000" w:themeColor="text1"/>
          <w:sz w:val="28"/>
          <w:szCs w:val="28"/>
          <w:lang w:val="uk-UA"/>
        </w:rPr>
        <w:t xml:space="preserve"> Розрахунок планових нормативних витрат електричної енергії для підживлюючих насосів</w:t>
      </w:r>
    </w:p>
    <w:p w:rsidR="00125E66" w:rsidRDefault="00125E66" w:rsidP="00125E66">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3.6</w:t>
      </w:r>
    </w:p>
    <w:p w:rsidR="00125E66" w:rsidRDefault="00514C1C" w:rsidP="00125E66">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lastRenderedPageBreak/>
        <w:drawing>
          <wp:inline distT="0" distB="0" distL="0" distR="0">
            <wp:extent cx="5415280" cy="1614805"/>
            <wp:effectExtent l="19050" t="0" r="0" b="0"/>
            <wp:docPr id="13" name="Рисунок 8" descr="C:\Users\Пользователь\Desktop\project\statsCounter\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ользователь\Desktop\project\statsCounter\img\14.JPG"/>
                    <pic:cNvPicPr>
                      <a:picLocks noChangeAspect="1" noChangeArrowheads="1"/>
                    </pic:cNvPicPr>
                  </pic:nvPicPr>
                  <pic:blipFill>
                    <a:blip r:embed="rId13"/>
                    <a:srcRect/>
                    <a:stretch>
                      <a:fillRect/>
                    </a:stretch>
                  </pic:blipFill>
                  <pic:spPr bwMode="auto">
                    <a:xfrm>
                      <a:off x="0" y="0"/>
                      <a:ext cx="5415280" cy="1614805"/>
                    </a:xfrm>
                    <a:prstGeom prst="rect">
                      <a:avLst/>
                    </a:prstGeom>
                    <a:noFill/>
                    <a:ln w="9525">
                      <a:noFill/>
                      <a:miter lim="800000"/>
                      <a:headEnd/>
                      <a:tailEnd/>
                    </a:ln>
                  </pic:spPr>
                </pic:pic>
              </a:graphicData>
            </a:graphic>
          </wp:inline>
        </w:drawing>
      </w:r>
    </w:p>
    <w:p w:rsidR="00125E66" w:rsidRPr="00514C1C" w:rsidRDefault="00125E66" w:rsidP="00125E66">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3.6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00514C1C" w:rsidRPr="00514C1C">
        <w:rPr>
          <w:rFonts w:ascii="Times New Roman" w:hAnsi="Times New Roman" w:cs="Times New Roman"/>
          <w:color w:val="000000" w:themeColor="text1"/>
          <w:sz w:val="28"/>
          <w:szCs w:val="28"/>
          <w:lang w:val="uk-UA"/>
        </w:rPr>
        <w:t>підживлюючих насосів</w:t>
      </w:r>
    </w:p>
    <w:p w:rsidR="00BA2D10" w:rsidRDefault="00BA2D10" w:rsidP="00BA2D10">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BA2D10" w:rsidRPr="009B06E2" w:rsidRDefault="009B06E2" w:rsidP="00BA2D10">
      <w:pPr>
        <w:autoSpaceDE w:val="0"/>
        <w:autoSpaceDN w:val="0"/>
        <w:adjustRightInd w:val="0"/>
        <w:spacing w:after="0" w:line="360" w:lineRule="auto"/>
        <w:ind w:firstLine="567"/>
        <w:jc w:val="both"/>
        <w:rPr>
          <w:rFonts w:ascii="Times New Roman" w:hAnsi="Times New Roman" w:cs="Times New Roman"/>
          <w:b/>
          <w:color w:val="000000" w:themeColor="text1"/>
          <w:sz w:val="28"/>
          <w:szCs w:val="28"/>
          <w:lang w:val="uk-UA"/>
        </w:rPr>
      </w:pPr>
      <w:r>
        <w:rPr>
          <w:rFonts w:ascii="Times New Roman" w:hAnsi="Times New Roman" w:cs="Times New Roman"/>
          <w:b/>
          <w:sz w:val="28"/>
          <w:szCs w:val="28"/>
          <w:lang w:val="uk-UA"/>
        </w:rPr>
        <w:t>3.1.2.6</w:t>
      </w:r>
      <w:r w:rsidR="00BA2D10" w:rsidRPr="009B06E2">
        <w:rPr>
          <w:rFonts w:ascii="Times New Roman" w:hAnsi="Times New Roman" w:cs="Times New Roman"/>
          <w:b/>
          <w:sz w:val="28"/>
          <w:szCs w:val="28"/>
          <w:lang w:val="uk-UA"/>
        </w:rPr>
        <w:t xml:space="preserve"> </w:t>
      </w:r>
      <w:r w:rsidR="00BA2D10" w:rsidRPr="009B06E2">
        <w:rPr>
          <w:rFonts w:ascii="Times New Roman" w:hAnsi="Times New Roman" w:cs="Times New Roman"/>
          <w:b/>
          <w:color w:val="000000" w:themeColor="text1"/>
          <w:sz w:val="28"/>
          <w:szCs w:val="28"/>
          <w:lang w:val="uk-UA"/>
        </w:rPr>
        <w:t>Розрахунок планових нормативних витрат електричної енергії для мережевих насосів</w:t>
      </w:r>
    </w:p>
    <w:p w:rsidR="00125E66" w:rsidRDefault="00125E66" w:rsidP="00125E66">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3.7</w:t>
      </w:r>
    </w:p>
    <w:p w:rsidR="00125E66" w:rsidRDefault="00514C1C" w:rsidP="00125E66">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55590" cy="1733550"/>
            <wp:effectExtent l="19050" t="0" r="0" b="0"/>
            <wp:docPr id="14" name="Рисунок 9" descr="C:\Users\Пользователь\Desktop\project\statsCounter\im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ользователь\Desktop\project\statsCounter\img\15.JPG"/>
                    <pic:cNvPicPr>
                      <a:picLocks noChangeAspect="1" noChangeArrowheads="1"/>
                    </pic:cNvPicPr>
                  </pic:nvPicPr>
                  <pic:blipFill>
                    <a:blip r:embed="rId14"/>
                    <a:srcRect/>
                    <a:stretch>
                      <a:fillRect/>
                    </a:stretch>
                  </pic:blipFill>
                  <pic:spPr bwMode="auto">
                    <a:xfrm>
                      <a:off x="0" y="0"/>
                      <a:ext cx="5355590" cy="1733550"/>
                    </a:xfrm>
                    <a:prstGeom prst="rect">
                      <a:avLst/>
                    </a:prstGeom>
                    <a:noFill/>
                    <a:ln w="9525">
                      <a:noFill/>
                      <a:miter lim="800000"/>
                      <a:headEnd/>
                      <a:tailEnd/>
                    </a:ln>
                  </pic:spPr>
                </pic:pic>
              </a:graphicData>
            </a:graphic>
          </wp:inline>
        </w:drawing>
      </w:r>
    </w:p>
    <w:p w:rsidR="00125E66" w:rsidRPr="00514C1C" w:rsidRDefault="00125E66" w:rsidP="00125E66">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3.7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00514C1C" w:rsidRPr="00514C1C">
        <w:rPr>
          <w:rFonts w:ascii="Times New Roman" w:hAnsi="Times New Roman" w:cs="Times New Roman"/>
          <w:color w:val="000000" w:themeColor="text1"/>
          <w:sz w:val="28"/>
          <w:szCs w:val="28"/>
          <w:lang w:val="uk-UA"/>
        </w:rPr>
        <w:t>мережевих насосів</w:t>
      </w:r>
    </w:p>
    <w:p w:rsidR="00BA2D10" w:rsidRDefault="00BA2D10" w:rsidP="00BA2D10">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BA2D10" w:rsidRPr="009B06E2" w:rsidRDefault="009B06E2" w:rsidP="00BA2D10">
      <w:pPr>
        <w:autoSpaceDE w:val="0"/>
        <w:autoSpaceDN w:val="0"/>
        <w:adjustRightInd w:val="0"/>
        <w:spacing w:after="0" w:line="360" w:lineRule="auto"/>
        <w:ind w:firstLine="567"/>
        <w:jc w:val="both"/>
        <w:rPr>
          <w:rFonts w:ascii="Times New Roman" w:hAnsi="Times New Roman" w:cs="Times New Roman"/>
          <w:b/>
          <w:color w:val="000000" w:themeColor="text1"/>
          <w:sz w:val="28"/>
          <w:szCs w:val="28"/>
          <w:lang w:val="uk-UA"/>
        </w:rPr>
      </w:pPr>
      <w:r>
        <w:rPr>
          <w:rFonts w:ascii="Times New Roman" w:hAnsi="Times New Roman" w:cs="Times New Roman"/>
          <w:b/>
          <w:sz w:val="28"/>
          <w:szCs w:val="28"/>
          <w:lang w:val="uk-UA"/>
        </w:rPr>
        <w:t>3.1.2.7</w:t>
      </w:r>
      <w:r w:rsidR="00BA2D10" w:rsidRPr="009B06E2">
        <w:rPr>
          <w:rFonts w:ascii="Times New Roman" w:hAnsi="Times New Roman" w:cs="Times New Roman"/>
          <w:b/>
          <w:sz w:val="28"/>
          <w:szCs w:val="28"/>
          <w:lang w:val="uk-UA"/>
        </w:rPr>
        <w:t xml:space="preserve"> </w:t>
      </w:r>
      <w:r w:rsidR="00BA2D10" w:rsidRPr="009B06E2">
        <w:rPr>
          <w:rFonts w:ascii="Times New Roman" w:hAnsi="Times New Roman" w:cs="Times New Roman"/>
          <w:b/>
          <w:color w:val="000000" w:themeColor="text1"/>
          <w:sz w:val="28"/>
          <w:szCs w:val="28"/>
          <w:lang w:val="uk-UA"/>
        </w:rPr>
        <w:t>Розрахунок планових нормативних витрат електричної енергії для насосів хімводообробки</w:t>
      </w:r>
    </w:p>
    <w:p w:rsidR="00125E66" w:rsidRDefault="00125E66" w:rsidP="00125E66">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3.8</w:t>
      </w:r>
    </w:p>
    <w:p w:rsidR="00125E66" w:rsidRDefault="00514C1C" w:rsidP="00125E66">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lastRenderedPageBreak/>
        <w:drawing>
          <wp:inline distT="0" distB="0" distL="0" distR="0">
            <wp:extent cx="5462905" cy="1710055"/>
            <wp:effectExtent l="19050" t="0" r="4445" b="0"/>
            <wp:docPr id="15" name="Рисунок 10" descr="C:\Users\Пользователь\Desktop\project\statsCounter\im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ользователь\Desktop\project\statsCounter\img\16.JPG"/>
                    <pic:cNvPicPr>
                      <a:picLocks noChangeAspect="1" noChangeArrowheads="1"/>
                    </pic:cNvPicPr>
                  </pic:nvPicPr>
                  <pic:blipFill>
                    <a:blip r:embed="rId15"/>
                    <a:srcRect/>
                    <a:stretch>
                      <a:fillRect/>
                    </a:stretch>
                  </pic:blipFill>
                  <pic:spPr bwMode="auto">
                    <a:xfrm>
                      <a:off x="0" y="0"/>
                      <a:ext cx="5462905" cy="1710055"/>
                    </a:xfrm>
                    <a:prstGeom prst="rect">
                      <a:avLst/>
                    </a:prstGeom>
                    <a:noFill/>
                    <a:ln w="9525">
                      <a:noFill/>
                      <a:miter lim="800000"/>
                      <a:headEnd/>
                      <a:tailEnd/>
                    </a:ln>
                  </pic:spPr>
                </pic:pic>
              </a:graphicData>
            </a:graphic>
          </wp:inline>
        </w:drawing>
      </w:r>
    </w:p>
    <w:p w:rsidR="00125E66" w:rsidRPr="00514C1C" w:rsidRDefault="00125E66" w:rsidP="00125E66">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3.8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00514C1C" w:rsidRPr="00514C1C">
        <w:rPr>
          <w:rFonts w:ascii="Times New Roman" w:hAnsi="Times New Roman" w:cs="Times New Roman"/>
          <w:color w:val="000000" w:themeColor="text1"/>
          <w:sz w:val="28"/>
          <w:szCs w:val="28"/>
          <w:lang w:val="uk-UA"/>
        </w:rPr>
        <w:t>насосів хімводообробки</w:t>
      </w:r>
    </w:p>
    <w:p w:rsidR="00BA2D10" w:rsidRDefault="00BA2D10" w:rsidP="00BA2D10">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91152F" w:rsidRPr="009B06E2" w:rsidRDefault="0091152F" w:rsidP="0091152F">
      <w:pPr>
        <w:pStyle w:val="2"/>
        <w:spacing w:before="0" w:line="360" w:lineRule="auto"/>
        <w:ind w:firstLine="567"/>
        <w:jc w:val="both"/>
        <w:rPr>
          <w:rFonts w:ascii="Times New Roman" w:hAnsi="Times New Roman" w:cs="Times New Roman"/>
          <w:color w:val="000000" w:themeColor="text1"/>
          <w:sz w:val="28"/>
          <w:szCs w:val="28"/>
          <w:lang w:val="uk-UA"/>
        </w:rPr>
      </w:pPr>
      <w:r w:rsidRPr="004E10C7">
        <w:rPr>
          <w:rFonts w:ascii="Times New Roman" w:hAnsi="Times New Roman" w:cs="Times New Roman"/>
          <w:color w:val="auto"/>
          <w:sz w:val="28"/>
          <w:szCs w:val="28"/>
          <w:lang w:val="uk-UA"/>
        </w:rPr>
        <w:t>3.1.2.9 Розрахунок</w:t>
      </w:r>
      <w:r w:rsidRPr="009B06E2">
        <w:rPr>
          <w:rFonts w:ascii="Times New Roman" w:hAnsi="Times New Roman" w:cs="Times New Roman"/>
          <w:color w:val="000000" w:themeColor="text1"/>
          <w:sz w:val="28"/>
          <w:szCs w:val="28"/>
          <w:lang w:val="uk-UA"/>
        </w:rPr>
        <w:t xml:space="preserve"> планових нормативних витрат електричної енергії для додаткового обладнання</w:t>
      </w:r>
    </w:p>
    <w:p w:rsidR="0091152F" w:rsidRPr="00D216ED" w:rsidRDefault="0091152F" w:rsidP="0091152F">
      <w:pPr>
        <w:spacing w:after="0" w:line="360" w:lineRule="auto"/>
        <w:ind w:firstLine="567"/>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Всі розрахунки за даною формулою зведено в таблицю 3.</w:t>
      </w:r>
      <w:r w:rsidR="00B455F4">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lang w:val="uk-UA"/>
        </w:rPr>
        <w:t>.</w:t>
      </w:r>
    </w:p>
    <w:p w:rsidR="0091152F" w:rsidRPr="00D216ED" w:rsidRDefault="0091152F" w:rsidP="0091152F">
      <w:pPr>
        <w:spacing w:after="0" w:line="360" w:lineRule="auto"/>
        <w:ind w:firstLine="567"/>
        <w:jc w:val="both"/>
        <w:rPr>
          <w:rFonts w:ascii="Times New Roman" w:hAnsi="Times New Roman" w:cs="Times New Roman"/>
          <w:color w:val="000000" w:themeColor="text1"/>
          <w:sz w:val="28"/>
          <w:szCs w:val="28"/>
          <w:lang w:val="uk-UA"/>
        </w:rPr>
      </w:pPr>
    </w:p>
    <w:p w:rsidR="0091152F" w:rsidRPr="00D216ED" w:rsidRDefault="0091152F" w:rsidP="0091152F">
      <w:pPr>
        <w:spacing w:after="0" w:line="360" w:lineRule="auto"/>
        <w:ind w:firstLine="284"/>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Таблиця 3.</w:t>
      </w:r>
      <w:r w:rsidR="00B455F4">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rPr>
        <w:t xml:space="preserve"> </w:t>
      </w:r>
      <w:r w:rsidRPr="00D216ED">
        <w:rPr>
          <w:rFonts w:ascii="Times New Roman" w:hAnsi="Times New Roman" w:cs="Times New Roman"/>
          <w:color w:val="000000" w:themeColor="text1"/>
          <w:sz w:val="28"/>
          <w:szCs w:val="28"/>
          <w:lang w:val="uk-UA"/>
        </w:rPr>
        <w:t>– Нормативні витрати для додаткового обладнання</w:t>
      </w:r>
    </w:p>
    <w:tbl>
      <w:tblPr>
        <w:tblStyle w:val="a4"/>
        <w:tblW w:w="9781" w:type="dxa"/>
        <w:tblInd w:w="392" w:type="dxa"/>
        <w:tblLayout w:type="fixed"/>
        <w:tblLook w:val="04A0"/>
      </w:tblPr>
      <w:tblGrid>
        <w:gridCol w:w="1701"/>
        <w:gridCol w:w="1276"/>
        <w:gridCol w:w="1701"/>
        <w:gridCol w:w="1417"/>
        <w:gridCol w:w="1134"/>
        <w:gridCol w:w="1134"/>
        <w:gridCol w:w="1418"/>
      </w:tblGrid>
      <w:tr w:rsidR="0091152F" w:rsidRPr="0082646D" w:rsidTr="00211CFC">
        <w:trPr>
          <w:cantSplit/>
          <w:trHeight w:val="1219"/>
        </w:trPr>
        <w:tc>
          <w:tcPr>
            <w:tcW w:w="1701" w:type="dxa"/>
            <w:vAlign w:val="center"/>
          </w:tcPr>
          <w:p w:rsidR="0091152F" w:rsidRPr="0082646D" w:rsidRDefault="0091152F" w:rsidP="00211CFC">
            <w:pPr>
              <w:spacing w:line="276" w:lineRule="auto"/>
              <w:ind w:right="-108"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Найменування</w:t>
            </w:r>
          </w:p>
        </w:tc>
        <w:tc>
          <w:tcPr>
            <w:tcW w:w="1276" w:type="dxa"/>
            <w:vAlign w:val="center"/>
          </w:tcPr>
          <w:p w:rsidR="0091152F" w:rsidRPr="0082646D" w:rsidRDefault="0091152F" w:rsidP="00211CFC">
            <w:pPr>
              <w:spacing w:line="276" w:lineRule="auto"/>
              <w:ind w:right="-108"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Кількість, шт.</w:t>
            </w:r>
          </w:p>
        </w:tc>
        <w:tc>
          <w:tcPr>
            <w:tcW w:w="1701" w:type="dxa"/>
            <w:vAlign w:val="center"/>
          </w:tcPr>
          <w:p w:rsidR="0091152F" w:rsidRPr="0082646D" w:rsidRDefault="0091152F" w:rsidP="00211CFC">
            <w:pPr>
              <w:spacing w:line="276" w:lineRule="auto"/>
              <w:ind w:left="-108" w:right="-108" w:firstLine="0"/>
              <w:jc w:val="center"/>
              <w:rPr>
                <w:rFonts w:ascii="Times New Roman" w:hAnsi="Times New Roman" w:cs="Times New Roman"/>
                <w:sz w:val="24"/>
                <w:szCs w:val="24"/>
                <w:lang w:val="en-US"/>
              </w:rPr>
            </w:pPr>
            <w:r w:rsidRPr="0082646D">
              <w:rPr>
                <w:rFonts w:ascii="Times New Roman" w:hAnsi="Times New Roman" w:cs="Times New Roman"/>
                <w:sz w:val="24"/>
                <w:szCs w:val="24"/>
                <w:lang w:val="uk-UA"/>
              </w:rPr>
              <w:t>Встановлена одиниця потужності,</w:t>
            </w:r>
          </w:p>
          <w:p w:rsidR="0091152F" w:rsidRPr="0082646D" w:rsidRDefault="0091152F" w:rsidP="00211CFC">
            <w:pPr>
              <w:spacing w:line="276" w:lineRule="auto"/>
              <w:ind w:left="-108" w:righ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кВт</w:t>
            </w:r>
          </w:p>
        </w:tc>
        <w:tc>
          <w:tcPr>
            <w:tcW w:w="1417" w:type="dxa"/>
            <w:vAlign w:val="center"/>
          </w:tcPr>
          <w:p w:rsidR="0091152F" w:rsidRPr="0082646D" w:rsidRDefault="0091152F" w:rsidP="00211CFC">
            <w:pPr>
              <w:spacing w:line="276" w:lineRule="auto"/>
              <w:ind w:left="-108" w:right="-35"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Сумарна потужність, кВт</w:t>
            </w:r>
          </w:p>
        </w:tc>
        <w:tc>
          <w:tcPr>
            <w:tcW w:w="1134" w:type="dxa"/>
            <w:vAlign w:val="center"/>
          </w:tcPr>
          <w:p w:rsidR="0091152F" w:rsidRPr="0082646D" w:rsidRDefault="0091152F" w:rsidP="00211CFC">
            <w:pPr>
              <w:spacing w:line="276" w:lineRule="auto"/>
              <w:ind w:left="-39" w:right="-39"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Коефіціт попиту</w:t>
            </w:r>
          </w:p>
        </w:tc>
        <w:tc>
          <w:tcPr>
            <w:tcW w:w="1134" w:type="dxa"/>
            <w:vAlign w:val="center"/>
          </w:tcPr>
          <w:p w:rsidR="0091152F" w:rsidRPr="0082646D" w:rsidRDefault="0091152F" w:rsidP="00211CFC">
            <w:pPr>
              <w:spacing w:line="276" w:lineRule="auto"/>
              <w:ind w:lef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Час роботи, год/сезон</w:t>
            </w:r>
          </w:p>
        </w:tc>
        <w:tc>
          <w:tcPr>
            <w:tcW w:w="1418" w:type="dxa"/>
            <w:vAlign w:val="center"/>
          </w:tcPr>
          <w:p w:rsidR="0091152F" w:rsidRPr="0082646D" w:rsidRDefault="0091152F" w:rsidP="00211CFC">
            <w:pPr>
              <w:spacing w:line="276" w:lineRule="auto"/>
              <w:ind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Нормативні витрати, кВт·год/сез</w:t>
            </w:r>
          </w:p>
        </w:tc>
      </w:tr>
      <w:tr w:rsidR="0091152F" w:rsidRPr="0082646D" w:rsidTr="00211CF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внутрішнє</w:t>
            </w:r>
          </w:p>
        </w:tc>
        <w:tc>
          <w:tcPr>
            <w:tcW w:w="1276"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0,8</w:t>
            </w:r>
          </w:p>
        </w:tc>
        <w:tc>
          <w:tcPr>
            <w:tcW w:w="1134" w:type="dxa"/>
            <w:vAlign w:val="center"/>
          </w:tcPr>
          <w:p w:rsidR="0091152F" w:rsidRPr="0082646D" w:rsidRDefault="0091152F" w:rsidP="00211CFC">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1464</w:t>
            </w:r>
          </w:p>
        </w:tc>
        <w:tc>
          <w:tcPr>
            <w:tcW w:w="1418"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1171,2</w:t>
            </w:r>
          </w:p>
        </w:tc>
      </w:tr>
      <w:tr w:rsidR="0091152F" w:rsidRPr="0082646D" w:rsidTr="00211CF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зовнішнє</w:t>
            </w:r>
          </w:p>
        </w:tc>
        <w:tc>
          <w:tcPr>
            <w:tcW w:w="1276"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134" w:type="dxa"/>
            <w:vAlign w:val="center"/>
          </w:tcPr>
          <w:p w:rsidR="0091152F" w:rsidRPr="0082646D" w:rsidRDefault="0091152F" w:rsidP="00211CFC">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c>
          <w:tcPr>
            <w:tcW w:w="1418"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r>
      <w:tr w:rsidR="0091152F" w:rsidRPr="0082646D" w:rsidTr="00211CF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КВІПіА</w:t>
            </w:r>
          </w:p>
        </w:tc>
        <w:tc>
          <w:tcPr>
            <w:tcW w:w="1276"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417"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0,9</w:t>
            </w: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4584</w:t>
            </w:r>
          </w:p>
        </w:tc>
        <w:tc>
          <w:tcPr>
            <w:tcW w:w="1418"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1237,68</w:t>
            </w:r>
          </w:p>
        </w:tc>
      </w:tr>
      <w:tr w:rsidR="0091152F" w:rsidRPr="0082646D" w:rsidTr="00211CFC">
        <w:tc>
          <w:tcPr>
            <w:tcW w:w="1701" w:type="dxa"/>
            <w:vAlign w:val="center"/>
          </w:tcPr>
          <w:p w:rsidR="0091152F" w:rsidRPr="0082646D" w:rsidRDefault="0091152F" w:rsidP="00211CFC">
            <w:pPr>
              <w:spacing w:line="276" w:lineRule="auto"/>
              <w:ind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Короткочасні пуски обладнання</w:t>
            </w:r>
          </w:p>
        </w:tc>
        <w:tc>
          <w:tcPr>
            <w:tcW w:w="1276"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417"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0,7</w:t>
            </w: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92</w:t>
            </w:r>
          </w:p>
        </w:tc>
        <w:tc>
          <w:tcPr>
            <w:tcW w:w="1418"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966,0</w:t>
            </w:r>
          </w:p>
        </w:tc>
      </w:tr>
      <w:tr w:rsidR="0091152F" w:rsidRPr="0082646D" w:rsidTr="00211CF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p>
        </w:tc>
        <w:tc>
          <w:tcPr>
            <w:tcW w:w="1276"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p>
        </w:tc>
        <w:tc>
          <w:tcPr>
            <w:tcW w:w="1701"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p>
        </w:tc>
        <w:tc>
          <w:tcPr>
            <w:tcW w:w="1417"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p>
        </w:tc>
        <w:tc>
          <w:tcPr>
            <w:tcW w:w="1134"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Σ</w:t>
            </w:r>
          </w:p>
        </w:tc>
        <w:tc>
          <w:tcPr>
            <w:tcW w:w="1418" w:type="dxa"/>
            <w:vAlign w:val="center"/>
          </w:tcPr>
          <w:p w:rsidR="0091152F" w:rsidRPr="0082646D" w:rsidRDefault="0091152F" w:rsidP="00211CFC">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3594,48</w:t>
            </w:r>
          </w:p>
        </w:tc>
      </w:tr>
    </w:tbl>
    <w:p w:rsidR="0091152F" w:rsidRPr="00D216ED" w:rsidRDefault="0091152F" w:rsidP="0091152F">
      <w:pPr>
        <w:spacing w:after="0" w:line="360" w:lineRule="auto"/>
        <w:ind w:firstLine="567"/>
        <w:jc w:val="both"/>
        <w:rPr>
          <w:rFonts w:ascii="Times New Roman" w:hAnsi="Times New Roman" w:cs="Times New Roman"/>
          <w:sz w:val="28"/>
          <w:szCs w:val="28"/>
          <w:lang w:val="uk-UA"/>
        </w:rPr>
      </w:pPr>
    </w:p>
    <w:p w:rsidR="00BA2D10" w:rsidRDefault="00B455F4" w:rsidP="00BA2D10">
      <w:pPr>
        <w:autoSpaceDE w:val="0"/>
        <w:autoSpaceDN w:val="0"/>
        <w:adjustRightInd w:val="0"/>
        <w:spacing w:after="0" w:line="36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3.1.3 </w:t>
      </w:r>
      <w:r w:rsidR="004C1FF0">
        <w:rPr>
          <w:rFonts w:ascii="Times New Roman" w:hAnsi="Times New Roman" w:cs="Times New Roman"/>
          <w:b/>
          <w:sz w:val="28"/>
          <w:szCs w:val="28"/>
          <w:lang w:val="uk-UA"/>
        </w:rPr>
        <w:t>Використання даних експертного оцінювання</w:t>
      </w:r>
    </w:p>
    <w:p w:rsidR="00085ABC" w:rsidRPr="00D216ED" w:rsidRDefault="00085ABC" w:rsidP="00085ABC">
      <w:pPr>
        <w:spacing w:after="0" w:line="360" w:lineRule="auto"/>
        <w:ind w:firstLine="567"/>
        <w:jc w:val="both"/>
        <w:rPr>
          <w:rFonts w:ascii="Times New Roman" w:eastAsia="Calibri" w:hAnsi="Times New Roman" w:cs="Times New Roman"/>
          <w:noProof/>
          <w:color w:val="000000" w:themeColor="text1"/>
          <w:sz w:val="28"/>
          <w:szCs w:val="28"/>
          <w:lang w:val="uk-UA" w:eastAsia="uk-UA"/>
        </w:rPr>
      </w:pPr>
      <w:r>
        <w:rPr>
          <w:rFonts w:ascii="Times New Roman" w:hAnsi="Times New Roman" w:cs="Times New Roman"/>
          <w:color w:val="000000" w:themeColor="text1"/>
          <w:sz w:val="28"/>
          <w:szCs w:val="28"/>
          <w:lang w:val="uk-UA"/>
        </w:rPr>
        <w:t>В</w:t>
      </w:r>
      <w:r w:rsidRPr="00D216ED">
        <w:rPr>
          <w:rFonts w:ascii="Times New Roman" w:hAnsi="Times New Roman" w:cs="Times New Roman"/>
          <w:color w:val="000000" w:themeColor="text1"/>
          <w:sz w:val="28"/>
          <w:szCs w:val="28"/>
          <w:lang w:val="uk-UA"/>
        </w:rPr>
        <w:t xml:space="preserve"> процесі обробки результатів експертного опитування визначаються всі можливі рівні значень кожного з нечітких вихідних </w:t>
      </w:r>
      <w:r w:rsidRPr="00D216ED">
        <w:rPr>
          <w:rFonts w:ascii="Times New Roman" w:eastAsia="Calibri" w:hAnsi="Times New Roman" w:cs="Times New Roman"/>
          <w:noProof/>
          <w:color w:val="000000" w:themeColor="text1"/>
          <w:sz w:val="28"/>
          <w:szCs w:val="28"/>
          <w:lang w:val="uk-UA" w:eastAsia="uk-UA"/>
        </w:rPr>
        <w:t xml:space="preserve">параметрів, які у подальшому будуть використані при побудові електробалансу котельної, а також ймовірності </w:t>
      </w:r>
      <w:r w:rsidRPr="00D216ED">
        <w:rPr>
          <w:rFonts w:ascii="Times New Roman" w:eastAsia="Calibri" w:hAnsi="Times New Roman" w:cs="Times New Roman"/>
          <w:noProof/>
          <w:color w:val="000000" w:themeColor="text1"/>
          <w:sz w:val="28"/>
          <w:szCs w:val="28"/>
          <w:lang w:val="uk-UA" w:eastAsia="uk-UA"/>
        </w:rPr>
        <w:lastRenderedPageBreak/>
        <w:t>того, що реальні середні величини відповідних нечітких виробничих параметрів дорівнюють</w:t>
      </w:r>
      <w:r w:rsidRPr="00D216ED">
        <w:rPr>
          <w:rFonts w:ascii="Times New Roman" w:hAnsi="Times New Roman" w:cs="Times New Roman"/>
          <w:color w:val="000000" w:themeColor="text1"/>
          <w:sz w:val="28"/>
          <w:szCs w:val="28"/>
          <w:lang w:val="uk-UA"/>
        </w:rPr>
        <w:t xml:space="preserve"> тому чи іншому з можливих рівнів їх значень</w:t>
      </w:r>
      <w:r w:rsidRPr="00D216ED">
        <w:rPr>
          <w:rFonts w:ascii="Times New Roman" w:eastAsia="Calibri" w:hAnsi="Times New Roman" w:cs="Times New Roman"/>
          <w:noProof/>
          <w:color w:val="000000" w:themeColor="text1"/>
          <w:sz w:val="28"/>
          <w:szCs w:val="28"/>
          <w:lang w:val="uk-UA" w:eastAsia="uk-UA"/>
        </w:rPr>
        <w:t>.</w:t>
      </w:r>
    </w:p>
    <w:p w:rsidR="00085ABC" w:rsidRPr="00D216ED" w:rsidRDefault="00085ABC" w:rsidP="00085ABC">
      <w:pPr>
        <w:pStyle w:val="a7"/>
        <w:tabs>
          <w:tab w:val="num" w:pos="360"/>
        </w:tabs>
        <w:spacing w:line="360" w:lineRule="auto"/>
        <w:ind w:left="567"/>
        <w:rPr>
          <w:color w:val="000000" w:themeColor="text1"/>
          <w:sz w:val="28"/>
          <w:szCs w:val="28"/>
        </w:rPr>
      </w:pPr>
      <w:r w:rsidRPr="00D216ED">
        <w:rPr>
          <w:color w:val="000000" w:themeColor="text1"/>
          <w:sz w:val="28"/>
          <w:szCs w:val="28"/>
        </w:rPr>
        <w:t>Таблиця 3.</w:t>
      </w:r>
      <w:r w:rsidR="004E10C7">
        <w:rPr>
          <w:color w:val="000000" w:themeColor="text1"/>
          <w:sz w:val="28"/>
          <w:szCs w:val="28"/>
        </w:rPr>
        <w:t>5</w:t>
      </w:r>
      <w:r w:rsidRPr="00D216ED">
        <w:rPr>
          <w:color w:val="000000" w:themeColor="text1"/>
          <w:sz w:val="28"/>
          <w:szCs w:val="28"/>
        </w:rPr>
        <w:t xml:space="preserve"> – Результати опитування експертів щодо числових значень нечітких параметрів</w:t>
      </w:r>
    </w:p>
    <w:tbl>
      <w:tblPr>
        <w:tblStyle w:val="a4"/>
        <w:tblW w:w="0" w:type="auto"/>
        <w:tblInd w:w="675" w:type="dxa"/>
        <w:tblLook w:val="04A0"/>
      </w:tblPr>
      <w:tblGrid>
        <w:gridCol w:w="709"/>
        <w:gridCol w:w="2552"/>
        <w:gridCol w:w="1559"/>
        <w:gridCol w:w="1134"/>
        <w:gridCol w:w="992"/>
        <w:gridCol w:w="992"/>
        <w:gridCol w:w="1176"/>
      </w:tblGrid>
      <w:tr w:rsidR="00085ABC" w:rsidRPr="00D216ED" w:rsidTr="00085ABC">
        <w:tc>
          <w:tcPr>
            <w:tcW w:w="709" w:type="dxa"/>
            <w:vMerge w:val="restart"/>
            <w:vAlign w:val="center"/>
          </w:tcPr>
          <w:p w:rsidR="00085ABC" w:rsidRPr="00D216ED" w:rsidRDefault="00085ABC" w:rsidP="00211CFC">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п/п</w:t>
            </w:r>
          </w:p>
        </w:tc>
        <w:tc>
          <w:tcPr>
            <w:tcW w:w="2552" w:type="dxa"/>
            <w:vMerge w:val="restart"/>
            <w:vAlign w:val="center"/>
          </w:tcPr>
          <w:p w:rsidR="00085ABC" w:rsidRPr="00D216ED" w:rsidRDefault="00085ABC" w:rsidP="00211CFC">
            <w:pPr>
              <w:spacing w:line="276" w:lineRule="auto"/>
              <w:ind w:firstLine="7"/>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Найменування</w:t>
            </w:r>
          </w:p>
          <w:p w:rsidR="00085ABC" w:rsidRPr="00D216ED" w:rsidRDefault="00085ABC" w:rsidP="00211CFC">
            <w:pPr>
              <w:spacing w:line="276" w:lineRule="auto"/>
              <w:ind w:firstLine="7"/>
              <w:jc w:val="center"/>
              <w:rPr>
                <w:rFonts w:ascii="Times New Roman" w:hAnsi="Times New Roman" w:cs="Times New Roman"/>
                <w:b/>
                <w:bCs/>
                <w:color w:val="000000" w:themeColor="text1"/>
                <w:sz w:val="24"/>
                <w:szCs w:val="24"/>
                <w:lang w:val="uk-UA"/>
              </w:rPr>
            </w:pPr>
            <w:r w:rsidRPr="00D216ED">
              <w:rPr>
                <w:rFonts w:ascii="Times New Roman" w:hAnsi="Times New Roman" w:cs="Times New Roman"/>
                <w:bCs/>
                <w:color w:val="000000" w:themeColor="text1"/>
                <w:sz w:val="24"/>
                <w:szCs w:val="24"/>
                <w:lang w:val="uk-UA"/>
              </w:rPr>
              <w:t>нечіткого показника</w:t>
            </w:r>
          </w:p>
        </w:tc>
        <w:tc>
          <w:tcPr>
            <w:tcW w:w="1559" w:type="dxa"/>
            <w:vMerge w:val="restart"/>
            <w:vAlign w:val="center"/>
          </w:tcPr>
          <w:p w:rsidR="00085ABC" w:rsidRPr="00D216ED" w:rsidRDefault="00085ABC" w:rsidP="00211CFC">
            <w:pPr>
              <w:spacing w:line="276" w:lineRule="auto"/>
              <w:ind w:firstLine="7"/>
              <w:jc w:val="center"/>
              <w:rPr>
                <w:rFonts w:ascii="Times New Roman" w:hAnsi="Times New Roman" w:cs="Times New Roman"/>
                <w:sz w:val="24"/>
                <w:szCs w:val="24"/>
                <w:lang w:val="uk-UA"/>
              </w:rPr>
            </w:pPr>
            <w:r w:rsidRPr="00D216ED">
              <w:rPr>
                <w:rFonts w:ascii="Times New Roman" w:hAnsi="Times New Roman" w:cs="Times New Roman"/>
                <w:color w:val="000000" w:themeColor="text1"/>
                <w:sz w:val="24"/>
                <w:szCs w:val="24"/>
                <w:lang w:val="uk-UA"/>
              </w:rPr>
              <w:t>Рівень значень показника</w:t>
            </w:r>
          </w:p>
        </w:tc>
        <w:tc>
          <w:tcPr>
            <w:tcW w:w="4294" w:type="dxa"/>
            <w:gridSpan w:val="4"/>
            <w:vAlign w:val="center"/>
          </w:tcPr>
          <w:p w:rsidR="00085ABC" w:rsidRPr="00D216ED" w:rsidRDefault="00085ABC" w:rsidP="00211CFC">
            <w:pPr>
              <w:spacing w:line="276" w:lineRule="auto"/>
              <w:ind w:firstLine="34"/>
              <w:jc w:val="center"/>
              <w:rPr>
                <w:rFonts w:ascii="Times New Roman" w:hAnsi="Times New Roman" w:cs="Times New Roman"/>
                <w:color w:val="FF0000"/>
                <w:sz w:val="24"/>
                <w:szCs w:val="24"/>
                <w:lang w:val="uk-UA"/>
              </w:rPr>
            </w:pPr>
            <w:r w:rsidRPr="00D216ED">
              <w:rPr>
                <w:rFonts w:ascii="Times New Roman" w:hAnsi="Times New Roman" w:cs="Times New Roman"/>
                <w:color w:val="000000" w:themeColor="text1"/>
                <w:sz w:val="24"/>
                <w:szCs w:val="24"/>
                <w:lang w:val="uk-UA"/>
              </w:rPr>
              <w:t>Ймовірність появи значень показника за оцінками експертів</w:t>
            </w:r>
          </w:p>
        </w:tc>
      </w:tr>
      <w:tr w:rsidR="00085ABC" w:rsidRPr="00D216ED" w:rsidTr="00085ABC">
        <w:tc>
          <w:tcPr>
            <w:tcW w:w="709"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2552"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1559"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1134"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№1</w:t>
            </w:r>
          </w:p>
        </w:tc>
        <w:tc>
          <w:tcPr>
            <w:tcW w:w="992"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992"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76"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Середнє</w:t>
            </w:r>
          </w:p>
        </w:tc>
      </w:tr>
      <w:tr w:rsidR="00085ABC" w:rsidRPr="00D216ED" w:rsidTr="00085ABC">
        <w:tc>
          <w:tcPr>
            <w:tcW w:w="709" w:type="dxa"/>
            <w:vAlign w:val="center"/>
          </w:tcPr>
          <w:p w:rsidR="00085ABC" w:rsidRPr="00D216ED" w:rsidRDefault="00085ABC" w:rsidP="00211CFC">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2552"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559" w:type="dxa"/>
            <w:vAlign w:val="center"/>
          </w:tcPr>
          <w:p w:rsidR="00085ABC" w:rsidRPr="00D216ED" w:rsidRDefault="00085ABC" w:rsidP="00211CFC">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34"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4</w:t>
            </w:r>
          </w:p>
        </w:tc>
        <w:tc>
          <w:tcPr>
            <w:tcW w:w="992"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992"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176"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r>
      <w:tr w:rsidR="00085ABC" w:rsidRPr="00D216ED" w:rsidTr="00085ABC">
        <w:tc>
          <w:tcPr>
            <w:tcW w:w="709" w:type="dxa"/>
            <w:vMerge w:val="restart"/>
            <w:vAlign w:val="center"/>
          </w:tcPr>
          <w:p w:rsidR="00085ABC" w:rsidRPr="00D216ED" w:rsidRDefault="00085ABC" w:rsidP="00211CFC">
            <w:pPr>
              <w:autoSpaceDE w:val="0"/>
              <w:autoSpaceDN w:val="0"/>
              <w:adjustRightInd w:val="0"/>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2552" w:type="dxa"/>
            <w:vMerge w:val="restart"/>
            <w:vAlign w:val="center"/>
          </w:tcPr>
          <w:p w:rsidR="00085ABC" w:rsidRPr="00D216ED" w:rsidRDefault="00085ABC" w:rsidP="00211CFC">
            <w:pPr>
              <w:autoSpaceDE w:val="0"/>
              <w:autoSpaceDN w:val="0"/>
              <w:adjustRightInd w:val="0"/>
              <w:spacing w:line="276" w:lineRule="auto"/>
              <w:ind w:left="-108" w:firstLine="284"/>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Коефіцієнт надлишку повітря в</w:t>
            </w:r>
          </w:p>
          <w:p w:rsidR="00085ABC" w:rsidRPr="00D216ED" w:rsidRDefault="00085ABC" w:rsidP="00211CFC">
            <w:pPr>
              <w:autoSpaceDE w:val="0"/>
              <w:autoSpaceDN w:val="0"/>
              <w:adjustRightInd w:val="0"/>
              <w:spacing w:line="276" w:lineRule="auto"/>
              <w:ind w:left="-108" w:firstLine="34"/>
              <w:jc w:val="center"/>
              <w:rPr>
                <w:rFonts w:ascii="Times New Roman" w:hAnsi="Times New Roman" w:cs="Times New Roman"/>
                <w:color w:val="FF0000"/>
                <w:sz w:val="24"/>
                <w:szCs w:val="24"/>
                <w:lang w:val="uk-UA"/>
              </w:rPr>
            </w:pPr>
            <w:r w:rsidRPr="00D216ED">
              <w:rPr>
                <w:rFonts w:ascii="Times New Roman" w:hAnsi="Times New Roman" w:cs="Times New Roman"/>
                <w:sz w:val="24"/>
                <w:szCs w:val="24"/>
                <w:lang w:val="uk-UA"/>
              </w:rPr>
              <w:t>димових газах</w:t>
            </w:r>
          </w:p>
        </w:tc>
        <w:tc>
          <w:tcPr>
            <w:tcW w:w="1559" w:type="dxa"/>
            <w:vAlign w:val="center"/>
          </w:tcPr>
          <w:p w:rsidR="00085ABC" w:rsidRPr="00D216ED" w:rsidRDefault="00085ABC" w:rsidP="00211CFC">
            <w:pPr>
              <w:spacing w:line="276" w:lineRule="auto"/>
              <w:ind w:firstLine="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1,3</w:t>
            </w:r>
          </w:p>
        </w:tc>
        <w:tc>
          <w:tcPr>
            <w:tcW w:w="1134"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w:t>
            </w:r>
          </w:p>
        </w:tc>
        <w:tc>
          <w:tcPr>
            <w:tcW w:w="992"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0,49</w:t>
            </w:r>
          </w:p>
        </w:tc>
        <w:tc>
          <w:tcPr>
            <w:tcW w:w="992"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0,96</w:t>
            </w:r>
          </w:p>
        </w:tc>
        <w:tc>
          <w:tcPr>
            <w:tcW w:w="1176" w:type="dxa"/>
            <w:vAlign w:val="center"/>
          </w:tcPr>
          <w:p w:rsidR="00085ABC" w:rsidRPr="00D216ED" w:rsidRDefault="00085ABC" w:rsidP="00211CFC">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0,55</w:t>
            </w:r>
          </w:p>
        </w:tc>
      </w:tr>
      <w:tr w:rsidR="00085ABC" w:rsidRPr="00D216ED" w:rsidTr="00085ABC">
        <w:tc>
          <w:tcPr>
            <w:tcW w:w="709"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2552"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1559" w:type="dxa"/>
            <w:vAlign w:val="center"/>
          </w:tcPr>
          <w:p w:rsidR="00085ABC" w:rsidRPr="00D216ED" w:rsidRDefault="00085ABC" w:rsidP="00211CFC">
            <w:pPr>
              <w:pStyle w:val="a7"/>
              <w:tabs>
                <w:tab w:val="num" w:pos="360"/>
              </w:tabs>
              <w:spacing w:line="276" w:lineRule="auto"/>
              <w:ind w:left="0" w:firstLine="459"/>
              <w:jc w:val="left"/>
              <w:rPr>
                <w:color w:val="000000" w:themeColor="text1"/>
                <w:szCs w:val="24"/>
              </w:rPr>
            </w:pPr>
            <w:r w:rsidRPr="00D216ED">
              <w:rPr>
                <w:bCs/>
                <w:color w:val="000000" w:themeColor="text1"/>
                <w:szCs w:val="24"/>
              </w:rPr>
              <w:t>1,35</w:t>
            </w:r>
          </w:p>
        </w:tc>
        <w:tc>
          <w:tcPr>
            <w:tcW w:w="1134"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0,27</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0,97</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0,56</w:t>
            </w:r>
          </w:p>
        </w:tc>
        <w:tc>
          <w:tcPr>
            <w:tcW w:w="1176"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b/>
                <w:bCs/>
                <w:color w:val="000000" w:themeColor="text1"/>
                <w:szCs w:val="24"/>
              </w:rPr>
              <w:t>0,6</w:t>
            </w:r>
          </w:p>
        </w:tc>
      </w:tr>
      <w:tr w:rsidR="00085ABC" w:rsidRPr="00D216ED" w:rsidTr="00085ABC">
        <w:tc>
          <w:tcPr>
            <w:tcW w:w="709"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2552"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1559" w:type="dxa"/>
            <w:vAlign w:val="center"/>
          </w:tcPr>
          <w:p w:rsidR="00085ABC" w:rsidRPr="00D216ED" w:rsidRDefault="00085ABC" w:rsidP="00211CFC">
            <w:pPr>
              <w:pStyle w:val="a7"/>
              <w:tabs>
                <w:tab w:val="num" w:pos="360"/>
              </w:tabs>
              <w:spacing w:line="276" w:lineRule="auto"/>
              <w:ind w:left="0" w:firstLine="459"/>
              <w:jc w:val="left"/>
              <w:rPr>
                <w:color w:val="000000" w:themeColor="text1"/>
                <w:szCs w:val="24"/>
              </w:rPr>
            </w:pPr>
            <w:r w:rsidRPr="00D216ED">
              <w:rPr>
                <w:bCs/>
                <w:color w:val="000000" w:themeColor="text1"/>
                <w:szCs w:val="24"/>
              </w:rPr>
              <w:t>1,4</w:t>
            </w:r>
          </w:p>
        </w:tc>
        <w:tc>
          <w:tcPr>
            <w:tcW w:w="1134"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0,52</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0,51</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0,11</w:t>
            </w:r>
          </w:p>
        </w:tc>
        <w:tc>
          <w:tcPr>
            <w:tcW w:w="1176"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bCs/>
                <w:color w:val="000000" w:themeColor="text1"/>
                <w:szCs w:val="24"/>
              </w:rPr>
              <w:t>0,38</w:t>
            </w:r>
          </w:p>
        </w:tc>
      </w:tr>
      <w:tr w:rsidR="00085ABC" w:rsidRPr="00D216ED" w:rsidTr="00085ABC">
        <w:tc>
          <w:tcPr>
            <w:tcW w:w="709"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2552"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1559" w:type="dxa"/>
            <w:vAlign w:val="center"/>
          </w:tcPr>
          <w:p w:rsidR="00085ABC" w:rsidRPr="00D216ED" w:rsidRDefault="00085ABC" w:rsidP="00211CFC">
            <w:pPr>
              <w:pStyle w:val="a7"/>
              <w:tabs>
                <w:tab w:val="num" w:pos="360"/>
              </w:tabs>
              <w:spacing w:line="276" w:lineRule="auto"/>
              <w:ind w:left="0" w:firstLine="459"/>
              <w:jc w:val="left"/>
              <w:rPr>
                <w:color w:val="000000" w:themeColor="text1"/>
                <w:szCs w:val="24"/>
              </w:rPr>
            </w:pPr>
            <w:r w:rsidRPr="00D216ED">
              <w:rPr>
                <w:bCs/>
                <w:color w:val="000000" w:themeColor="text1"/>
                <w:szCs w:val="24"/>
              </w:rPr>
              <w:t>1,45</w:t>
            </w:r>
          </w:p>
        </w:tc>
        <w:tc>
          <w:tcPr>
            <w:tcW w:w="1134"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0,9</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0,26</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0,07</w:t>
            </w:r>
          </w:p>
        </w:tc>
        <w:tc>
          <w:tcPr>
            <w:tcW w:w="1176"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0,41</w:t>
            </w:r>
          </w:p>
        </w:tc>
      </w:tr>
      <w:tr w:rsidR="00085ABC" w:rsidRPr="00D216ED" w:rsidTr="00085ABC">
        <w:tc>
          <w:tcPr>
            <w:tcW w:w="709"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2552" w:type="dxa"/>
            <w:vMerge/>
            <w:vAlign w:val="center"/>
          </w:tcPr>
          <w:p w:rsidR="00085ABC" w:rsidRPr="00D216ED" w:rsidRDefault="00085ABC" w:rsidP="00211CFC">
            <w:pPr>
              <w:pStyle w:val="a7"/>
              <w:tabs>
                <w:tab w:val="num" w:pos="360"/>
              </w:tabs>
              <w:spacing w:line="276" w:lineRule="auto"/>
              <w:ind w:left="0"/>
              <w:jc w:val="center"/>
              <w:rPr>
                <w:color w:val="000000" w:themeColor="text1"/>
                <w:szCs w:val="24"/>
              </w:rPr>
            </w:pPr>
          </w:p>
        </w:tc>
        <w:tc>
          <w:tcPr>
            <w:tcW w:w="1559" w:type="dxa"/>
            <w:vAlign w:val="center"/>
          </w:tcPr>
          <w:p w:rsidR="00085ABC" w:rsidRPr="00D216ED" w:rsidRDefault="00085ABC" w:rsidP="00211CFC">
            <w:pPr>
              <w:pStyle w:val="a7"/>
              <w:tabs>
                <w:tab w:val="num" w:pos="360"/>
              </w:tabs>
              <w:spacing w:line="276" w:lineRule="auto"/>
              <w:ind w:left="0" w:firstLine="459"/>
              <w:jc w:val="left"/>
              <w:rPr>
                <w:color w:val="000000" w:themeColor="text1"/>
                <w:szCs w:val="24"/>
              </w:rPr>
            </w:pPr>
            <w:r w:rsidRPr="00D216ED">
              <w:rPr>
                <w:bCs/>
                <w:color w:val="000000" w:themeColor="text1"/>
                <w:szCs w:val="24"/>
              </w:rPr>
              <w:t>1,5</w:t>
            </w:r>
          </w:p>
        </w:tc>
        <w:tc>
          <w:tcPr>
            <w:tcW w:w="1134"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0,49</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0,21</w:t>
            </w:r>
          </w:p>
        </w:tc>
        <w:tc>
          <w:tcPr>
            <w:tcW w:w="992"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0,05</w:t>
            </w:r>
          </w:p>
        </w:tc>
        <w:tc>
          <w:tcPr>
            <w:tcW w:w="1176" w:type="dxa"/>
            <w:vAlign w:val="center"/>
          </w:tcPr>
          <w:p w:rsidR="00085ABC" w:rsidRPr="00D216ED" w:rsidRDefault="00085ABC" w:rsidP="00211CFC">
            <w:pPr>
              <w:pStyle w:val="a7"/>
              <w:tabs>
                <w:tab w:val="num" w:pos="360"/>
              </w:tabs>
              <w:spacing w:line="276" w:lineRule="auto"/>
              <w:ind w:left="0" w:firstLine="34"/>
              <w:jc w:val="center"/>
              <w:rPr>
                <w:color w:val="000000" w:themeColor="text1"/>
                <w:szCs w:val="24"/>
              </w:rPr>
            </w:pPr>
            <w:r w:rsidRPr="00D216ED">
              <w:rPr>
                <w:color w:val="000000" w:themeColor="text1"/>
                <w:szCs w:val="24"/>
              </w:rPr>
              <w:t>0,25</w:t>
            </w:r>
          </w:p>
        </w:tc>
      </w:tr>
    </w:tbl>
    <w:tbl>
      <w:tblPr>
        <w:tblW w:w="0" w:type="auto"/>
        <w:jc w:val="center"/>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2552"/>
        <w:gridCol w:w="1559"/>
        <w:gridCol w:w="1134"/>
        <w:gridCol w:w="992"/>
        <w:gridCol w:w="992"/>
        <w:gridCol w:w="1144"/>
      </w:tblGrid>
      <w:tr w:rsidR="00085ABC" w:rsidRPr="00D216ED" w:rsidTr="00085ABC">
        <w:trPr>
          <w:jc w:val="center"/>
        </w:trPr>
        <w:tc>
          <w:tcPr>
            <w:tcW w:w="721" w:type="dxa"/>
            <w:vMerge w:val="restart"/>
            <w:tcBorders>
              <w:right w:val="single" w:sz="4" w:space="0" w:color="auto"/>
            </w:tcBorders>
            <w:vAlign w:val="center"/>
          </w:tcPr>
          <w:p w:rsidR="00085ABC" w:rsidRPr="00D216ED" w:rsidRDefault="00085ABC" w:rsidP="00211CFC">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2552" w:type="dxa"/>
            <w:vMerge w:val="restart"/>
            <w:tcBorders>
              <w:left w:val="single" w:sz="4" w:space="0" w:color="auto"/>
            </w:tcBorders>
            <w:vAlign w:val="center"/>
          </w:tcPr>
          <w:p w:rsidR="00085ABC" w:rsidRPr="00D216ED" w:rsidRDefault="00085ABC" w:rsidP="00211CFC">
            <w:pPr>
              <w:autoSpaceDE w:val="0"/>
              <w:autoSpaceDN w:val="0"/>
              <w:adjustRightInd w:val="0"/>
              <w:spacing w:after="0"/>
              <w:ind w:firstLine="34"/>
              <w:jc w:val="center"/>
              <w:rPr>
                <w:rFonts w:ascii="Times New Roman" w:hAnsi="Times New Roman" w:cs="Times New Roman"/>
                <w:color w:val="FF0000"/>
                <w:sz w:val="24"/>
                <w:szCs w:val="24"/>
                <w:lang w:val="uk-UA"/>
              </w:rPr>
            </w:pPr>
            <w:r w:rsidRPr="00D216ED">
              <w:rPr>
                <w:rFonts w:ascii="Times New Roman" w:hAnsi="Times New Roman" w:cs="Times New Roman"/>
                <w:sz w:val="24"/>
                <w:szCs w:val="24"/>
                <w:lang w:val="uk-UA"/>
              </w:rPr>
              <w:t>Коефіцієнт надлишку повітря в топці</w:t>
            </w:r>
          </w:p>
        </w:tc>
        <w:tc>
          <w:tcPr>
            <w:tcW w:w="1559" w:type="dxa"/>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1,06</w:t>
            </w:r>
          </w:p>
        </w:tc>
        <w:tc>
          <w:tcPr>
            <w:tcW w:w="1134"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0,09</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0,24</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0,33</w:t>
            </w:r>
          </w:p>
        </w:tc>
        <w:tc>
          <w:tcPr>
            <w:tcW w:w="1144"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0,22</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1,07</w:t>
            </w:r>
          </w:p>
        </w:tc>
        <w:tc>
          <w:tcPr>
            <w:tcW w:w="1134"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0,14</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0,38</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w:t>
            </w:r>
          </w:p>
        </w:tc>
        <w:tc>
          <w:tcPr>
            <w:tcW w:w="1144" w:type="dxa"/>
            <w:vAlign w:val="center"/>
          </w:tcPr>
          <w:p w:rsidR="00085ABC" w:rsidRPr="00D216ED" w:rsidRDefault="00085ABC" w:rsidP="00211CFC">
            <w:pPr>
              <w:spacing w:after="0"/>
              <w:ind w:firstLine="34"/>
              <w:jc w:val="center"/>
              <w:rPr>
                <w:rFonts w:ascii="Times New Roman" w:hAnsi="Times New Roman" w:cs="Times New Roman"/>
                <w:b/>
                <w:bCs/>
                <w:color w:val="000000" w:themeColor="text1"/>
                <w:sz w:val="24"/>
                <w:szCs w:val="24"/>
                <w:lang w:val="uk-UA"/>
              </w:rPr>
            </w:pPr>
            <w:r w:rsidRPr="00D216ED">
              <w:rPr>
                <w:rFonts w:ascii="Times New Roman" w:hAnsi="Times New Roman" w:cs="Times New Roman"/>
                <w:color w:val="000000" w:themeColor="text1"/>
                <w:sz w:val="24"/>
                <w:szCs w:val="24"/>
                <w:lang w:val="uk-UA"/>
              </w:rPr>
              <w:t>0,34</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1,08</w:t>
            </w:r>
          </w:p>
        </w:tc>
        <w:tc>
          <w:tcPr>
            <w:tcW w:w="1134"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0,25</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1144" w:type="dxa"/>
            <w:vAlign w:val="center"/>
          </w:tcPr>
          <w:p w:rsidR="00085ABC" w:rsidRPr="00D216ED" w:rsidRDefault="00085ABC" w:rsidP="00211CFC">
            <w:pPr>
              <w:spacing w:after="0"/>
              <w:ind w:firstLine="34"/>
              <w:jc w:val="center"/>
              <w:rPr>
                <w:rFonts w:ascii="Times New Roman" w:hAnsi="Times New Roman" w:cs="Times New Roman"/>
                <w:b/>
                <w:bCs/>
                <w:color w:val="000000" w:themeColor="text1"/>
                <w:sz w:val="24"/>
                <w:szCs w:val="24"/>
                <w:lang w:val="uk-UA"/>
              </w:rPr>
            </w:pPr>
            <w:r w:rsidRPr="00D216ED">
              <w:rPr>
                <w:rFonts w:ascii="Times New Roman" w:hAnsi="Times New Roman" w:cs="Times New Roman"/>
                <w:b/>
                <w:bCs/>
                <w:color w:val="000000" w:themeColor="text1"/>
                <w:sz w:val="24"/>
                <w:szCs w:val="24"/>
                <w:lang w:val="uk-UA"/>
              </w:rPr>
              <w:t>0,67</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1,09</w:t>
            </w:r>
          </w:p>
        </w:tc>
        <w:tc>
          <w:tcPr>
            <w:tcW w:w="1134"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w:t>
            </w:r>
          </w:p>
        </w:tc>
        <w:tc>
          <w:tcPr>
            <w:tcW w:w="1144" w:type="dxa"/>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
                <w:bCs/>
                <w:color w:val="000000" w:themeColor="text1"/>
                <w:sz w:val="24"/>
                <w:szCs w:val="24"/>
                <w:lang w:val="uk-UA"/>
              </w:rPr>
              <w:t>0,67</w:t>
            </w:r>
          </w:p>
        </w:tc>
      </w:tr>
      <w:tr w:rsidR="00085ABC" w:rsidRPr="00D216ED" w:rsidTr="00085ABC">
        <w:trPr>
          <w:jc w:val="center"/>
        </w:trPr>
        <w:tc>
          <w:tcPr>
            <w:tcW w:w="721" w:type="dxa"/>
            <w:vMerge/>
            <w:tcBorders>
              <w:bottom w:val="single" w:sz="4" w:space="0" w:color="auto"/>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1,1</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0,49</w:t>
            </w:r>
          </w:p>
        </w:tc>
      </w:tr>
      <w:tr w:rsidR="00085ABC" w:rsidRPr="00D216ED" w:rsidTr="00085ABC">
        <w:trPr>
          <w:jc w:val="center"/>
        </w:trPr>
        <w:tc>
          <w:tcPr>
            <w:tcW w:w="721" w:type="dxa"/>
            <w:vMerge w:val="restart"/>
            <w:tcBorders>
              <w:right w:val="single" w:sz="4" w:space="0" w:color="auto"/>
            </w:tcBorders>
            <w:vAlign w:val="center"/>
          </w:tcPr>
          <w:p w:rsidR="00085ABC" w:rsidRPr="00D216ED" w:rsidRDefault="00085ABC" w:rsidP="00211CFC">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2552" w:type="dxa"/>
            <w:vMerge w:val="restart"/>
            <w:tcBorders>
              <w:left w:val="single" w:sz="4" w:space="0" w:color="auto"/>
            </w:tcBorders>
            <w:vAlign w:val="center"/>
          </w:tcPr>
          <w:p w:rsidR="00085ABC" w:rsidRPr="00D216ED" w:rsidRDefault="00085ABC" w:rsidP="00211CFC">
            <w:pPr>
              <w:autoSpaceDE w:val="0"/>
              <w:autoSpaceDN w:val="0"/>
              <w:adjustRightInd w:val="0"/>
              <w:spacing w:after="0"/>
              <w:ind w:firstLine="34"/>
              <w:jc w:val="center"/>
              <w:rPr>
                <w:rFonts w:ascii="Times New Roman" w:hAnsi="Times New Roman" w:cs="Times New Roman"/>
                <w:color w:val="FF0000"/>
                <w:sz w:val="24"/>
                <w:szCs w:val="24"/>
                <w:lang w:val="uk-UA"/>
              </w:rPr>
            </w:pPr>
            <w:r w:rsidRPr="00D216ED">
              <w:rPr>
                <w:rFonts w:ascii="Times New Roman" w:hAnsi="Times New Roman" w:cs="Times New Roman"/>
                <w:sz w:val="24"/>
                <w:szCs w:val="24"/>
                <w:lang w:val="uk-UA"/>
              </w:rPr>
              <w:t>Тиск рециркуляційного насосу</w:t>
            </w: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16</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0,24</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0,43</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18</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0,87</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0,38</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
                <w:color w:val="000000" w:themeColor="text1"/>
                <w:sz w:val="24"/>
                <w:szCs w:val="24"/>
                <w:lang w:val="uk-UA"/>
              </w:rPr>
              <w:t>0,67</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0,41</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Cs/>
                <w:color w:val="000000" w:themeColor="text1"/>
                <w:sz w:val="24"/>
                <w:szCs w:val="24"/>
                <w:lang w:val="uk-UA"/>
              </w:rPr>
              <w:t>0,64</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22</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Cs/>
                <w:color w:val="000000" w:themeColor="text1"/>
                <w:sz w:val="24"/>
                <w:szCs w:val="24"/>
                <w:lang w:val="uk-UA"/>
              </w:rPr>
              <w:t>0,46</w:t>
            </w:r>
          </w:p>
        </w:tc>
      </w:tr>
      <w:tr w:rsidR="00085ABC" w:rsidRPr="00D216ED" w:rsidTr="00085ABC">
        <w:trPr>
          <w:jc w:val="center"/>
        </w:trPr>
        <w:tc>
          <w:tcPr>
            <w:tcW w:w="721" w:type="dxa"/>
            <w:vMerge/>
            <w:tcBorders>
              <w:bottom w:val="single" w:sz="4" w:space="0" w:color="auto"/>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24</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0,25</w:t>
            </w:r>
          </w:p>
        </w:tc>
      </w:tr>
      <w:tr w:rsidR="00085ABC" w:rsidRPr="00D216ED" w:rsidTr="00085ABC">
        <w:trPr>
          <w:jc w:val="center"/>
        </w:trPr>
        <w:tc>
          <w:tcPr>
            <w:tcW w:w="721" w:type="dxa"/>
            <w:vMerge w:val="restart"/>
            <w:tcBorders>
              <w:right w:val="single" w:sz="4" w:space="0" w:color="auto"/>
            </w:tcBorders>
            <w:vAlign w:val="center"/>
          </w:tcPr>
          <w:p w:rsidR="00085ABC" w:rsidRPr="00D216ED" w:rsidRDefault="00085ABC" w:rsidP="00211CFC">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4</w:t>
            </w:r>
          </w:p>
        </w:tc>
        <w:tc>
          <w:tcPr>
            <w:tcW w:w="2552" w:type="dxa"/>
            <w:vMerge w:val="restart"/>
            <w:tcBorders>
              <w:left w:val="single" w:sz="4" w:space="0" w:color="auto"/>
            </w:tcBorders>
            <w:vAlign w:val="center"/>
          </w:tcPr>
          <w:p w:rsidR="00085ABC" w:rsidRPr="00D216ED" w:rsidRDefault="00085ABC" w:rsidP="00211CFC">
            <w:pPr>
              <w:autoSpaceDE w:val="0"/>
              <w:autoSpaceDN w:val="0"/>
              <w:adjustRightInd w:val="0"/>
              <w:spacing w:after="0"/>
              <w:ind w:firstLine="34"/>
              <w:jc w:val="center"/>
              <w:rPr>
                <w:rFonts w:ascii="Times New Roman" w:hAnsi="Times New Roman" w:cs="Times New Roman"/>
                <w:color w:val="FF0000"/>
                <w:sz w:val="24"/>
                <w:szCs w:val="24"/>
                <w:vertAlign w:val="superscript"/>
                <w:lang w:val="uk-UA"/>
              </w:rPr>
            </w:pPr>
            <w:r w:rsidRPr="00D216ED">
              <w:rPr>
                <w:rFonts w:ascii="Times New Roman" w:hAnsi="Times New Roman" w:cs="Times New Roman"/>
                <w:sz w:val="24"/>
                <w:szCs w:val="24"/>
                <w:lang w:val="uk-UA"/>
              </w:rPr>
              <w:t>Тиск мережевих насосів</w:t>
            </w: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60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0,12</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0,09</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0,14</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80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0,18</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0,14</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0,26</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100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0,46</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0,25</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Cs/>
                <w:color w:val="000000" w:themeColor="text1"/>
                <w:sz w:val="24"/>
                <w:szCs w:val="24"/>
                <w:lang w:val="uk-UA"/>
              </w:rPr>
              <w:t>0,45</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120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
                <w:bCs/>
                <w:color w:val="000000" w:themeColor="text1"/>
                <w:sz w:val="24"/>
                <w:szCs w:val="24"/>
                <w:lang w:val="uk-UA"/>
              </w:rPr>
              <w:t>0,82</w:t>
            </w:r>
          </w:p>
        </w:tc>
      </w:tr>
      <w:tr w:rsidR="00085ABC" w:rsidRPr="00D216ED" w:rsidTr="00085ABC">
        <w:trPr>
          <w:jc w:val="center"/>
        </w:trPr>
        <w:tc>
          <w:tcPr>
            <w:tcW w:w="721" w:type="dxa"/>
            <w:vMerge/>
            <w:tcBorders>
              <w:bottom w:val="single" w:sz="4" w:space="0" w:color="auto"/>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140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0,48</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0,59</w:t>
            </w:r>
          </w:p>
        </w:tc>
      </w:tr>
      <w:tr w:rsidR="00085ABC" w:rsidRPr="00D216ED" w:rsidTr="00085ABC">
        <w:trPr>
          <w:jc w:val="center"/>
        </w:trPr>
        <w:tc>
          <w:tcPr>
            <w:tcW w:w="721" w:type="dxa"/>
            <w:vMerge w:val="restart"/>
            <w:tcBorders>
              <w:right w:val="single" w:sz="4" w:space="0" w:color="auto"/>
            </w:tcBorders>
            <w:vAlign w:val="center"/>
          </w:tcPr>
          <w:p w:rsidR="00085ABC" w:rsidRPr="00D216ED" w:rsidRDefault="00085ABC" w:rsidP="00211CFC">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5</w:t>
            </w:r>
          </w:p>
        </w:tc>
        <w:tc>
          <w:tcPr>
            <w:tcW w:w="2552" w:type="dxa"/>
            <w:vMerge w:val="restart"/>
            <w:tcBorders>
              <w:left w:val="single" w:sz="4" w:space="0" w:color="auto"/>
            </w:tcBorders>
            <w:vAlign w:val="center"/>
          </w:tcPr>
          <w:p w:rsidR="00085ABC" w:rsidRPr="00D216ED" w:rsidRDefault="00085ABC" w:rsidP="00211CFC">
            <w:pPr>
              <w:autoSpaceDE w:val="0"/>
              <w:autoSpaceDN w:val="0"/>
              <w:adjustRightInd w:val="0"/>
              <w:spacing w:after="0"/>
              <w:ind w:firstLine="34"/>
              <w:jc w:val="center"/>
              <w:rPr>
                <w:rFonts w:ascii="Times New Roman" w:hAnsi="Times New Roman" w:cs="Times New Roman"/>
                <w:color w:val="FF0000"/>
                <w:sz w:val="24"/>
                <w:szCs w:val="24"/>
                <w:lang w:val="uk-UA"/>
              </w:rPr>
            </w:pPr>
            <w:r w:rsidRPr="00D216ED">
              <w:rPr>
                <w:rFonts w:ascii="Times New Roman" w:hAnsi="Times New Roman" w:cs="Times New Roman"/>
                <w:sz w:val="24"/>
                <w:szCs w:val="24"/>
                <w:lang w:val="uk-UA"/>
              </w:rPr>
              <w:t>Тиск насосу підживлення теплової мережі</w:t>
            </w: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15</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0,37</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0,39</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0,96</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0,82</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0,76</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25</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0,89</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
                <w:bCs/>
                <w:color w:val="000000" w:themeColor="text1"/>
                <w:sz w:val="24"/>
                <w:szCs w:val="24"/>
                <w:lang w:val="uk-UA"/>
              </w:rPr>
              <w:t>0,81</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30</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0,29</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Cs/>
                <w:color w:val="000000" w:themeColor="text1"/>
                <w:sz w:val="24"/>
                <w:szCs w:val="24"/>
                <w:lang w:val="uk-UA"/>
              </w:rPr>
              <w:t>0,41</w:t>
            </w:r>
          </w:p>
        </w:tc>
      </w:tr>
      <w:tr w:rsidR="00085ABC" w:rsidRPr="00D216ED" w:rsidTr="00085ABC">
        <w:trPr>
          <w:jc w:val="center"/>
        </w:trPr>
        <w:tc>
          <w:tcPr>
            <w:tcW w:w="721" w:type="dxa"/>
            <w:vMerge/>
            <w:tcBorders>
              <w:bottom w:val="single" w:sz="4" w:space="0" w:color="auto"/>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35</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0,26</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0,27</w:t>
            </w:r>
          </w:p>
        </w:tc>
      </w:tr>
      <w:tr w:rsidR="00085ABC" w:rsidRPr="00D216ED" w:rsidTr="00085ABC">
        <w:trPr>
          <w:jc w:val="center"/>
        </w:trPr>
        <w:tc>
          <w:tcPr>
            <w:tcW w:w="721" w:type="dxa"/>
            <w:vMerge w:val="restart"/>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6</w:t>
            </w:r>
          </w:p>
        </w:tc>
        <w:tc>
          <w:tcPr>
            <w:tcW w:w="2552" w:type="dxa"/>
            <w:vMerge w:val="restart"/>
            <w:tcBorders>
              <w:left w:val="single" w:sz="4" w:space="0" w:color="auto"/>
            </w:tcBorders>
            <w:vAlign w:val="center"/>
          </w:tcPr>
          <w:p w:rsidR="00085ABC" w:rsidRPr="00D216ED" w:rsidRDefault="00085ABC" w:rsidP="00211CFC">
            <w:pPr>
              <w:autoSpaceDE w:val="0"/>
              <w:autoSpaceDN w:val="0"/>
              <w:adjustRightInd w:val="0"/>
              <w:spacing w:after="0"/>
              <w:ind w:firstLine="34"/>
              <w:jc w:val="center"/>
              <w:rPr>
                <w:rFonts w:ascii="Times New Roman" w:hAnsi="Times New Roman" w:cs="Times New Roman"/>
                <w:color w:val="FF0000"/>
                <w:sz w:val="24"/>
                <w:szCs w:val="24"/>
                <w:lang w:val="uk-UA"/>
              </w:rPr>
            </w:pPr>
            <w:r w:rsidRPr="00D216ED">
              <w:rPr>
                <w:rFonts w:ascii="Times New Roman" w:hAnsi="Times New Roman" w:cs="Times New Roman"/>
                <w:sz w:val="24"/>
                <w:szCs w:val="24"/>
                <w:lang w:val="uk-UA"/>
              </w:rPr>
              <w:t>Тиск насосу сирої води</w:t>
            </w: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26</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0,99</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b/>
                <w:color w:val="000000" w:themeColor="text1"/>
                <w:sz w:val="24"/>
                <w:szCs w:val="24"/>
                <w:lang w:val="uk-UA"/>
              </w:rPr>
            </w:pPr>
            <w:r w:rsidRPr="00D216ED">
              <w:rPr>
                <w:rFonts w:ascii="Times New Roman" w:hAnsi="Times New Roman" w:cs="Times New Roman"/>
                <w:b/>
                <w:color w:val="000000" w:themeColor="text1"/>
                <w:sz w:val="24"/>
                <w:szCs w:val="24"/>
                <w:lang w:val="uk-UA"/>
              </w:rPr>
              <w:t>0,72</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26,5</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0,49</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0,66</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27</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0,31</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0,04</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0,37</w:t>
            </w:r>
          </w:p>
        </w:tc>
      </w:tr>
      <w:tr w:rsidR="00085ABC" w:rsidRPr="00D216ED" w:rsidTr="00085ABC">
        <w:trPr>
          <w:jc w:val="center"/>
        </w:trPr>
        <w:tc>
          <w:tcPr>
            <w:tcW w:w="721" w:type="dxa"/>
            <w:vMerge/>
            <w:tcBorders>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27,5</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0,22</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0,03</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Cs/>
                <w:color w:val="000000" w:themeColor="text1"/>
                <w:sz w:val="24"/>
                <w:szCs w:val="24"/>
                <w:lang w:val="uk-UA"/>
              </w:rPr>
              <w:t>0,22</w:t>
            </w:r>
          </w:p>
        </w:tc>
      </w:tr>
      <w:tr w:rsidR="00085ABC" w:rsidRPr="00D216ED" w:rsidTr="00085ABC">
        <w:trPr>
          <w:jc w:val="center"/>
        </w:trPr>
        <w:tc>
          <w:tcPr>
            <w:tcW w:w="721" w:type="dxa"/>
            <w:vMerge/>
            <w:tcBorders>
              <w:bottom w:val="single" w:sz="4" w:space="0" w:color="auto"/>
              <w:right w:val="single" w:sz="4" w:space="0" w:color="auto"/>
            </w:tcBorders>
            <w:vAlign w:val="center"/>
          </w:tcPr>
          <w:p w:rsidR="00085ABC" w:rsidRPr="00D216ED" w:rsidRDefault="00085ABC" w:rsidP="00211CFC">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085ABC" w:rsidRPr="00D216ED" w:rsidRDefault="00085ABC" w:rsidP="00211CFC">
            <w:pPr>
              <w:spacing w:after="0"/>
              <w:jc w:val="center"/>
              <w:rPr>
                <w:rFonts w:ascii="Times New Roman" w:hAnsi="Times New Roman" w:cs="Times New Roman"/>
                <w:bCs/>
                <w:color w:val="000000" w:themeColor="text1"/>
                <w:sz w:val="24"/>
                <w:szCs w:val="24"/>
                <w:lang w:val="uk-UA"/>
              </w:rPr>
            </w:pPr>
            <w:r w:rsidRPr="00D216ED">
              <w:rPr>
                <w:rFonts w:ascii="Times New Roman" w:hAnsi="Times New Roman" w:cs="Times New Roman"/>
                <w:bCs/>
                <w:color w:val="000000" w:themeColor="text1"/>
                <w:sz w:val="24"/>
                <w:szCs w:val="24"/>
                <w:lang w:val="uk-UA"/>
              </w:rPr>
              <w:t>28</w:t>
            </w:r>
          </w:p>
        </w:tc>
        <w:tc>
          <w:tcPr>
            <w:tcW w:w="113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0,02</w:t>
            </w:r>
          </w:p>
        </w:tc>
        <w:tc>
          <w:tcPr>
            <w:tcW w:w="1144" w:type="dxa"/>
            <w:tcBorders>
              <w:bottom w:val="single" w:sz="4" w:space="0" w:color="auto"/>
            </w:tcBorders>
            <w:vAlign w:val="center"/>
          </w:tcPr>
          <w:p w:rsidR="00085ABC" w:rsidRPr="00D216ED" w:rsidRDefault="00085ABC" w:rsidP="00211CFC">
            <w:pPr>
              <w:spacing w:after="0"/>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bCs/>
                <w:color w:val="000000" w:themeColor="text1"/>
                <w:sz w:val="24"/>
                <w:szCs w:val="24"/>
                <w:lang w:val="uk-UA"/>
              </w:rPr>
              <w:t>0,12</w:t>
            </w:r>
          </w:p>
        </w:tc>
      </w:tr>
      <w:tr w:rsidR="00085ABC" w:rsidRPr="00D216ED" w:rsidTr="00085ABC">
        <w:trPr>
          <w:jc w:val="center"/>
        </w:trPr>
        <w:tc>
          <w:tcPr>
            <w:tcW w:w="721" w:type="dxa"/>
            <w:tcBorders>
              <w:top w:val="single" w:sz="4" w:space="0" w:color="auto"/>
              <w:left w:val="nil"/>
              <w:bottom w:val="nil"/>
              <w:right w:val="nil"/>
            </w:tcBorders>
            <w:vAlign w:val="center"/>
          </w:tcPr>
          <w:p w:rsidR="00085ABC" w:rsidRPr="00D216ED" w:rsidRDefault="00085ABC" w:rsidP="00211CFC">
            <w:pPr>
              <w:spacing w:after="0" w:line="360" w:lineRule="auto"/>
              <w:ind w:firstLine="11"/>
              <w:jc w:val="center"/>
              <w:rPr>
                <w:rFonts w:ascii="Times New Roman" w:hAnsi="Times New Roman" w:cs="Times New Roman"/>
                <w:color w:val="000000" w:themeColor="text1"/>
                <w:sz w:val="24"/>
                <w:szCs w:val="24"/>
                <w:lang w:val="uk-UA"/>
              </w:rPr>
            </w:pPr>
          </w:p>
        </w:tc>
        <w:tc>
          <w:tcPr>
            <w:tcW w:w="2552" w:type="dxa"/>
            <w:tcBorders>
              <w:top w:val="single" w:sz="4" w:space="0" w:color="auto"/>
              <w:left w:val="nil"/>
              <w:bottom w:val="nil"/>
              <w:right w:val="nil"/>
            </w:tcBorders>
            <w:vAlign w:val="center"/>
          </w:tcPr>
          <w:p w:rsidR="00085ABC" w:rsidRPr="00D216ED" w:rsidRDefault="00085ABC" w:rsidP="00211CFC">
            <w:pPr>
              <w:spacing w:after="0" w:line="360" w:lineRule="auto"/>
              <w:ind w:firstLine="34"/>
              <w:jc w:val="center"/>
              <w:rPr>
                <w:rFonts w:ascii="Times New Roman" w:hAnsi="Times New Roman" w:cs="Times New Roman"/>
                <w:color w:val="FF0000"/>
                <w:sz w:val="24"/>
                <w:szCs w:val="24"/>
                <w:lang w:val="uk-UA"/>
              </w:rPr>
            </w:pPr>
          </w:p>
        </w:tc>
        <w:tc>
          <w:tcPr>
            <w:tcW w:w="1559" w:type="dxa"/>
            <w:tcBorders>
              <w:top w:val="single" w:sz="4" w:space="0" w:color="auto"/>
              <w:left w:val="nil"/>
              <w:bottom w:val="nil"/>
              <w:right w:val="nil"/>
            </w:tcBorders>
            <w:shd w:val="clear" w:color="auto" w:fill="auto"/>
            <w:vAlign w:val="center"/>
          </w:tcPr>
          <w:p w:rsidR="00085ABC" w:rsidRPr="00D216ED" w:rsidRDefault="00085ABC" w:rsidP="00211CFC">
            <w:pPr>
              <w:spacing w:after="0" w:line="360" w:lineRule="auto"/>
              <w:jc w:val="center"/>
              <w:rPr>
                <w:rFonts w:ascii="Times New Roman" w:hAnsi="Times New Roman" w:cs="Times New Roman"/>
                <w:bCs/>
                <w:color w:val="000000" w:themeColor="text1"/>
                <w:sz w:val="24"/>
                <w:szCs w:val="24"/>
                <w:lang w:val="uk-UA"/>
              </w:rPr>
            </w:pPr>
          </w:p>
        </w:tc>
        <w:tc>
          <w:tcPr>
            <w:tcW w:w="1134" w:type="dxa"/>
            <w:tcBorders>
              <w:top w:val="single" w:sz="4" w:space="0" w:color="auto"/>
              <w:left w:val="nil"/>
              <w:bottom w:val="nil"/>
              <w:right w:val="nil"/>
            </w:tcBorders>
            <w:vAlign w:val="center"/>
          </w:tcPr>
          <w:p w:rsidR="00085ABC" w:rsidRPr="00D216ED" w:rsidRDefault="00085ABC" w:rsidP="00211CFC">
            <w:pPr>
              <w:spacing w:after="0" w:line="360" w:lineRule="auto"/>
              <w:ind w:firstLine="34"/>
              <w:jc w:val="center"/>
              <w:rPr>
                <w:rFonts w:ascii="Times New Roman" w:hAnsi="Times New Roman" w:cs="Times New Roman"/>
                <w:color w:val="000000" w:themeColor="text1"/>
                <w:sz w:val="24"/>
                <w:szCs w:val="24"/>
                <w:lang w:val="uk-UA"/>
              </w:rPr>
            </w:pPr>
          </w:p>
        </w:tc>
        <w:tc>
          <w:tcPr>
            <w:tcW w:w="992" w:type="dxa"/>
            <w:tcBorders>
              <w:top w:val="single" w:sz="4" w:space="0" w:color="auto"/>
              <w:left w:val="nil"/>
              <w:bottom w:val="nil"/>
              <w:right w:val="nil"/>
            </w:tcBorders>
            <w:vAlign w:val="center"/>
          </w:tcPr>
          <w:p w:rsidR="00085ABC" w:rsidRPr="00D216ED" w:rsidRDefault="00085ABC" w:rsidP="00211CFC">
            <w:pPr>
              <w:spacing w:after="0" w:line="360" w:lineRule="auto"/>
              <w:ind w:firstLine="34"/>
              <w:jc w:val="center"/>
              <w:rPr>
                <w:rFonts w:ascii="Times New Roman" w:hAnsi="Times New Roman" w:cs="Times New Roman"/>
                <w:color w:val="000000" w:themeColor="text1"/>
                <w:sz w:val="24"/>
                <w:szCs w:val="24"/>
                <w:lang w:val="uk-UA"/>
              </w:rPr>
            </w:pPr>
          </w:p>
        </w:tc>
        <w:tc>
          <w:tcPr>
            <w:tcW w:w="992" w:type="dxa"/>
            <w:tcBorders>
              <w:top w:val="single" w:sz="4" w:space="0" w:color="auto"/>
              <w:left w:val="nil"/>
              <w:bottom w:val="nil"/>
              <w:right w:val="nil"/>
            </w:tcBorders>
            <w:vAlign w:val="center"/>
          </w:tcPr>
          <w:p w:rsidR="00085ABC" w:rsidRPr="00D216ED" w:rsidRDefault="00085ABC" w:rsidP="00211CFC">
            <w:pPr>
              <w:spacing w:after="0" w:line="360" w:lineRule="auto"/>
              <w:ind w:firstLine="34"/>
              <w:jc w:val="center"/>
              <w:rPr>
                <w:rFonts w:ascii="Times New Roman" w:hAnsi="Times New Roman" w:cs="Times New Roman"/>
                <w:color w:val="000000" w:themeColor="text1"/>
                <w:sz w:val="24"/>
                <w:szCs w:val="24"/>
                <w:lang w:val="uk-UA"/>
              </w:rPr>
            </w:pPr>
          </w:p>
        </w:tc>
        <w:tc>
          <w:tcPr>
            <w:tcW w:w="1144" w:type="dxa"/>
            <w:tcBorders>
              <w:top w:val="single" w:sz="4" w:space="0" w:color="auto"/>
              <w:left w:val="nil"/>
              <w:bottom w:val="nil"/>
              <w:right w:val="nil"/>
            </w:tcBorders>
            <w:vAlign w:val="center"/>
          </w:tcPr>
          <w:p w:rsidR="00085ABC" w:rsidRPr="00D216ED" w:rsidRDefault="00085ABC" w:rsidP="00211CFC">
            <w:pPr>
              <w:spacing w:after="0" w:line="360" w:lineRule="auto"/>
              <w:ind w:firstLine="34"/>
              <w:jc w:val="center"/>
              <w:rPr>
                <w:rFonts w:ascii="Times New Roman" w:hAnsi="Times New Roman" w:cs="Times New Roman"/>
                <w:color w:val="000000" w:themeColor="text1"/>
                <w:sz w:val="24"/>
                <w:szCs w:val="24"/>
                <w:lang w:val="uk-UA"/>
              </w:rPr>
            </w:pPr>
          </w:p>
        </w:tc>
      </w:tr>
    </w:tbl>
    <w:p w:rsidR="004C1FF0" w:rsidRPr="00BA2D10" w:rsidRDefault="004C1FF0" w:rsidP="00BA2D10">
      <w:pPr>
        <w:autoSpaceDE w:val="0"/>
        <w:autoSpaceDN w:val="0"/>
        <w:adjustRightInd w:val="0"/>
        <w:spacing w:after="0" w:line="360" w:lineRule="auto"/>
        <w:ind w:firstLine="567"/>
        <w:jc w:val="both"/>
        <w:rPr>
          <w:rFonts w:ascii="Times New Roman" w:hAnsi="Times New Roman" w:cs="Times New Roman"/>
          <w:b/>
          <w:sz w:val="28"/>
          <w:szCs w:val="28"/>
          <w:lang w:val="uk-UA"/>
        </w:rPr>
      </w:pPr>
    </w:p>
    <w:p w:rsidR="0057212B" w:rsidRDefault="002478CB" w:rsidP="002478CB">
      <w:pPr>
        <w:ind w:firstLine="708"/>
        <w:rPr>
          <w:rFonts w:ascii="Times New Roman" w:hAnsi="Times New Roman" w:cs="Times New Roman"/>
          <w:b/>
          <w:sz w:val="28"/>
          <w:szCs w:val="28"/>
          <w:lang w:val="uk-UA"/>
        </w:rPr>
      </w:pPr>
      <w:r w:rsidRPr="002478CB">
        <w:rPr>
          <w:rFonts w:ascii="Times New Roman" w:hAnsi="Times New Roman" w:cs="Times New Roman"/>
          <w:b/>
          <w:sz w:val="28"/>
          <w:szCs w:val="28"/>
          <w:lang w:val="uk-UA"/>
        </w:rPr>
        <w:lastRenderedPageBreak/>
        <w:t>3.1.4 Генерування</w:t>
      </w:r>
      <w:r w:rsidRPr="00D216ED">
        <w:rPr>
          <w:rFonts w:ascii="Times New Roman" w:hAnsi="Times New Roman" w:cs="Times New Roman"/>
          <w:b/>
          <w:sz w:val="28"/>
          <w:szCs w:val="28"/>
          <w:lang w:val="uk-UA"/>
        </w:rPr>
        <w:t xml:space="preserve"> можливих комбінацій значень технологічних параметрів</w:t>
      </w:r>
    </w:p>
    <w:p w:rsidR="00211CFC" w:rsidRDefault="00211CFC" w:rsidP="00211CFC">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На основі сформованих програмою вибірок псевдо реальних величин нечітких технологічних параметрів, відбувається генерування можливих комбінацій їх числових значень.</w:t>
      </w:r>
    </w:p>
    <w:p w:rsidR="00211CFC" w:rsidRDefault="00211CFC" w:rsidP="00211CFC">
      <w:pPr>
        <w:tabs>
          <w:tab w:val="left" w:pos="7051"/>
        </w:tabs>
        <w:spacing w:after="0" w:line="360" w:lineRule="auto"/>
        <w:ind w:firstLine="539"/>
        <w:jc w:val="both"/>
        <w:rPr>
          <w:rFonts w:ascii="Times New Roman" w:hAnsi="Times New Roman" w:cs="Times New Roman"/>
          <w:color w:val="000000" w:themeColor="text1"/>
          <w:sz w:val="28"/>
          <w:szCs w:val="28"/>
          <w:lang w:val="uk-UA"/>
        </w:rPr>
      </w:pPr>
      <w:r w:rsidRPr="00D216ED">
        <w:rPr>
          <w:rFonts w:ascii="Times New Roman" w:hAnsi="Times New Roman" w:cs="Times New Roman"/>
          <w:sz w:val="28"/>
          <w:szCs w:val="28"/>
          <w:lang w:val="uk-UA"/>
        </w:rPr>
        <w:t xml:space="preserve">Оскільки було згенеровано по 50 величин для шести параметрів, то з цієї </w:t>
      </w:r>
      <w:r w:rsidRPr="00D216ED">
        <w:rPr>
          <w:rFonts w:ascii="Times New Roman" w:hAnsi="Times New Roman" w:cs="Times New Roman"/>
          <w:color w:val="000000" w:themeColor="text1"/>
          <w:sz w:val="28"/>
          <w:szCs w:val="28"/>
          <w:lang w:val="uk-UA"/>
        </w:rPr>
        <w:t>кількості можна отримати 1 192 052 400 варіантів різних комбінацій цих величин. В таблиці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частково представлені дані комбінації.</w:t>
      </w:r>
    </w:p>
    <w:p w:rsidR="00854A05" w:rsidRPr="00D216ED" w:rsidRDefault="00854A05" w:rsidP="00211CFC">
      <w:pPr>
        <w:tabs>
          <w:tab w:val="left" w:pos="7051"/>
        </w:tabs>
        <w:spacing w:after="0" w:line="360" w:lineRule="auto"/>
        <w:ind w:firstLine="53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Для цього прикладу, зробимо так, щоб програма виводила дані по комбінаціям у окремий файл для більш наглядного їх розглядання</w:t>
      </w:r>
    </w:p>
    <w:p w:rsidR="00211CFC" w:rsidRPr="00211CFC" w:rsidRDefault="00211CFC" w:rsidP="00211CFC">
      <w:pPr>
        <w:rPr>
          <w:rFonts w:ascii="Times New Roman" w:hAnsi="Times New Roman" w:cs="Times New Roman"/>
          <w:sz w:val="28"/>
          <w:szCs w:val="28"/>
        </w:rPr>
      </w:pPr>
    </w:p>
    <w:p w:rsidR="00211CFC" w:rsidRPr="00D216ED" w:rsidRDefault="00211CFC" w:rsidP="00211CFC">
      <w:pPr>
        <w:tabs>
          <w:tab w:val="left" w:pos="2127"/>
        </w:tabs>
        <w:spacing w:after="0" w:line="360" w:lineRule="auto"/>
        <w:ind w:left="1276"/>
        <w:rPr>
          <w:rFonts w:ascii="Times New Roman" w:hAnsi="Times New Roman" w:cs="Times New Roman"/>
          <w:color w:val="FF0000"/>
          <w:sz w:val="28"/>
          <w:szCs w:val="28"/>
          <w:lang w:val="uk-UA"/>
        </w:rPr>
      </w:pPr>
      <w:r w:rsidRPr="00D216ED">
        <w:rPr>
          <w:rFonts w:ascii="Times New Roman" w:hAnsi="Times New Roman" w:cs="Times New Roman"/>
          <w:color w:val="000000" w:themeColor="text1"/>
          <w:sz w:val="28"/>
          <w:szCs w:val="28"/>
          <w:lang w:val="uk-UA"/>
        </w:rPr>
        <w:t>Таблиця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 Окремі комбінації псевдо реальних значень нечітких виробничих параметрів</w:t>
      </w:r>
    </w:p>
    <w:tbl>
      <w:tblPr>
        <w:tblStyle w:val="a4"/>
        <w:tblW w:w="0" w:type="auto"/>
        <w:jc w:val="center"/>
        <w:tblLook w:val="04A0"/>
      </w:tblPr>
      <w:tblGrid>
        <w:gridCol w:w="1291"/>
        <w:gridCol w:w="967"/>
        <w:gridCol w:w="1095"/>
        <w:gridCol w:w="1095"/>
        <w:gridCol w:w="1041"/>
        <w:gridCol w:w="1041"/>
        <w:gridCol w:w="1041"/>
      </w:tblGrid>
      <w:tr w:rsidR="00211CFC" w:rsidRPr="00D216ED" w:rsidTr="00211CFC">
        <w:trPr>
          <w:jc w:val="center"/>
        </w:trPr>
        <w:tc>
          <w:tcPr>
            <w:tcW w:w="1291" w:type="dxa"/>
            <w:vAlign w:val="center"/>
          </w:tcPr>
          <w:p w:rsidR="00211CFC" w:rsidRPr="003C201D" w:rsidRDefault="00211CFC" w:rsidP="00211CFC">
            <w:pPr>
              <w:spacing w:line="276" w:lineRule="auto"/>
              <w:ind w:firstLine="135"/>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 комбінації</w:t>
            </w:r>
          </w:p>
        </w:tc>
        <w:tc>
          <w:tcPr>
            <w:tcW w:w="967" w:type="dxa"/>
            <w:vAlign w:val="center"/>
          </w:tcPr>
          <w:p w:rsidR="00211CFC" w:rsidRPr="003C201D" w:rsidRDefault="00211CFC" w:rsidP="00211CFC">
            <w:pPr>
              <w:spacing w:line="276" w:lineRule="auto"/>
              <w:ind w:firstLine="119"/>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д.г</w:t>
            </w:r>
          </w:p>
        </w:tc>
        <w:tc>
          <w:tcPr>
            <w:tcW w:w="1095" w:type="dxa"/>
            <w:vAlign w:val="center"/>
          </w:tcPr>
          <w:p w:rsidR="00211CFC" w:rsidRPr="003C201D" w:rsidRDefault="00211CFC" w:rsidP="00211CFC">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т</w:t>
            </w:r>
          </w:p>
        </w:tc>
        <w:tc>
          <w:tcPr>
            <w:tcW w:w="1095" w:type="dxa"/>
            <w:vAlign w:val="center"/>
          </w:tcPr>
          <w:p w:rsidR="00211CFC" w:rsidRPr="003C201D" w:rsidRDefault="00211CFC" w:rsidP="00211CFC">
            <w:pPr>
              <w:spacing w:line="276" w:lineRule="auto"/>
              <w:ind w:firstLine="4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Н</w:t>
            </w:r>
            <w:r w:rsidRPr="003C201D">
              <w:rPr>
                <w:rFonts w:ascii="Times New Roman" w:hAnsi="Times New Roman" w:cs="Times New Roman"/>
                <w:color w:val="000000" w:themeColor="text1"/>
                <w:sz w:val="24"/>
                <w:szCs w:val="24"/>
                <w:vertAlign w:val="subscript"/>
                <w:lang w:val="uk-UA"/>
              </w:rPr>
              <w:t>рец</w:t>
            </w:r>
          </w:p>
        </w:tc>
        <w:tc>
          <w:tcPr>
            <w:tcW w:w="1041" w:type="dxa"/>
            <w:vAlign w:val="center"/>
          </w:tcPr>
          <w:p w:rsidR="00211CFC" w:rsidRPr="003C201D" w:rsidRDefault="00211CFC" w:rsidP="00211CFC">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с.в.</w:t>
            </w:r>
          </w:p>
        </w:tc>
        <w:tc>
          <w:tcPr>
            <w:tcW w:w="1041" w:type="dxa"/>
            <w:vAlign w:val="center"/>
          </w:tcPr>
          <w:p w:rsidR="00211CFC" w:rsidRPr="003C201D" w:rsidRDefault="00211CFC" w:rsidP="00211CFC">
            <w:pPr>
              <w:spacing w:line="276" w:lineRule="auto"/>
              <w:ind w:firstLine="3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підж.</w:t>
            </w:r>
          </w:p>
        </w:tc>
        <w:tc>
          <w:tcPr>
            <w:tcW w:w="1041" w:type="dxa"/>
            <w:vAlign w:val="center"/>
          </w:tcPr>
          <w:p w:rsidR="00211CFC" w:rsidRPr="003C201D" w:rsidRDefault="00211CFC" w:rsidP="00211CFC">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мер.</w:t>
            </w:r>
          </w:p>
        </w:tc>
      </w:tr>
      <w:tr w:rsidR="00211CFC" w:rsidRPr="00D216ED" w:rsidTr="00211CFC">
        <w:trPr>
          <w:jc w:val="center"/>
        </w:trPr>
        <w:tc>
          <w:tcPr>
            <w:tcW w:w="1291" w:type="dxa"/>
            <w:vAlign w:val="center"/>
          </w:tcPr>
          <w:p w:rsidR="00211CFC" w:rsidRPr="003C201D" w:rsidRDefault="00211CFC" w:rsidP="00211CFC">
            <w:pPr>
              <w:ind w:firstLine="135"/>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1</w:t>
            </w:r>
          </w:p>
        </w:tc>
        <w:tc>
          <w:tcPr>
            <w:tcW w:w="967" w:type="dxa"/>
            <w:vAlign w:val="center"/>
          </w:tcPr>
          <w:p w:rsidR="00211CFC" w:rsidRPr="003C201D" w:rsidRDefault="00211CFC" w:rsidP="00211CFC">
            <w:pPr>
              <w:ind w:firstLine="119"/>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2</w:t>
            </w:r>
          </w:p>
        </w:tc>
        <w:tc>
          <w:tcPr>
            <w:tcW w:w="1095" w:type="dxa"/>
            <w:vAlign w:val="center"/>
          </w:tcPr>
          <w:p w:rsidR="00211CFC" w:rsidRPr="003C201D" w:rsidRDefault="00211CFC" w:rsidP="00211CFC">
            <w:pPr>
              <w:ind w:firstLine="0"/>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3</w:t>
            </w:r>
          </w:p>
        </w:tc>
        <w:tc>
          <w:tcPr>
            <w:tcW w:w="1095" w:type="dxa"/>
            <w:vAlign w:val="center"/>
          </w:tcPr>
          <w:p w:rsidR="00211CFC" w:rsidRPr="003C201D" w:rsidRDefault="00211CFC" w:rsidP="00211CFC">
            <w:pPr>
              <w:ind w:firstLine="42"/>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4</w:t>
            </w:r>
          </w:p>
        </w:tc>
        <w:tc>
          <w:tcPr>
            <w:tcW w:w="1041" w:type="dxa"/>
            <w:vAlign w:val="center"/>
          </w:tcPr>
          <w:p w:rsidR="00211CFC" w:rsidRPr="003C201D" w:rsidRDefault="00211CFC" w:rsidP="00211CFC">
            <w:pPr>
              <w:ind w:firstLine="81"/>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5</w:t>
            </w:r>
          </w:p>
        </w:tc>
        <w:tc>
          <w:tcPr>
            <w:tcW w:w="1041" w:type="dxa"/>
            <w:vAlign w:val="center"/>
          </w:tcPr>
          <w:p w:rsidR="00211CFC" w:rsidRPr="003C201D" w:rsidRDefault="00211CFC" w:rsidP="00211CFC">
            <w:pPr>
              <w:ind w:firstLine="32"/>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6</w:t>
            </w:r>
          </w:p>
        </w:tc>
        <w:tc>
          <w:tcPr>
            <w:tcW w:w="1041" w:type="dxa"/>
            <w:vAlign w:val="center"/>
          </w:tcPr>
          <w:p w:rsidR="00211CFC" w:rsidRPr="003C201D" w:rsidRDefault="00211CFC" w:rsidP="00211CFC">
            <w:pPr>
              <w:ind w:firstLine="267"/>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21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11 251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675 601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675 643</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211CFC" w:rsidRPr="00D216ED" w:rsidTr="00211CFC">
        <w:trPr>
          <w:jc w:val="center"/>
        </w:trPr>
        <w:tc>
          <w:tcPr>
            <w:tcW w:w="1291" w:type="dxa"/>
            <w:vAlign w:val="center"/>
          </w:tcPr>
          <w:p w:rsidR="00211CFC" w:rsidRPr="00D216ED" w:rsidRDefault="00211CFC" w:rsidP="00211CFC">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211CFC" w:rsidRPr="00D216ED" w:rsidRDefault="00211CFC" w:rsidP="00211CFC">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211CFC" w:rsidRPr="00D216ED" w:rsidRDefault="00211CFC" w:rsidP="00211CFC">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211CFC" w:rsidRPr="00D216ED" w:rsidRDefault="00211CFC" w:rsidP="00211CFC">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bl>
    <w:p w:rsidR="00211CFC" w:rsidRDefault="00211CFC" w:rsidP="00211CFC">
      <w:pPr>
        <w:tabs>
          <w:tab w:val="left" w:pos="7051"/>
        </w:tabs>
        <w:spacing w:after="0" w:line="360" w:lineRule="auto"/>
        <w:ind w:firstLine="539"/>
        <w:jc w:val="both"/>
        <w:rPr>
          <w:rFonts w:ascii="Times New Roman" w:hAnsi="Times New Roman" w:cs="Times New Roman"/>
          <w:sz w:val="28"/>
          <w:szCs w:val="28"/>
          <w:lang w:val="uk-UA"/>
        </w:rPr>
      </w:pPr>
    </w:p>
    <w:p w:rsidR="00211CFC" w:rsidRPr="00D216ED" w:rsidRDefault="00211CFC" w:rsidP="00211CFC">
      <w:pPr>
        <w:spacing w:after="0" w:line="36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3.1</w:t>
      </w:r>
      <w:r w:rsidRPr="00D216ED">
        <w:rPr>
          <w:rFonts w:ascii="Times New Roman" w:hAnsi="Times New Roman" w:cs="Times New Roman"/>
          <w:b/>
          <w:sz w:val="28"/>
          <w:szCs w:val="28"/>
          <w:lang w:val="uk-UA"/>
        </w:rPr>
        <w:t>.</w:t>
      </w:r>
      <w:r>
        <w:rPr>
          <w:rFonts w:ascii="Times New Roman" w:hAnsi="Times New Roman" w:cs="Times New Roman"/>
          <w:b/>
          <w:sz w:val="28"/>
          <w:szCs w:val="28"/>
          <w:lang w:val="uk-UA"/>
        </w:rPr>
        <w:t>5</w:t>
      </w:r>
      <w:r w:rsidRPr="00D216ED">
        <w:rPr>
          <w:rFonts w:ascii="Times New Roman" w:hAnsi="Times New Roman" w:cs="Times New Roman"/>
          <w:b/>
          <w:sz w:val="28"/>
          <w:szCs w:val="28"/>
          <w:lang w:val="uk-UA"/>
        </w:rPr>
        <w:t xml:space="preserve"> </w:t>
      </w:r>
      <w:r>
        <w:rPr>
          <w:rFonts w:ascii="Times New Roman" w:hAnsi="Times New Roman" w:cs="Times New Roman"/>
          <w:b/>
          <w:sz w:val="28"/>
          <w:szCs w:val="28"/>
          <w:lang w:val="uk-UA"/>
        </w:rPr>
        <w:t>Отримання</w:t>
      </w:r>
      <w:r w:rsidRPr="00D216ED">
        <w:rPr>
          <w:rFonts w:ascii="Times New Roman" w:hAnsi="Times New Roman" w:cs="Times New Roman"/>
          <w:b/>
          <w:sz w:val="28"/>
          <w:szCs w:val="28"/>
          <w:lang w:val="uk-UA"/>
        </w:rPr>
        <w:t xml:space="preserve"> найбільш достовірного та імовірного</w:t>
      </w:r>
      <w:r>
        <w:rPr>
          <w:rFonts w:ascii="Times New Roman" w:hAnsi="Times New Roman" w:cs="Times New Roman"/>
          <w:b/>
          <w:sz w:val="28"/>
          <w:szCs w:val="28"/>
          <w:lang w:val="uk-UA"/>
        </w:rPr>
        <w:t xml:space="preserve"> значення</w:t>
      </w:r>
      <w:r w:rsidRPr="00D216ED">
        <w:rPr>
          <w:rFonts w:ascii="Times New Roman" w:hAnsi="Times New Roman" w:cs="Times New Roman"/>
          <w:b/>
          <w:sz w:val="28"/>
          <w:szCs w:val="28"/>
          <w:lang w:val="uk-UA"/>
        </w:rPr>
        <w:t xml:space="preserve"> електробалансу котельної</w:t>
      </w:r>
    </w:p>
    <w:p w:rsidR="002478CB" w:rsidRDefault="00211CFC" w:rsidP="008B077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854A05">
        <w:rPr>
          <w:rFonts w:ascii="Times New Roman" w:hAnsi="Times New Roman" w:cs="Times New Roman"/>
          <w:sz w:val="28"/>
          <w:szCs w:val="28"/>
          <w:lang w:val="uk-UA"/>
        </w:rPr>
        <w:t xml:space="preserve">Після отримання таблиці ймовірностей, програма повинна виконувати усі попередні розрахунки до тих пір, доки є комбіновані дані для розрахунку. Як наведено у попередньому пункті, число таких розрахунків для нашого конкретного випадку дорівнює приблизно 1,2 мільйони. </w:t>
      </w:r>
    </w:p>
    <w:p w:rsidR="00854A05" w:rsidRDefault="00854A05" w:rsidP="008B077B">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ab/>
        <w:t xml:space="preserve">Отже, після проведення </w:t>
      </w:r>
      <w:r w:rsidR="008B077B">
        <w:rPr>
          <w:rFonts w:ascii="Times New Roman" w:hAnsi="Times New Roman" w:cs="Times New Roman"/>
          <w:sz w:val="28"/>
          <w:szCs w:val="28"/>
          <w:lang w:val="uk-UA"/>
        </w:rPr>
        <w:t xml:space="preserve">усіх можливих ітерацій, ми отримаємо результати розрахунку </w:t>
      </w:r>
      <w:r w:rsidR="008B077B" w:rsidRPr="00D216ED">
        <w:rPr>
          <w:rFonts w:ascii="Times New Roman" w:hAnsi="Times New Roman" w:cs="Times New Roman"/>
          <w:color w:val="000000" w:themeColor="text1"/>
          <w:sz w:val="28"/>
          <w:szCs w:val="28"/>
          <w:lang w:val="uk-UA"/>
        </w:rPr>
        <w:t>зазначеної «сумарної» ймовірності для окремих комбінацій значень нечітких виробничих параметрів</w:t>
      </w:r>
      <w:r w:rsidR="008B077B">
        <w:rPr>
          <w:rFonts w:ascii="Times New Roman" w:hAnsi="Times New Roman" w:cs="Times New Roman"/>
          <w:color w:val="000000" w:themeColor="text1"/>
          <w:sz w:val="28"/>
          <w:szCs w:val="28"/>
          <w:lang w:val="uk-UA"/>
        </w:rPr>
        <w:t xml:space="preserve">. </w:t>
      </w:r>
    </w:p>
    <w:p w:rsidR="008B077B" w:rsidRDefault="008B077B" w:rsidP="008B077B">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Також зробимо виведення цих даних у окремий файл, що дозволить відобразити результат, проте, ця дія не є необхідною з точки зору програми.</w:t>
      </w:r>
    </w:p>
    <w:p w:rsidR="008B077B" w:rsidRDefault="008B077B" w:rsidP="008B077B">
      <w:pPr>
        <w:spacing w:after="0" w:line="360" w:lineRule="auto"/>
        <w:jc w:val="both"/>
        <w:rPr>
          <w:rFonts w:ascii="Times New Roman" w:hAnsi="Times New Roman" w:cs="Times New Roman"/>
          <w:color w:val="000000" w:themeColor="text1"/>
          <w:sz w:val="28"/>
          <w:szCs w:val="28"/>
          <w:lang w:val="uk-UA"/>
        </w:rPr>
      </w:pPr>
    </w:p>
    <w:p w:rsidR="008B077B" w:rsidRPr="00D216ED" w:rsidRDefault="008B077B" w:rsidP="008B077B">
      <w:pPr>
        <w:spacing w:after="0" w:line="360" w:lineRule="auto"/>
        <w:ind w:firstLine="1701"/>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Таблиця 3.</w:t>
      </w:r>
      <w:r>
        <w:rPr>
          <w:rFonts w:ascii="Times New Roman" w:hAnsi="Times New Roman" w:cs="Times New Roman"/>
          <w:color w:val="000000" w:themeColor="text1"/>
          <w:sz w:val="28"/>
          <w:szCs w:val="28"/>
          <w:lang w:val="uk-UA"/>
        </w:rPr>
        <w:t>7</w:t>
      </w:r>
      <w:r w:rsidRPr="00D216ED">
        <w:rPr>
          <w:rFonts w:ascii="Times New Roman" w:hAnsi="Times New Roman" w:cs="Times New Roman"/>
          <w:color w:val="000000" w:themeColor="text1"/>
          <w:sz w:val="28"/>
          <w:szCs w:val="28"/>
          <w:lang w:val="uk-UA"/>
        </w:rPr>
        <w:t xml:space="preserve"> – «Сумарна» ймовірність появи окремих комбінацій </w:t>
      </w:r>
    </w:p>
    <w:tbl>
      <w:tblPr>
        <w:tblStyle w:val="a4"/>
        <w:tblW w:w="0" w:type="auto"/>
        <w:tblInd w:w="1809" w:type="dxa"/>
        <w:tblLook w:val="04A0"/>
      </w:tblPr>
      <w:tblGrid>
        <w:gridCol w:w="1291"/>
        <w:gridCol w:w="1403"/>
        <w:gridCol w:w="928"/>
        <w:gridCol w:w="1291"/>
        <w:gridCol w:w="1324"/>
        <w:gridCol w:w="953"/>
      </w:tblGrid>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r>
      <w:tr w:rsidR="008B077B" w:rsidRPr="00D216ED" w:rsidTr="008B077B">
        <w:tc>
          <w:tcPr>
            <w:tcW w:w="1291" w:type="dxa"/>
            <w:vAlign w:val="center"/>
          </w:tcPr>
          <w:p w:rsidR="008B077B" w:rsidRPr="00D216ED" w:rsidRDefault="008B077B" w:rsidP="008B077B">
            <w:pPr>
              <w:ind w:firstLine="34"/>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1</w:t>
            </w:r>
          </w:p>
        </w:tc>
        <w:tc>
          <w:tcPr>
            <w:tcW w:w="1403" w:type="dxa"/>
            <w:vAlign w:val="center"/>
          </w:tcPr>
          <w:p w:rsidR="008B077B" w:rsidRPr="00D216ED" w:rsidRDefault="008B077B" w:rsidP="008B077B">
            <w:pPr>
              <w:ind w:firstLine="19"/>
              <w:jc w:val="center"/>
              <w:rPr>
                <w:rFonts w:ascii="Times New Roman" w:hAnsi="Times New Roman" w:cs="Times New Roman"/>
                <w:sz w:val="24"/>
                <w:szCs w:val="24"/>
                <w:lang w:val="uk-UA"/>
              </w:rPr>
            </w:pPr>
            <w:r>
              <w:rPr>
                <w:rFonts w:ascii="Times New Roman" w:hAnsi="Times New Roman" w:cs="Times New Roman"/>
                <w:sz w:val="24"/>
                <w:szCs w:val="24"/>
                <w:lang w:val="uk-UA"/>
              </w:rPr>
              <w:t>2</w:t>
            </w:r>
          </w:p>
        </w:tc>
        <w:tc>
          <w:tcPr>
            <w:tcW w:w="928" w:type="dxa"/>
            <w:vAlign w:val="center"/>
          </w:tcPr>
          <w:p w:rsidR="008B077B" w:rsidRPr="00D216ED" w:rsidRDefault="008B077B" w:rsidP="008B077B">
            <w:pPr>
              <w:ind w:firstLine="59"/>
              <w:jc w:val="center"/>
              <w:rPr>
                <w:rFonts w:ascii="Times New Roman" w:hAnsi="Times New Roman" w:cs="Times New Roman"/>
                <w:sz w:val="24"/>
                <w:szCs w:val="24"/>
                <w:lang w:val="uk-UA"/>
              </w:rPr>
            </w:pPr>
            <w:r>
              <w:rPr>
                <w:rFonts w:ascii="Times New Roman" w:hAnsi="Times New Roman" w:cs="Times New Roman"/>
                <w:sz w:val="24"/>
                <w:szCs w:val="24"/>
                <w:lang w:val="uk-UA"/>
              </w:rPr>
              <w:t>3</w:t>
            </w:r>
          </w:p>
        </w:tc>
        <w:tc>
          <w:tcPr>
            <w:tcW w:w="1291" w:type="dxa"/>
            <w:vAlign w:val="center"/>
          </w:tcPr>
          <w:p w:rsidR="008B077B" w:rsidRPr="00D216ED" w:rsidRDefault="008B077B" w:rsidP="008B077B">
            <w:pPr>
              <w:ind w:firstLine="0"/>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4</w:t>
            </w:r>
          </w:p>
        </w:tc>
        <w:tc>
          <w:tcPr>
            <w:tcW w:w="1324" w:type="dxa"/>
            <w:vAlign w:val="center"/>
          </w:tcPr>
          <w:p w:rsidR="008B077B" w:rsidRPr="00D216ED" w:rsidRDefault="008B077B" w:rsidP="008B077B">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5</w:t>
            </w:r>
          </w:p>
        </w:tc>
        <w:tc>
          <w:tcPr>
            <w:tcW w:w="953" w:type="dxa"/>
            <w:vAlign w:val="center"/>
          </w:tcPr>
          <w:p w:rsidR="008B077B" w:rsidRPr="00D216ED" w:rsidRDefault="008B077B" w:rsidP="008B077B">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275695.34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388549.54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387605.22</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430007.28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429062.96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276796.12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275746.89</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388706.01</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387656.77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430163.74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429114.51</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276681.24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275903.36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388591.12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387813.24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430048.86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429270.97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276732.79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275705.94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388642.67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11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387615.83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430100.41</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429073.56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276889.25</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275757.49</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388799.13</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387667.38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430256.87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429125.11</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276691.84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275913.96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388601.72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387823.84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430059.46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429281.58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276743.39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275773.82</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388653.27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387683.7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11 285</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430111.01</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0.029</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429141.44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276899.85</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275825.37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388809.74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387735.26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430267.47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429192.99</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276759.72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275981.84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388669.6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387891.72</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429349.46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431682.53</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0.071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275866.95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675 601</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278471.38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387776.83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390381.26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429234.57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431839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275918.5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278273.97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387828.38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390183.85</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0.034</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429286.12</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431641.59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0.045</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276074.97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278325.52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387984.85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390235.4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429442.58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431693.14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0.061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275877.55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278481.98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387787.44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390391.86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429245.17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431849.6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275929.1</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278341.85</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387838.99</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390251.73</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429296.72</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431709.46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276085.57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278393.4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387995.45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390303.28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429453.19</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431761.02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275945.43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278549.86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387855.31</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390459.74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429313.05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431917.48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275996.98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279065.17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387906.87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390975.05</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432432.79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430278.53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279116.72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11 241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277067.37</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391026.6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388977.26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432484.34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430434.99</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279273.19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276509.63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391183.07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388419.51</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432640.8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429877.25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279075.77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276561.18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390985.66</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388471.06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432443.39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429928.8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0.029</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279127.32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276717.64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391037.21</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388627.52</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432494.94</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430085.26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279283.79</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276520.23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391193.67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388430.11</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432651.41</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429887.85</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279143.65</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276571.78</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391053.53</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388481.66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432511.27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429939.4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0.025</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675 643</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279195.2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276728.24</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391105.08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11 260</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388638.13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432562.82</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430095.86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279351.67</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276588.11</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391261.55</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388497.99</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432719.28</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429955.73</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278129.13</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B077B" w:rsidRPr="00D216ED" w:rsidTr="008B077B">
        <w:tc>
          <w:tcPr>
            <w:tcW w:w="1291" w:type="dxa"/>
            <w:vAlign w:val="center"/>
          </w:tcPr>
          <w:p w:rsidR="008B077B" w:rsidRPr="00D216ED" w:rsidRDefault="008B077B" w:rsidP="008B077B">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1403" w:type="dxa"/>
            <w:vAlign w:val="center"/>
          </w:tcPr>
          <w:p w:rsidR="008B077B" w:rsidRPr="00D216ED" w:rsidRDefault="008B077B" w:rsidP="008B077B">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276639.66</w:t>
            </w:r>
          </w:p>
        </w:tc>
        <w:tc>
          <w:tcPr>
            <w:tcW w:w="928" w:type="dxa"/>
            <w:vAlign w:val="center"/>
          </w:tcPr>
          <w:p w:rsidR="008B077B" w:rsidRPr="00D216ED" w:rsidRDefault="008B077B" w:rsidP="008B077B">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1324" w:type="dxa"/>
            <w:vAlign w:val="center"/>
          </w:tcPr>
          <w:p w:rsidR="008B077B" w:rsidRPr="00D216ED" w:rsidRDefault="008B077B" w:rsidP="008B077B">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390039.01</w:t>
            </w:r>
          </w:p>
        </w:tc>
        <w:tc>
          <w:tcPr>
            <w:tcW w:w="953" w:type="dxa"/>
            <w:vAlign w:val="center"/>
          </w:tcPr>
          <w:p w:rsidR="008B077B" w:rsidRPr="00D216ED" w:rsidRDefault="008B077B" w:rsidP="008B077B">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bl>
    <w:p w:rsidR="008B077B" w:rsidRPr="008B077B" w:rsidRDefault="008B077B" w:rsidP="008B077B">
      <w:pPr>
        <w:spacing w:after="0" w:line="360" w:lineRule="auto"/>
        <w:jc w:val="both"/>
        <w:rPr>
          <w:rFonts w:ascii="Times New Roman" w:hAnsi="Times New Roman" w:cs="Times New Roman"/>
          <w:b/>
          <w:sz w:val="28"/>
          <w:szCs w:val="28"/>
          <w:lang w:val="uk-UA"/>
        </w:rPr>
      </w:pPr>
    </w:p>
    <w:p w:rsidR="008B077B" w:rsidRPr="008B077B" w:rsidRDefault="008B077B" w:rsidP="008B077B">
      <w:pPr>
        <w:spacing w:after="0" w:line="360" w:lineRule="auto"/>
        <w:ind w:firstLine="567"/>
        <w:jc w:val="both"/>
        <w:rPr>
          <w:rFonts w:ascii="Times New Roman" w:hAnsi="Times New Roman" w:cs="Times New Roman"/>
          <w:b/>
          <w:sz w:val="28"/>
          <w:szCs w:val="28"/>
          <w:lang w:val="uk-UA"/>
        </w:rPr>
      </w:pPr>
      <w:r w:rsidRPr="008B077B">
        <w:rPr>
          <w:rFonts w:ascii="Times New Roman" w:hAnsi="Times New Roman" w:cs="Times New Roman"/>
          <w:b/>
          <w:sz w:val="28"/>
          <w:szCs w:val="28"/>
          <w:lang w:val="uk-UA"/>
        </w:rPr>
        <w:t>3.1.6 Вибір найбільш достовірного та імовірного електробалансу котельної</w:t>
      </w:r>
    </w:p>
    <w:p w:rsidR="006C2A0C" w:rsidRDefault="008B077B" w:rsidP="006C2A0C">
      <w:pPr>
        <w:pStyle w:val="aa"/>
        <w:spacing w:after="0" w:line="36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Розроблена програма дозволяє скоротити час та об’єм необхідних для обробки даних. Після запуску розрахунку, та після виконання усіх </w:t>
      </w:r>
      <w:r w:rsidR="00B16957">
        <w:rPr>
          <w:rFonts w:ascii="Times New Roman" w:hAnsi="Times New Roman" w:cs="Times New Roman"/>
          <w:sz w:val="28"/>
          <w:szCs w:val="28"/>
          <w:lang w:val="uk-UA"/>
        </w:rPr>
        <w:t xml:space="preserve">ітерацій, програма самостійно фільтрує розраховані значення за заданим значенням, яке ми приймаємо для даних розрахунків, як значення отримане з приладів обліку електроенергії та за заданим попередньо діапазоном. </w:t>
      </w:r>
    </w:p>
    <w:p w:rsidR="006C2A0C" w:rsidRPr="00D216ED" w:rsidRDefault="006C2A0C" w:rsidP="006C2A0C">
      <w:pPr>
        <w:pStyle w:val="aa"/>
        <w:spacing w:after="0" w:line="360" w:lineRule="auto"/>
        <w:ind w:left="0" w:firstLine="567"/>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 xml:space="preserve">Було прийнято, що зазначена допустима похибка дорівнює 5 %. При цьому загальна витрата електроенергії на котельній за даними обліку протягом відповідного періоду склала </w:t>
      </w:r>
      <w:r w:rsidRPr="00D216ED">
        <w:rPr>
          <w:rFonts w:ascii="Times New Roman" w:hAnsi="Times New Roman" w:cs="Times New Roman"/>
          <w:sz w:val="28"/>
          <w:szCs w:val="28"/>
          <w:lang w:val="uk-UA"/>
        </w:rPr>
        <w:t>282 537 кВт</w:t>
      </w:r>
      <w:r w:rsidRPr="00D216ED">
        <w:rPr>
          <w:rFonts w:ascii="Times New Roman" w:hAnsi="Times New Roman" w:cs="Times New Roman"/>
          <w:color w:val="000000" w:themeColor="text1"/>
          <w:sz w:val="28"/>
          <w:szCs w:val="28"/>
          <w:lang w:val="uk-UA"/>
        </w:rPr>
        <w:t>∙год. Тому правдоподібний загальний розрахунковий обсяг споживання електроенергії на котельній повинен лежати в межах 168410,96 – 296664,74 кВт∙год.</w:t>
      </w:r>
    </w:p>
    <w:p w:rsidR="00B16957" w:rsidRDefault="00B16957" w:rsidP="008B077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Під кінець розрахунку ми отримаємо конкретне значення споживання електроенергії, з його порядковим номером у списку проведених ітерацій та вірогідністю виникнення подій для його появи, що </w:t>
      </w:r>
      <w:r w:rsidR="006C2A0C">
        <w:rPr>
          <w:rFonts w:ascii="Times New Roman" w:hAnsi="Times New Roman" w:cs="Times New Roman"/>
          <w:sz w:val="28"/>
          <w:szCs w:val="28"/>
          <w:lang w:val="uk-UA"/>
        </w:rPr>
        <w:t>є найбільшою вірогідністю серед усіх.</w:t>
      </w:r>
    </w:p>
    <w:p w:rsidR="006C2A0C" w:rsidRPr="00D216ED" w:rsidRDefault="006C2A0C" w:rsidP="006C2A0C">
      <w:pPr>
        <w:pStyle w:val="aa"/>
        <w:spacing w:after="0" w:line="36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 даними розрахунку ми маємо, що найбільш вірогідне значення серед усіх розрахованих моделей є варіант під номером 345 768, </w:t>
      </w:r>
      <w:r w:rsidRPr="00D216ED">
        <w:rPr>
          <w:rFonts w:ascii="Times New Roman" w:hAnsi="Times New Roman" w:cs="Times New Roman"/>
          <w:sz w:val="28"/>
          <w:szCs w:val="28"/>
          <w:lang w:val="uk-UA"/>
        </w:rPr>
        <w:t>адже він має найбільшу «сумарну» ймовірність появи відповідної комбінації можливих значень нечітких виробничих параметрів, що склада</w:t>
      </w:r>
      <w:r>
        <w:rPr>
          <w:rFonts w:ascii="Times New Roman" w:hAnsi="Times New Roman" w:cs="Times New Roman"/>
          <w:sz w:val="28"/>
          <w:szCs w:val="28"/>
          <w:lang w:val="uk-UA"/>
        </w:rPr>
        <w:t>є 0,01689</w:t>
      </w:r>
      <w:r w:rsidRPr="00D216ED">
        <w:rPr>
          <w:rFonts w:ascii="Times New Roman" w:hAnsi="Times New Roman" w:cs="Times New Roman"/>
          <w:sz w:val="28"/>
          <w:szCs w:val="28"/>
          <w:lang w:val="uk-UA"/>
        </w:rPr>
        <w:t xml:space="preserve">. Отже, розрахункова нормативна витрата електричної </w:t>
      </w:r>
      <w:r>
        <w:rPr>
          <w:rFonts w:ascii="Times New Roman" w:hAnsi="Times New Roman" w:cs="Times New Roman"/>
          <w:sz w:val="28"/>
          <w:szCs w:val="28"/>
          <w:lang w:val="uk-UA"/>
        </w:rPr>
        <w:t>енергії по котельній складає 263 328,63 кВт·</w:t>
      </w:r>
      <w:r w:rsidRPr="00D216ED">
        <w:rPr>
          <w:rFonts w:ascii="Times New Roman" w:hAnsi="Times New Roman" w:cs="Times New Roman"/>
          <w:sz w:val="28"/>
          <w:szCs w:val="28"/>
          <w:lang w:val="uk-UA"/>
        </w:rPr>
        <w:t>год.</w:t>
      </w:r>
    </w:p>
    <w:p w:rsidR="006C2A0C" w:rsidRDefault="006C2A0C" w:rsidP="008B077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порівнянні даних із розрахунком, проведеним у магістерській дисертації </w:t>
      </w:r>
      <w:r w:rsidRPr="006C2A0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необхідно зазначити, що збігу результатів не відбулося та різниця отриманих значень складає приблизно 5,4%. Таким чином, не можна стверджувати, що при проведенні нового циклу розрахунків з тими самими вхідними даними, точність збільшиться. Це можна вважати недоліком цього методу, тому що ми не можемо відтворити отримані раніше результати </w:t>
      </w:r>
      <w:r w:rsidR="00E159D2">
        <w:rPr>
          <w:rFonts w:ascii="Times New Roman" w:hAnsi="Times New Roman" w:cs="Times New Roman"/>
          <w:sz w:val="28"/>
          <w:szCs w:val="28"/>
          <w:lang w:val="uk-UA"/>
        </w:rPr>
        <w:t>через невизначеність та ймовірнісний характер методології розрахунку. З іншого боку, програма показала себе як працездатна для цього конкретного випаду та задовольняє усім поставленим попередньо умовам. Більшість приведених таблиць не мають необхідності при розрахунку, отже при користуванні програмою, цикл роботи з нею може бути зведений до мінімальних кроків, таких як введення даних, запуск програми та отримання кінцевого результату. Отриманий результат, як було зазначено, має характер не відтворюваності, проте, потрібно звернути увагу на те, що розроблений алгоритм спирається на низку значень, які мають випадковий характер, що також визначено обраною методологією.</w:t>
      </w:r>
    </w:p>
    <w:p w:rsidR="00E159D2" w:rsidRPr="006C2A0C" w:rsidRDefault="00E159D2" w:rsidP="008B077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Виходячи із результатів розрахунку </w:t>
      </w:r>
      <w:r w:rsidR="00B042D2">
        <w:rPr>
          <w:rFonts w:ascii="Times New Roman" w:hAnsi="Times New Roman" w:cs="Times New Roman"/>
          <w:sz w:val="28"/>
          <w:szCs w:val="28"/>
          <w:lang w:val="uk-UA"/>
        </w:rPr>
        <w:t>програму можна використовувати для подальшого вдосконалення та підготування її для використання іншими комп’ютерно-обчислювальними пристроями.</w:t>
      </w:r>
    </w:p>
    <w:p w:rsidR="00CB2E08" w:rsidRDefault="00CB2E08" w:rsidP="008B077B">
      <w:pPr>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D5CC1" w:rsidRDefault="00AD5CC1" w:rsidP="008D367F">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3.2 Використання розробленого алгоритму для створення методичних вказівок з інтерактивною складовою</w:t>
      </w:r>
    </w:p>
    <w:p w:rsidR="0083667D" w:rsidRDefault="0083667D" w:rsidP="008D367F">
      <w:pPr>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008D367F">
        <w:rPr>
          <w:rFonts w:ascii="Times New Roman" w:hAnsi="Times New Roman" w:cs="Times New Roman"/>
          <w:sz w:val="28"/>
          <w:szCs w:val="28"/>
          <w:lang w:val="uk-UA"/>
        </w:rPr>
        <w:t>При розробці програмного продукту було зазначено, що прототип програмного продукту буде поділений на дві частини які відповідають відповідно реалізації аналітично-розрахункового методу та реалізації ймовірнісно-статистичного підходу, на основі вказаної методології. Це дозволяє використовувати окремі частини програми за необхідністю для вирішення різних задач.</w:t>
      </w:r>
    </w:p>
    <w:p w:rsidR="008D367F" w:rsidRDefault="008D367F" w:rsidP="008D367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Однією з можливостей використання програмного продукту є створення он-лайн ресурсу, який дає можливість створення навчальної складової за допомогою розробленого алгоритму.</w:t>
      </w:r>
    </w:p>
    <w:p w:rsidR="008D367F" w:rsidRDefault="008D367F" w:rsidP="008D367F">
      <w:pPr>
        <w:spacing w:after="0" w:line="360" w:lineRule="auto"/>
        <w:jc w:val="both"/>
        <w:rPr>
          <w:rFonts w:ascii="Times New Roman" w:hAnsi="Times New Roman" w:cs="Times New Roman"/>
          <w:sz w:val="28"/>
          <w:szCs w:val="28"/>
          <w:lang w:val="uk-UA"/>
        </w:rPr>
      </w:pPr>
    </w:p>
    <w:p w:rsidR="008D367F" w:rsidRDefault="008D367F" w:rsidP="008D367F">
      <w:pPr>
        <w:spacing w:after="0"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ab/>
      </w:r>
      <w:r w:rsidRPr="008D367F">
        <w:rPr>
          <w:rFonts w:ascii="Times New Roman" w:hAnsi="Times New Roman" w:cs="Times New Roman"/>
          <w:b/>
          <w:sz w:val="28"/>
          <w:szCs w:val="28"/>
          <w:lang w:val="uk-UA"/>
        </w:rPr>
        <w:t>3.2.1 Основні положення до створення навчального он-лайн ресурсу</w:t>
      </w:r>
    </w:p>
    <w:p w:rsidR="008D367F" w:rsidRDefault="008D367F" w:rsidP="008D367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При виборі інструментів розробки цього специфічного програмного продукту, не випадково було прийнято рішення про використання саме цієї платформи. Окрім мо</w:t>
      </w:r>
      <w:r w:rsidR="00447483">
        <w:rPr>
          <w:rFonts w:ascii="Times New Roman" w:hAnsi="Times New Roman" w:cs="Times New Roman"/>
          <w:sz w:val="28"/>
          <w:szCs w:val="28"/>
          <w:lang w:val="uk-UA"/>
        </w:rPr>
        <w:t>жливості проведення розрахунків, основна задача цієї платформи – це створення серверної програми для реалізації швидкого асинхронного доступу користувачів до ресурсів.</w:t>
      </w:r>
    </w:p>
    <w:p w:rsidR="00447483" w:rsidRDefault="00447483" w:rsidP="008D367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Основна ідея розробки такого он-лайн ресурсу – це створення можливості самостійного навчання студентів, по наведеним у ресурсі методичним основам розрахунку курсової роботи, яка ілюструє аналітично-розрахунковий метод знаходження витратної частини балансу котельної.</w:t>
      </w:r>
    </w:p>
    <w:p w:rsidR="00447483" w:rsidRDefault="00447483" w:rsidP="008D367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На даний момент, для апробації результатів розрахунку, існує необхідність перевірки розрахованих студентами значень самостійно, що </w:t>
      </w:r>
      <w:r w:rsidR="009D4BEA">
        <w:rPr>
          <w:rFonts w:ascii="Times New Roman" w:hAnsi="Times New Roman" w:cs="Times New Roman"/>
          <w:sz w:val="28"/>
          <w:szCs w:val="28"/>
          <w:lang w:val="uk-UA"/>
        </w:rPr>
        <w:t>забирає значну кількість часу та не є досконалим рішення. Проте, додавши попередньо створений алгоритм, можна перекласти дану задачу на студентів, що в певному сенсі є «автоматизацією» процесу навчання.</w:t>
      </w:r>
    </w:p>
    <w:p w:rsidR="009D4BEA" w:rsidRDefault="009D4BEA" w:rsidP="008D367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розробці даного он-лайн ресурсу, необхідно додатково побудувати програмну архітектуру, яка має назву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lang w:val="uk-UA"/>
        </w:rPr>
        <w:t xml:space="preserve">. Вона дозволяє будувати логіку </w:t>
      </w:r>
      <w:r>
        <w:rPr>
          <w:rFonts w:ascii="Times New Roman" w:hAnsi="Times New Roman" w:cs="Times New Roman"/>
          <w:sz w:val="28"/>
          <w:szCs w:val="28"/>
          <w:lang w:val="uk-UA"/>
        </w:rPr>
        <w:lastRenderedPageBreak/>
        <w:t xml:space="preserve">«клієнт-серверного» з’єднання, що може бути потім розширена та вдосконалена без зайвих зусиль та витрат ресурсів. </w:t>
      </w:r>
    </w:p>
    <w:p w:rsidR="009D4BEA" w:rsidRDefault="009D4BEA" w:rsidP="009D4BEA">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02325" cy="2505710"/>
            <wp:effectExtent l="19050" t="0" r="3175" b="0"/>
            <wp:docPr id="18" name="Рисунок 13" descr="C:\Users\Пользователь\Desktop\project\statsCounter\im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Пользователь\Desktop\project\statsCounter\img\17.jpg"/>
                    <pic:cNvPicPr>
                      <a:picLocks noChangeAspect="1" noChangeArrowheads="1"/>
                    </pic:cNvPicPr>
                  </pic:nvPicPr>
                  <pic:blipFill>
                    <a:blip r:embed="rId16"/>
                    <a:srcRect/>
                    <a:stretch>
                      <a:fillRect/>
                    </a:stretch>
                  </pic:blipFill>
                  <pic:spPr bwMode="auto">
                    <a:xfrm>
                      <a:off x="0" y="0"/>
                      <a:ext cx="5902325" cy="2505710"/>
                    </a:xfrm>
                    <a:prstGeom prst="rect">
                      <a:avLst/>
                    </a:prstGeom>
                    <a:noFill/>
                    <a:ln w="9525">
                      <a:noFill/>
                      <a:miter lim="800000"/>
                      <a:headEnd/>
                      <a:tailEnd/>
                    </a:ln>
                  </pic:spPr>
                </pic:pic>
              </a:graphicData>
            </a:graphic>
          </wp:inline>
        </w:drawing>
      </w:r>
    </w:p>
    <w:p w:rsidR="009D4BEA" w:rsidRDefault="009D4BEA" w:rsidP="009D4BE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3.9</w:t>
      </w:r>
      <w:r w:rsidR="008A5B91">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Приклад роботи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sidRPr="009D4BEA">
        <w:rPr>
          <w:rFonts w:ascii="Times New Roman" w:hAnsi="Times New Roman" w:cs="Times New Roman"/>
          <w:sz w:val="28"/>
          <w:szCs w:val="28"/>
        </w:rPr>
        <w:t xml:space="preserve"> </w:t>
      </w:r>
      <w:r w:rsidRPr="009D4BEA">
        <w:rPr>
          <w:rFonts w:ascii="Times New Roman" w:hAnsi="Times New Roman" w:cs="Times New Roman"/>
          <w:sz w:val="28"/>
          <w:szCs w:val="28"/>
          <w:lang w:val="uk-UA"/>
        </w:rPr>
        <w:t>архітектури</w:t>
      </w:r>
    </w:p>
    <w:p w:rsidR="009D4BEA" w:rsidRDefault="009D4BEA" w:rsidP="009D4BEA">
      <w:pPr>
        <w:spacing w:after="0" w:line="360" w:lineRule="auto"/>
        <w:jc w:val="center"/>
        <w:rPr>
          <w:rFonts w:ascii="Times New Roman" w:hAnsi="Times New Roman" w:cs="Times New Roman"/>
          <w:sz w:val="28"/>
          <w:szCs w:val="28"/>
          <w:lang w:val="uk-UA"/>
        </w:rPr>
      </w:pPr>
    </w:p>
    <w:p w:rsidR="008A5B91" w:rsidRDefault="008A5B91" w:rsidP="009D4BEA">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Побудований он-лайн ресурс складається з двох окремих частин. Перша частина – це теоретичні матеріали, які створені для покращення отриманих знань студентами та яка має в собі уточнення деяких методів розрахунку, не очевидних при практичному застосуванні методу.</w:t>
      </w:r>
    </w:p>
    <w:p w:rsidR="008A5B91" w:rsidRDefault="008A5B91" w:rsidP="008A5B91">
      <w:pPr>
        <w:spacing w:after="0" w:line="360" w:lineRule="auto"/>
        <w:jc w:val="center"/>
        <w:rPr>
          <w:rFonts w:ascii="Times New Roman" w:hAnsi="Times New Roman" w:cs="Times New Roman"/>
          <w:sz w:val="28"/>
          <w:szCs w:val="28"/>
          <w:lang w:val="uk-UA"/>
        </w:rPr>
      </w:pPr>
    </w:p>
    <w:p w:rsidR="008A5B91" w:rsidRDefault="008A5B91" w:rsidP="008A5B9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3.10 – Приклад матеріалів методичних вказівок на он-лайн ресурсі</w:t>
      </w:r>
    </w:p>
    <w:p w:rsidR="009D4BEA" w:rsidRDefault="008A5B91" w:rsidP="009D4BEA">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Друга частина заключає в собі поля вводу даних, які створені для збору необхідних для оцінювання роботи розрахункових значень.</w:t>
      </w:r>
    </w:p>
    <w:p w:rsidR="008A5B91" w:rsidRDefault="008A5B91" w:rsidP="009D4BEA">
      <w:pPr>
        <w:spacing w:after="0" w:line="360" w:lineRule="auto"/>
        <w:jc w:val="both"/>
        <w:rPr>
          <w:rFonts w:ascii="Times New Roman" w:hAnsi="Times New Roman" w:cs="Times New Roman"/>
          <w:sz w:val="28"/>
          <w:szCs w:val="28"/>
          <w:lang w:val="uk-UA"/>
        </w:rPr>
      </w:pPr>
    </w:p>
    <w:p w:rsidR="008A5B91" w:rsidRPr="009D4BEA" w:rsidRDefault="008A5B91" w:rsidP="008A5B9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3.11 – Приклад створених полів даних для оброки результатів розрахунків.</w:t>
      </w:r>
    </w:p>
    <w:p w:rsidR="00AD5CC1" w:rsidRDefault="00AD5CC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AD5CC1" w:rsidRDefault="00AD5CC1" w:rsidP="006B1DCA">
      <w:pPr>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 по розділу</w:t>
      </w:r>
    </w:p>
    <w:p w:rsidR="008A5B91" w:rsidRPr="004651A1" w:rsidRDefault="008A5B91" w:rsidP="008A5B91">
      <w:pPr>
        <w:pStyle w:val="aa"/>
        <w:numPr>
          <w:ilvl w:val="0"/>
          <w:numId w:val="38"/>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Були проведені розрахунки </w:t>
      </w:r>
      <w:r w:rsidR="00413EF2">
        <w:rPr>
          <w:rFonts w:ascii="Times New Roman" w:hAnsi="Times New Roman" w:cs="Times New Roman"/>
          <w:sz w:val="28"/>
          <w:szCs w:val="28"/>
          <w:lang w:val="uk-UA"/>
        </w:rPr>
        <w:t>витратної частини електричного балансу, використовуючи створену для цих конкретних цілей програму, побудовану на основі вдосконаленого алгоритм</w:t>
      </w:r>
      <w:r w:rsidR="004651A1">
        <w:rPr>
          <w:rFonts w:ascii="Times New Roman" w:hAnsi="Times New Roman" w:cs="Times New Roman"/>
          <w:sz w:val="28"/>
          <w:szCs w:val="28"/>
          <w:lang w:val="uk-UA"/>
        </w:rPr>
        <w:t>у розрахунку, побудованого на основі ймовірнісно-статистичного підходу, були визначені переваги та недоліки існуючого методу.</w:t>
      </w:r>
    </w:p>
    <w:p w:rsidR="004651A1" w:rsidRPr="008A5B91" w:rsidRDefault="004651A1" w:rsidP="008A5B91">
      <w:pPr>
        <w:pStyle w:val="aa"/>
        <w:numPr>
          <w:ilvl w:val="0"/>
          <w:numId w:val="38"/>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Було створено он-лайн ресурс для покращення навчального процесу студентами, надання студентам можливості засвоювати особливості розрахунку витратної частини електричного балансу котельної самостійно та самостійно перевіряти отримані при розрахунках дані.</w:t>
      </w:r>
    </w:p>
    <w:sectPr w:rsidR="004651A1" w:rsidRPr="008A5B91" w:rsidSect="006B1DCA">
      <w:pgSz w:w="11906" w:h="16838"/>
      <w:pgMar w:top="1418" w:right="567"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Microsoft Sans Serif">
    <w:panose1 w:val="020B0604020202020204"/>
    <w:charset w:val="CC"/>
    <w:family w:val="swiss"/>
    <w:pitch w:val="variable"/>
    <w:sig w:usb0="E1002AFF" w:usb1="C0000002" w:usb2="00000008" w:usb3="00000000" w:csb0="000101FF" w:csb1="00000000"/>
  </w:font>
  <w:font w:name="Franklin Gothic Medium Cond">
    <w:panose1 w:val="020B060603040202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SOCPEUR">
    <w:panose1 w:val="020B0604020202020204"/>
    <w:charset w:val="CC"/>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3B21"/>
    <w:multiLevelType w:val="hybridMultilevel"/>
    <w:tmpl w:val="1064334A"/>
    <w:lvl w:ilvl="0" w:tplc="24841F98">
      <w:start w:val="1"/>
      <w:numFmt w:val="decimal"/>
      <w:lvlText w:val="%1."/>
      <w:lvlJc w:val="left"/>
      <w:pPr>
        <w:ind w:left="1431" w:hanging="360"/>
      </w:pPr>
      <w:rPr>
        <w:b w:val="0"/>
      </w:r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1">
    <w:nsid w:val="07EE66CA"/>
    <w:multiLevelType w:val="hybridMultilevel"/>
    <w:tmpl w:val="740A3268"/>
    <w:lvl w:ilvl="0" w:tplc="71A419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E1279B5"/>
    <w:multiLevelType w:val="multilevel"/>
    <w:tmpl w:val="EA4291B4"/>
    <w:lvl w:ilvl="0">
      <w:start w:val="1"/>
      <w:numFmt w:val="decimal"/>
      <w:lvlText w:val="%1"/>
      <w:lvlJc w:val="left"/>
      <w:pPr>
        <w:ind w:left="360" w:hanging="360"/>
      </w:pPr>
      <w:rPr>
        <w:rFonts w:hint="default"/>
        <w:b/>
      </w:rPr>
    </w:lvl>
    <w:lvl w:ilvl="1">
      <w:start w:val="9"/>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3">
    <w:nsid w:val="10BA72FB"/>
    <w:multiLevelType w:val="hybridMultilevel"/>
    <w:tmpl w:val="C8BA4666"/>
    <w:lvl w:ilvl="0" w:tplc="3294B6F0">
      <w:numFmt w:val="bullet"/>
      <w:lvlText w:val="-"/>
      <w:lvlJc w:val="left"/>
      <w:pPr>
        <w:ind w:left="720" w:hanging="360"/>
      </w:pPr>
      <w:rPr>
        <w:rFonts w:ascii="Times New Roman" w:eastAsiaTheme="minorHAns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10FE1E07"/>
    <w:multiLevelType w:val="hybridMultilevel"/>
    <w:tmpl w:val="A6D49628"/>
    <w:lvl w:ilvl="0" w:tplc="68F61DC0">
      <w:numFmt w:val="bullet"/>
      <w:lvlText w:val="-"/>
      <w:lvlJc w:val="left"/>
      <w:pPr>
        <w:ind w:left="720" w:hanging="360"/>
      </w:pPr>
      <w:rPr>
        <w:rFonts w:ascii="Times New Roman" w:eastAsiaTheme="minorEastAsia"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183D013A"/>
    <w:multiLevelType w:val="hybridMultilevel"/>
    <w:tmpl w:val="72583696"/>
    <w:lvl w:ilvl="0" w:tplc="4A029584">
      <w:start w:val="4"/>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1CCF6F04"/>
    <w:multiLevelType w:val="hybridMultilevel"/>
    <w:tmpl w:val="98403888"/>
    <w:lvl w:ilvl="0" w:tplc="99DE7982">
      <w:start w:val="3"/>
      <w:numFmt w:val="bullet"/>
      <w:lvlText w:val="-"/>
      <w:lvlJc w:val="left"/>
      <w:pPr>
        <w:ind w:left="2716" w:hanging="360"/>
      </w:pPr>
      <w:rPr>
        <w:rFonts w:ascii="Times New Roman" w:eastAsia="Calibri" w:hAnsi="Times New Roman" w:cs="Times New Roman" w:hint="default"/>
      </w:rPr>
    </w:lvl>
    <w:lvl w:ilvl="1" w:tplc="04190003" w:tentative="1">
      <w:start w:val="1"/>
      <w:numFmt w:val="bullet"/>
      <w:lvlText w:val="o"/>
      <w:lvlJc w:val="left"/>
      <w:pPr>
        <w:ind w:left="3436" w:hanging="360"/>
      </w:pPr>
      <w:rPr>
        <w:rFonts w:ascii="Courier New" w:hAnsi="Courier New" w:cs="Courier New" w:hint="default"/>
      </w:rPr>
    </w:lvl>
    <w:lvl w:ilvl="2" w:tplc="04190005" w:tentative="1">
      <w:start w:val="1"/>
      <w:numFmt w:val="bullet"/>
      <w:lvlText w:val=""/>
      <w:lvlJc w:val="left"/>
      <w:pPr>
        <w:ind w:left="4156" w:hanging="360"/>
      </w:pPr>
      <w:rPr>
        <w:rFonts w:ascii="Wingdings" w:hAnsi="Wingdings" w:hint="default"/>
      </w:rPr>
    </w:lvl>
    <w:lvl w:ilvl="3" w:tplc="04190001" w:tentative="1">
      <w:start w:val="1"/>
      <w:numFmt w:val="bullet"/>
      <w:lvlText w:val=""/>
      <w:lvlJc w:val="left"/>
      <w:pPr>
        <w:ind w:left="4876" w:hanging="360"/>
      </w:pPr>
      <w:rPr>
        <w:rFonts w:ascii="Symbol" w:hAnsi="Symbol" w:hint="default"/>
      </w:rPr>
    </w:lvl>
    <w:lvl w:ilvl="4" w:tplc="04190003" w:tentative="1">
      <w:start w:val="1"/>
      <w:numFmt w:val="bullet"/>
      <w:lvlText w:val="o"/>
      <w:lvlJc w:val="left"/>
      <w:pPr>
        <w:ind w:left="5596" w:hanging="360"/>
      </w:pPr>
      <w:rPr>
        <w:rFonts w:ascii="Courier New" w:hAnsi="Courier New" w:cs="Courier New" w:hint="default"/>
      </w:rPr>
    </w:lvl>
    <w:lvl w:ilvl="5" w:tplc="04190005" w:tentative="1">
      <w:start w:val="1"/>
      <w:numFmt w:val="bullet"/>
      <w:lvlText w:val=""/>
      <w:lvlJc w:val="left"/>
      <w:pPr>
        <w:ind w:left="6316" w:hanging="360"/>
      </w:pPr>
      <w:rPr>
        <w:rFonts w:ascii="Wingdings" w:hAnsi="Wingdings" w:hint="default"/>
      </w:rPr>
    </w:lvl>
    <w:lvl w:ilvl="6" w:tplc="04190001" w:tentative="1">
      <w:start w:val="1"/>
      <w:numFmt w:val="bullet"/>
      <w:lvlText w:val=""/>
      <w:lvlJc w:val="left"/>
      <w:pPr>
        <w:ind w:left="7036" w:hanging="360"/>
      </w:pPr>
      <w:rPr>
        <w:rFonts w:ascii="Symbol" w:hAnsi="Symbol" w:hint="default"/>
      </w:rPr>
    </w:lvl>
    <w:lvl w:ilvl="7" w:tplc="04190003" w:tentative="1">
      <w:start w:val="1"/>
      <w:numFmt w:val="bullet"/>
      <w:lvlText w:val="o"/>
      <w:lvlJc w:val="left"/>
      <w:pPr>
        <w:ind w:left="7756" w:hanging="360"/>
      </w:pPr>
      <w:rPr>
        <w:rFonts w:ascii="Courier New" w:hAnsi="Courier New" w:cs="Courier New" w:hint="default"/>
      </w:rPr>
    </w:lvl>
    <w:lvl w:ilvl="8" w:tplc="04190005" w:tentative="1">
      <w:start w:val="1"/>
      <w:numFmt w:val="bullet"/>
      <w:lvlText w:val=""/>
      <w:lvlJc w:val="left"/>
      <w:pPr>
        <w:ind w:left="8476" w:hanging="360"/>
      </w:pPr>
      <w:rPr>
        <w:rFonts w:ascii="Wingdings" w:hAnsi="Wingdings" w:hint="default"/>
      </w:rPr>
    </w:lvl>
  </w:abstractNum>
  <w:abstractNum w:abstractNumId="7">
    <w:nsid w:val="1EDD332D"/>
    <w:multiLevelType w:val="multilevel"/>
    <w:tmpl w:val="CF80F66C"/>
    <w:lvl w:ilvl="0">
      <w:start w:val="1"/>
      <w:numFmt w:val="decimal"/>
      <w:lvlText w:val="%1."/>
      <w:lvlJc w:val="left"/>
      <w:pPr>
        <w:ind w:left="1353" w:hanging="360"/>
      </w:pPr>
      <w:rPr>
        <w:rFonts w:hint="default"/>
        <w:color w:val="FF0000"/>
      </w:rPr>
    </w:lvl>
    <w:lvl w:ilvl="1">
      <w:start w:val="10"/>
      <w:numFmt w:val="decimal"/>
      <w:isLgl/>
      <w:lvlText w:val="%1.%2"/>
      <w:lvlJc w:val="left"/>
      <w:pPr>
        <w:ind w:left="1503" w:hanging="510"/>
      </w:pPr>
      <w:rPr>
        <w:rFonts w:hint="default"/>
        <w:b/>
      </w:rPr>
    </w:lvl>
    <w:lvl w:ilvl="2">
      <w:start w:val="1"/>
      <w:numFmt w:val="decimal"/>
      <w:isLgl/>
      <w:lvlText w:val="%1.%2.%3"/>
      <w:lvlJc w:val="left"/>
      <w:pPr>
        <w:ind w:left="1713" w:hanging="720"/>
      </w:pPr>
      <w:rPr>
        <w:rFonts w:hint="default"/>
        <w:b/>
      </w:rPr>
    </w:lvl>
    <w:lvl w:ilvl="3">
      <w:start w:val="1"/>
      <w:numFmt w:val="decimal"/>
      <w:isLgl/>
      <w:lvlText w:val="%1.%2.%3.%4"/>
      <w:lvlJc w:val="left"/>
      <w:pPr>
        <w:ind w:left="2073" w:hanging="1080"/>
      </w:pPr>
      <w:rPr>
        <w:rFonts w:hint="default"/>
        <w:b/>
      </w:rPr>
    </w:lvl>
    <w:lvl w:ilvl="4">
      <w:start w:val="1"/>
      <w:numFmt w:val="decimal"/>
      <w:isLgl/>
      <w:lvlText w:val="%1.%2.%3.%4.%5"/>
      <w:lvlJc w:val="left"/>
      <w:pPr>
        <w:ind w:left="2073" w:hanging="1080"/>
      </w:pPr>
      <w:rPr>
        <w:rFonts w:hint="default"/>
        <w:b/>
      </w:rPr>
    </w:lvl>
    <w:lvl w:ilvl="5">
      <w:start w:val="1"/>
      <w:numFmt w:val="decimal"/>
      <w:isLgl/>
      <w:lvlText w:val="%1.%2.%3.%4.%5.%6"/>
      <w:lvlJc w:val="left"/>
      <w:pPr>
        <w:ind w:left="2433" w:hanging="1440"/>
      </w:pPr>
      <w:rPr>
        <w:rFonts w:hint="default"/>
        <w:b/>
      </w:rPr>
    </w:lvl>
    <w:lvl w:ilvl="6">
      <w:start w:val="1"/>
      <w:numFmt w:val="decimal"/>
      <w:isLgl/>
      <w:lvlText w:val="%1.%2.%3.%4.%5.%6.%7"/>
      <w:lvlJc w:val="left"/>
      <w:pPr>
        <w:ind w:left="2433" w:hanging="1440"/>
      </w:pPr>
      <w:rPr>
        <w:rFonts w:hint="default"/>
        <w:b/>
      </w:rPr>
    </w:lvl>
    <w:lvl w:ilvl="7">
      <w:start w:val="1"/>
      <w:numFmt w:val="decimal"/>
      <w:isLgl/>
      <w:lvlText w:val="%1.%2.%3.%4.%5.%6.%7.%8"/>
      <w:lvlJc w:val="left"/>
      <w:pPr>
        <w:ind w:left="2793" w:hanging="1800"/>
      </w:pPr>
      <w:rPr>
        <w:rFonts w:hint="default"/>
        <w:b/>
      </w:rPr>
    </w:lvl>
    <w:lvl w:ilvl="8">
      <w:start w:val="1"/>
      <w:numFmt w:val="decimal"/>
      <w:isLgl/>
      <w:lvlText w:val="%1.%2.%3.%4.%5.%6.%7.%8.%9"/>
      <w:lvlJc w:val="left"/>
      <w:pPr>
        <w:ind w:left="3153" w:hanging="2160"/>
      </w:pPr>
      <w:rPr>
        <w:rFonts w:hint="default"/>
        <w:b/>
      </w:rPr>
    </w:lvl>
  </w:abstractNum>
  <w:abstractNum w:abstractNumId="8">
    <w:nsid w:val="20540128"/>
    <w:multiLevelType w:val="hybridMultilevel"/>
    <w:tmpl w:val="F51E2018"/>
    <w:lvl w:ilvl="0" w:tplc="4BF2146A">
      <w:start w:val="1"/>
      <w:numFmt w:val="bullet"/>
      <w:lvlText w:val="-"/>
      <w:lvlJc w:val="left"/>
      <w:pPr>
        <w:tabs>
          <w:tab w:val="num" w:pos="720"/>
        </w:tabs>
        <w:ind w:left="720" w:hanging="360"/>
      </w:pPr>
      <w:rPr>
        <w:rFonts w:ascii="Times New Roman" w:eastAsia="Calibri" w:hAnsi="Times New Roman" w:cs="Times New Roman" w:hint="default"/>
        <w:b/>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206F0886"/>
    <w:multiLevelType w:val="hybridMultilevel"/>
    <w:tmpl w:val="29DC5CFA"/>
    <w:lvl w:ilvl="0" w:tplc="8EAE46D8">
      <w:start w:val="1"/>
      <w:numFmt w:val="decimal"/>
      <w:lvlText w:val="%1."/>
      <w:lvlJc w:val="left"/>
      <w:pPr>
        <w:ind w:left="927" w:hanging="360"/>
      </w:pPr>
      <w:rPr>
        <w:color w:val="00000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22EB5563"/>
    <w:multiLevelType w:val="multilevel"/>
    <w:tmpl w:val="FF7AB806"/>
    <w:lvl w:ilvl="0">
      <w:start w:val="1"/>
      <w:numFmt w:val="decimal"/>
      <w:lvlText w:val="%1."/>
      <w:lvlJc w:val="left"/>
      <w:pPr>
        <w:ind w:left="786" w:hanging="360"/>
      </w:pPr>
      <w:rPr>
        <w:rFonts w:eastAsiaTheme="minorEastAsia" w:hint="default"/>
      </w:rPr>
    </w:lvl>
    <w:lvl w:ilvl="1">
      <w:start w:val="2"/>
      <w:numFmt w:val="decimal"/>
      <w:isLgl/>
      <w:lvlText w:val="%1.%2"/>
      <w:lvlJc w:val="left"/>
      <w:pPr>
        <w:ind w:left="1085" w:hanging="375"/>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12">
    <w:nsid w:val="2A1F279C"/>
    <w:multiLevelType w:val="hybridMultilevel"/>
    <w:tmpl w:val="22600C8C"/>
    <w:lvl w:ilvl="0" w:tplc="54E099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FBC69BB"/>
    <w:multiLevelType w:val="hybridMultilevel"/>
    <w:tmpl w:val="5A9447BC"/>
    <w:lvl w:ilvl="0" w:tplc="E4AE65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5">
    <w:nsid w:val="37932E5E"/>
    <w:multiLevelType w:val="multilevel"/>
    <w:tmpl w:val="0419001F"/>
    <w:lvl w:ilvl="0">
      <w:start w:val="1"/>
      <w:numFmt w:val="decimal"/>
      <w:lvlText w:val="%1."/>
      <w:lvlJc w:val="left"/>
      <w:pPr>
        <w:ind w:left="360" w:hanging="360"/>
      </w:pPr>
    </w:lvl>
    <w:lvl w:ilvl="1">
      <w:start w:val="1"/>
      <w:numFmt w:val="decimal"/>
      <w:lvlText w:val="%1.%2."/>
      <w:lvlJc w:val="left"/>
      <w:pPr>
        <w:ind w:left="12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2531D6"/>
    <w:multiLevelType w:val="hybridMultilevel"/>
    <w:tmpl w:val="77D473FE"/>
    <w:lvl w:ilvl="0" w:tplc="43684F74">
      <w:start w:val="1"/>
      <w:numFmt w:val="decimal"/>
      <w:lvlText w:val="%1)"/>
      <w:lvlJc w:val="left"/>
      <w:pPr>
        <w:ind w:left="1070" w:hanging="360"/>
      </w:pPr>
      <w:rPr>
        <w:rFonts w:eastAsia="Times New Roman"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7">
    <w:nsid w:val="41E479AC"/>
    <w:multiLevelType w:val="hybridMultilevel"/>
    <w:tmpl w:val="95648478"/>
    <w:lvl w:ilvl="0" w:tplc="868C50FE">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425154E8"/>
    <w:multiLevelType w:val="hybridMultilevel"/>
    <w:tmpl w:val="7144BFF2"/>
    <w:lvl w:ilvl="0" w:tplc="E228D35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nsid w:val="4D160ADB"/>
    <w:multiLevelType w:val="hybridMultilevel"/>
    <w:tmpl w:val="D9A405D0"/>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22">
    <w:nsid w:val="535F202A"/>
    <w:multiLevelType w:val="hybridMultilevel"/>
    <w:tmpl w:val="5282BC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5AC6CD5"/>
    <w:multiLevelType w:val="hybridMultilevel"/>
    <w:tmpl w:val="1EA8873E"/>
    <w:lvl w:ilvl="0" w:tplc="11380F10">
      <w:start w:val="2"/>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7800A3C"/>
    <w:multiLevelType w:val="hybridMultilevel"/>
    <w:tmpl w:val="C00E7E9C"/>
    <w:lvl w:ilvl="0" w:tplc="A6720EA2">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588B1258"/>
    <w:multiLevelType w:val="multilevel"/>
    <w:tmpl w:val="EEEECF18"/>
    <w:lvl w:ilvl="0">
      <w:start w:val="1"/>
      <w:numFmt w:val="decimal"/>
      <w:lvlText w:val="%1"/>
      <w:lvlJc w:val="left"/>
      <w:pPr>
        <w:ind w:left="1069" w:hanging="360"/>
      </w:pPr>
      <w:rPr>
        <w:rFonts w:hint="default"/>
      </w:rPr>
    </w:lvl>
    <w:lvl w:ilvl="1">
      <w:start w:val="1"/>
      <w:numFmt w:val="decimal"/>
      <w:isLgl/>
      <w:lvlText w:val="%1.%2"/>
      <w:lvlJc w:val="left"/>
      <w:pPr>
        <w:ind w:left="1999" w:hanging="1290"/>
      </w:pPr>
      <w:rPr>
        <w:rFonts w:hint="default"/>
      </w:rPr>
    </w:lvl>
    <w:lvl w:ilvl="2">
      <w:start w:val="1"/>
      <w:numFmt w:val="decimal"/>
      <w:isLgl/>
      <w:lvlText w:val="%1.%2.%3"/>
      <w:lvlJc w:val="left"/>
      <w:pPr>
        <w:ind w:left="1999" w:hanging="1290"/>
      </w:pPr>
      <w:rPr>
        <w:rFonts w:hint="default"/>
      </w:rPr>
    </w:lvl>
    <w:lvl w:ilvl="3">
      <w:start w:val="1"/>
      <w:numFmt w:val="decimal"/>
      <w:isLgl/>
      <w:lvlText w:val="%1.%2.%3.%4"/>
      <w:lvlJc w:val="left"/>
      <w:pPr>
        <w:ind w:left="1999" w:hanging="1290"/>
      </w:pPr>
      <w:rPr>
        <w:rFonts w:hint="default"/>
      </w:rPr>
    </w:lvl>
    <w:lvl w:ilvl="4">
      <w:start w:val="1"/>
      <w:numFmt w:val="decimal"/>
      <w:isLgl/>
      <w:lvlText w:val="%1.%2.%3.%4.%5"/>
      <w:lvlJc w:val="left"/>
      <w:pPr>
        <w:ind w:left="1999" w:hanging="129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nsid w:val="5E9C5349"/>
    <w:multiLevelType w:val="hybridMultilevel"/>
    <w:tmpl w:val="2640E40A"/>
    <w:lvl w:ilvl="0" w:tplc="F1ECAA98">
      <w:start w:val="1"/>
      <w:numFmt w:val="decimal"/>
      <w:lvlText w:val="%1."/>
      <w:lvlJc w:val="left"/>
      <w:pPr>
        <w:ind w:left="927" w:hanging="360"/>
      </w:pPr>
      <w:rPr>
        <w:rFonts w:hint="default"/>
        <w:color w:val="000000" w:themeColor="text1"/>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60975C6F"/>
    <w:multiLevelType w:val="multilevel"/>
    <w:tmpl w:val="BCA4504C"/>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28">
    <w:nsid w:val="6864173F"/>
    <w:multiLevelType w:val="multilevel"/>
    <w:tmpl w:val="18605AB6"/>
    <w:lvl w:ilvl="0">
      <w:start w:val="1"/>
      <w:numFmt w:val="decimal"/>
      <w:lvlText w:val="%1"/>
      <w:lvlJc w:val="left"/>
      <w:pPr>
        <w:ind w:left="570" w:hanging="570"/>
      </w:pPr>
      <w:rPr>
        <w:rFonts w:hint="default"/>
        <w:b/>
      </w:rPr>
    </w:lvl>
    <w:lvl w:ilvl="1">
      <w:start w:val="1"/>
      <w:numFmt w:val="decimal"/>
      <w:lvlText w:val="%1.%2"/>
      <w:lvlJc w:val="left"/>
      <w:pPr>
        <w:ind w:left="853" w:hanging="570"/>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855" w:hanging="144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781" w:hanging="1800"/>
      </w:pPr>
      <w:rPr>
        <w:rFonts w:hint="default"/>
        <w:b/>
      </w:rPr>
    </w:lvl>
    <w:lvl w:ilvl="8">
      <w:start w:val="1"/>
      <w:numFmt w:val="decimal"/>
      <w:lvlText w:val="%1.%2.%3.%4.%5.%6.%7.%8.%9"/>
      <w:lvlJc w:val="left"/>
      <w:pPr>
        <w:ind w:left="4424" w:hanging="2160"/>
      </w:pPr>
      <w:rPr>
        <w:rFonts w:hint="default"/>
        <w:b/>
      </w:rPr>
    </w:lvl>
  </w:abstractNum>
  <w:abstractNum w:abstractNumId="29">
    <w:nsid w:val="68C468C3"/>
    <w:multiLevelType w:val="hybridMultilevel"/>
    <w:tmpl w:val="9790E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BF31131"/>
    <w:multiLevelType w:val="hybridMultilevel"/>
    <w:tmpl w:val="366AF5FA"/>
    <w:lvl w:ilvl="0" w:tplc="99DE7982">
      <w:start w:val="3"/>
      <w:numFmt w:val="bullet"/>
      <w:lvlText w:val="-"/>
      <w:lvlJc w:val="left"/>
      <w:pPr>
        <w:ind w:left="1494" w:hanging="360"/>
      </w:pPr>
      <w:rPr>
        <w:rFonts w:ascii="Times New Roman" w:eastAsia="Calibri"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1">
    <w:nsid w:val="732D6877"/>
    <w:multiLevelType w:val="hybridMultilevel"/>
    <w:tmpl w:val="39EC9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4B51285"/>
    <w:multiLevelType w:val="hybridMultilevel"/>
    <w:tmpl w:val="A7167058"/>
    <w:lvl w:ilvl="0" w:tplc="46583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785D4C0E"/>
    <w:multiLevelType w:val="hybridMultilevel"/>
    <w:tmpl w:val="C4126972"/>
    <w:lvl w:ilvl="0" w:tplc="3E662DEA">
      <w:numFmt w:val="bullet"/>
      <w:lvlText w:val="-"/>
      <w:lvlJc w:val="left"/>
      <w:pPr>
        <w:ind w:left="607" w:hanging="360"/>
      </w:pPr>
      <w:rPr>
        <w:rFonts w:ascii="Tahoma" w:eastAsia="Times New Roman" w:hAnsi="Tahoma" w:cs="Tahoma" w:hint="default"/>
      </w:rPr>
    </w:lvl>
    <w:lvl w:ilvl="1" w:tplc="04190003" w:tentative="1">
      <w:start w:val="1"/>
      <w:numFmt w:val="bullet"/>
      <w:lvlText w:val="o"/>
      <w:lvlJc w:val="left"/>
      <w:pPr>
        <w:ind w:left="1327" w:hanging="360"/>
      </w:pPr>
      <w:rPr>
        <w:rFonts w:ascii="Courier New" w:hAnsi="Courier New" w:cs="Courier New" w:hint="default"/>
      </w:rPr>
    </w:lvl>
    <w:lvl w:ilvl="2" w:tplc="04190005" w:tentative="1">
      <w:start w:val="1"/>
      <w:numFmt w:val="bullet"/>
      <w:lvlText w:val=""/>
      <w:lvlJc w:val="left"/>
      <w:pPr>
        <w:ind w:left="2047" w:hanging="360"/>
      </w:pPr>
      <w:rPr>
        <w:rFonts w:ascii="Wingdings" w:hAnsi="Wingdings" w:hint="default"/>
      </w:rPr>
    </w:lvl>
    <w:lvl w:ilvl="3" w:tplc="04190001" w:tentative="1">
      <w:start w:val="1"/>
      <w:numFmt w:val="bullet"/>
      <w:lvlText w:val=""/>
      <w:lvlJc w:val="left"/>
      <w:pPr>
        <w:ind w:left="2767" w:hanging="360"/>
      </w:pPr>
      <w:rPr>
        <w:rFonts w:ascii="Symbol" w:hAnsi="Symbol" w:hint="default"/>
      </w:rPr>
    </w:lvl>
    <w:lvl w:ilvl="4" w:tplc="04190003" w:tentative="1">
      <w:start w:val="1"/>
      <w:numFmt w:val="bullet"/>
      <w:lvlText w:val="o"/>
      <w:lvlJc w:val="left"/>
      <w:pPr>
        <w:ind w:left="3487" w:hanging="360"/>
      </w:pPr>
      <w:rPr>
        <w:rFonts w:ascii="Courier New" w:hAnsi="Courier New" w:cs="Courier New" w:hint="default"/>
      </w:rPr>
    </w:lvl>
    <w:lvl w:ilvl="5" w:tplc="04190005" w:tentative="1">
      <w:start w:val="1"/>
      <w:numFmt w:val="bullet"/>
      <w:lvlText w:val=""/>
      <w:lvlJc w:val="left"/>
      <w:pPr>
        <w:ind w:left="4207" w:hanging="360"/>
      </w:pPr>
      <w:rPr>
        <w:rFonts w:ascii="Wingdings" w:hAnsi="Wingdings" w:hint="default"/>
      </w:rPr>
    </w:lvl>
    <w:lvl w:ilvl="6" w:tplc="04190001" w:tentative="1">
      <w:start w:val="1"/>
      <w:numFmt w:val="bullet"/>
      <w:lvlText w:val=""/>
      <w:lvlJc w:val="left"/>
      <w:pPr>
        <w:ind w:left="4927" w:hanging="360"/>
      </w:pPr>
      <w:rPr>
        <w:rFonts w:ascii="Symbol" w:hAnsi="Symbol" w:hint="default"/>
      </w:rPr>
    </w:lvl>
    <w:lvl w:ilvl="7" w:tplc="04190003" w:tentative="1">
      <w:start w:val="1"/>
      <w:numFmt w:val="bullet"/>
      <w:lvlText w:val="o"/>
      <w:lvlJc w:val="left"/>
      <w:pPr>
        <w:ind w:left="5647" w:hanging="360"/>
      </w:pPr>
      <w:rPr>
        <w:rFonts w:ascii="Courier New" w:hAnsi="Courier New" w:cs="Courier New" w:hint="default"/>
      </w:rPr>
    </w:lvl>
    <w:lvl w:ilvl="8" w:tplc="04190005" w:tentative="1">
      <w:start w:val="1"/>
      <w:numFmt w:val="bullet"/>
      <w:lvlText w:val=""/>
      <w:lvlJc w:val="left"/>
      <w:pPr>
        <w:ind w:left="6367" w:hanging="360"/>
      </w:pPr>
      <w:rPr>
        <w:rFonts w:ascii="Wingdings" w:hAnsi="Wingdings" w:hint="default"/>
      </w:rPr>
    </w:lvl>
  </w:abstractNum>
  <w:abstractNum w:abstractNumId="34">
    <w:nsid w:val="7BC91189"/>
    <w:multiLevelType w:val="multilevel"/>
    <w:tmpl w:val="B41C4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C662EA3"/>
    <w:multiLevelType w:val="hybridMultilevel"/>
    <w:tmpl w:val="774C16E4"/>
    <w:lvl w:ilvl="0" w:tplc="5030CE5E">
      <w:start w:val="1"/>
      <w:numFmt w:val="decimal"/>
      <w:lvlText w:val="%1)"/>
      <w:lvlJc w:val="left"/>
      <w:pPr>
        <w:ind w:left="928" w:hanging="360"/>
      </w:pPr>
      <w:rPr>
        <w:rFonts w:eastAsia="TimesNewRoman" w:cs="Times New Roman"/>
      </w:r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36">
    <w:nsid w:val="7CE24F57"/>
    <w:multiLevelType w:val="hybridMultilevel"/>
    <w:tmpl w:val="F93E85F4"/>
    <w:lvl w:ilvl="0" w:tplc="1DA6DBDA">
      <w:start w:val="18"/>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33"/>
  </w:num>
  <w:num w:numId="2">
    <w:abstractNumId w:val="7"/>
  </w:num>
  <w:num w:numId="3">
    <w:abstractNumId w:val="5"/>
  </w:num>
  <w:num w:numId="4">
    <w:abstractNumId w:val="10"/>
  </w:num>
  <w:num w:numId="5">
    <w:abstractNumId w:val="18"/>
  </w:num>
  <w:num w:numId="6">
    <w:abstractNumId w:val="28"/>
  </w:num>
  <w:num w:numId="7">
    <w:abstractNumId w:val="27"/>
  </w:num>
  <w:num w:numId="8">
    <w:abstractNumId w:val="2"/>
  </w:num>
  <w:num w:numId="9">
    <w:abstractNumId w:val="26"/>
  </w:num>
  <w:num w:numId="10">
    <w:abstractNumId w:val="34"/>
  </w:num>
  <w:num w:numId="11">
    <w:abstractNumId w:val="12"/>
  </w:num>
  <w:num w:numId="12">
    <w:abstractNumId w:val="30"/>
  </w:num>
  <w:num w:numId="13">
    <w:abstractNumId w:val="6"/>
  </w:num>
  <w:num w:numId="14">
    <w:abstractNumId w:val="11"/>
  </w:num>
  <w:num w:numId="15">
    <w:abstractNumId w:val="23"/>
  </w:num>
  <w:num w:numId="16">
    <w:abstractNumId w:val="20"/>
  </w:num>
  <w:num w:numId="17">
    <w:abstractNumId w:val="14"/>
  </w:num>
  <w:num w:numId="18">
    <w:abstractNumId w:val="19"/>
  </w:num>
  <w:num w:numId="19">
    <w:abstractNumId w:val="24"/>
  </w:num>
  <w:num w:numId="20">
    <w:abstractNumId w:val="13"/>
  </w:num>
  <w:num w:numId="21">
    <w:abstractNumId w:val="25"/>
  </w:num>
  <w:num w:numId="22">
    <w:abstractNumId w:val="22"/>
  </w:num>
  <w:num w:numId="23">
    <w:abstractNumId w:val="31"/>
  </w:num>
  <w:num w:numId="24">
    <w:abstractNumId w:val="29"/>
  </w:num>
  <w:num w:numId="25">
    <w:abstractNumId w:val="15"/>
  </w:num>
  <w:num w:numId="26">
    <w:abstractNumId w:val="1"/>
  </w:num>
  <w:num w:numId="27">
    <w:abstractNumId w:val="17"/>
  </w:num>
  <w:num w:numId="28">
    <w:abstractNumId w:val="21"/>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32"/>
  </w:num>
  <w:num w:numId="3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useFELayout/>
  </w:compat>
  <w:rsids>
    <w:rsidRoot w:val="006B1DCA"/>
    <w:rsid w:val="00085ABC"/>
    <w:rsid w:val="00125E66"/>
    <w:rsid w:val="00211CFC"/>
    <w:rsid w:val="002478CB"/>
    <w:rsid w:val="003807F3"/>
    <w:rsid w:val="00404AC1"/>
    <w:rsid w:val="00413EF2"/>
    <w:rsid w:val="00447483"/>
    <w:rsid w:val="004651A1"/>
    <w:rsid w:val="004C1FF0"/>
    <w:rsid w:val="004E10C7"/>
    <w:rsid w:val="00514C1C"/>
    <w:rsid w:val="0057212B"/>
    <w:rsid w:val="006B1DCA"/>
    <w:rsid w:val="006C2A0C"/>
    <w:rsid w:val="00710766"/>
    <w:rsid w:val="007C095D"/>
    <w:rsid w:val="007F303F"/>
    <w:rsid w:val="0083667D"/>
    <w:rsid w:val="00854A05"/>
    <w:rsid w:val="008A5B91"/>
    <w:rsid w:val="008B077B"/>
    <w:rsid w:val="008D367F"/>
    <w:rsid w:val="008F6594"/>
    <w:rsid w:val="0091152F"/>
    <w:rsid w:val="009B06E2"/>
    <w:rsid w:val="009D4BEA"/>
    <w:rsid w:val="00AD5CC1"/>
    <w:rsid w:val="00B042D2"/>
    <w:rsid w:val="00B16957"/>
    <w:rsid w:val="00B455F4"/>
    <w:rsid w:val="00B60BBD"/>
    <w:rsid w:val="00BA2D10"/>
    <w:rsid w:val="00CB2E08"/>
    <w:rsid w:val="00E159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11CFC"/>
    <w:pPr>
      <w:keepNext/>
      <w:keepLines/>
      <w:spacing w:before="480" w:after="0" w:line="360" w:lineRule="auto"/>
      <w:ind w:firstLine="567"/>
      <w:jc w:val="both"/>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115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11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2E08"/>
    <w:rPr>
      <w:color w:val="0000FF"/>
      <w:u w:val="single"/>
    </w:rPr>
  </w:style>
  <w:style w:type="table" w:styleId="a4">
    <w:name w:val="Table Grid"/>
    <w:basedOn w:val="a1"/>
    <w:uiPriority w:val="59"/>
    <w:rsid w:val="00CB2E08"/>
    <w:pPr>
      <w:spacing w:after="0" w:line="240" w:lineRule="auto"/>
      <w:ind w:firstLine="567"/>
      <w:jc w:val="both"/>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C095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095D"/>
    <w:rPr>
      <w:rFonts w:ascii="Tahoma" w:hAnsi="Tahoma" w:cs="Tahoma"/>
      <w:sz w:val="16"/>
      <w:szCs w:val="16"/>
    </w:rPr>
  </w:style>
  <w:style w:type="character" w:customStyle="1" w:styleId="20">
    <w:name w:val="Заголовок 2 Знак"/>
    <w:basedOn w:val="a0"/>
    <w:link w:val="2"/>
    <w:uiPriority w:val="9"/>
    <w:rsid w:val="0091152F"/>
    <w:rPr>
      <w:rFonts w:asciiTheme="majorHAnsi" w:eastAsiaTheme="majorEastAsia" w:hAnsiTheme="majorHAnsi" w:cstheme="majorBidi"/>
      <w:b/>
      <w:bCs/>
      <w:color w:val="4F81BD" w:themeColor="accent1"/>
      <w:sz w:val="26"/>
      <w:szCs w:val="26"/>
    </w:rPr>
  </w:style>
  <w:style w:type="paragraph" w:styleId="a7">
    <w:name w:val="Body Text Indent"/>
    <w:basedOn w:val="a"/>
    <w:link w:val="a8"/>
    <w:rsid w:val="00085ABC"/>
    <w:pPr>
      <w:spacing w:after="0" w:line="240" w:lineRule="auto"/>
      <w:ind w:left="360"/>
      <w:jc w:val="both"/>
    </w:pPr>
    <w:rPr>
      <w:rFonts w:ascii="Times New Roman" w:eastAsia="Times New Roman" w:hAnsi="Times New Roman" w:cs="Times New Roman"/>
      <w:sz w:val="24"/>
      <w:szCs w:val="20"/>
      <w:lang w:val="uk-UA"/>
    </w:rPr>
  </w:style>
  <w:style w:type="character" w:customStyle="1" w:styleId="a8">
    <w:name w:val="Основной текст с отступом Знак"/>
    <w:basedOn w:val="a0"/>
    <w:link w:val="a7"/>
    <w:rsid w:val="00085ABC"/>
    <w:rPr>
      <w:rFonts w:ascii="Times New Roman" w:eastAsia="Times New Roman" w:hAnsi="Times New Roman" w:cs="Times New Roman"/>
      <w:sz w:val="24"/>
      <w:szCs w:val="20"/>
      <w:lang w:val="uk-UA"/>
    </w:rPr>
  </w:style>
  <w:style w:type="character" w:customStyle="1" w:styleId="10">
    <w:name w:val="Заголовок 1 Знак"/>
    <w:basedOn w:val="a0"/>
    <w:link w:val="1"/>
    <w:uiPriority w:val="9"/>
    <w:rsid w:val="00211CFC"/>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211CFC"/>
    <w:rPr>
      <w:rFonts w:asciiTheme="majorHAnsi" w:eastAsiaTheme="majorEastAsia" w:hAnsiTheme="majorHAnsi" w:cstheme="majorBidi"/>
      <w:b/>
      <w:bCs/>
      <w:color w:val="4F81BD" w:themeColor="accent1"/>
    </w:rPr>
  </w:style>
  <w:style w:type="paragraph" w:styleId="a9">
    <w:name w:val="Normal (Web)"/>
    <w:basedOn w:val="a"/>
    <w:unhideWhenUsed/>
    <w:rsid w:val="00211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11CFC"/>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a">
    <w:name w:val="List Paragraph"/>
    <w:basedOn w:val="a"/>
    <w:uiPriority w:val="34"/>
    <w:qFormat/>
    <w:rsid w:val="00211CFC"/>
    <w:pPr>
      <w:ind w:left="720"/>
      <w:contextualSpacing/>
    </w:pPr>
  </w:style>
  <w:style w:type="character" w:customStyle="1" w:styleId="apple-converted-space">
    <w:name w:val="apple-converted-space"/>
    <w:basedOn w:val="a0"/>
    <w:rsid w:val="00211CFC"/>
  </w:style>
  <w:style w:type="character" w:styleId="ab">
    <w:name w:val="Strong"/>
    <w:basedOn w:val="a0"/>
    <w:uiPriority w:val="22"/>
    <w:qFormat/>
    <w:rsid w:val="00211CFC"/>
    <w:rPr>
      <w:b/>
      <w:bCs/>
    </w:rPr>
  </w:style>
  <w:style w:type="character" w:customStyle="1" w:styleId="FontStyle11">
    <w:name w:val="Font Style11"/>
    <w:basedOn w:val="a0"/>
    <w:rsid w:val="00211CFC"/>
    <w:rPr>
      <w:rFonts w:ascii="Microsoft Sans Serif" w:hAnsi="Microsoft Sans Serif" w:cs="Microsoft Sans Serif"/>
      <w:b/>
      <w:bCs/>
      <w:sz w:val="20"/>
      <w:szCs w:val="20"/>
    </w:rPr>
  </w:style>
  <w:style w:type="paragraph" w:customStyle="1" w:styleId="Style4">
    <w:name w:val="Style4"/>
    <w:basedOn w:val="a"/>
    <w:rsid w:val="00211CFC"/>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5">
    <w:name w:val="Style5"/>
    <w:basedOn w:val="a"/>
    <w:rsid w:val="00211CFC"/>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10">
    <w:name w:val="Style10"/>
    <w:basedOn w:val="a"/>
    <w:rsid w:val="00211CFC"/>
    <w:pPr>
      <w:widowControl w:val="0"/>
      <w:autoSpaceDE w:val="0"/>
      <w:autoSpaceDN w:val="0"/>
      <w:adjustRightInd w:val="0"/>
      <w:spacing w:after="0" w:line="219" w:lineRule="exact"/>
      <w:ind w:firstLine="262"/>
    </w:pPr>
    <w:rPr>
      <w:rFonts w:ascii="Times New Roman" w:eastAsia="Times New Roman" w:hAnsi="Times New Roman" w:cs="Times New Roman"/>
      <w:sz w:val="24"/>
      <w:szCs w:val="24"/>
    </w:rPr>
  </w:style>
  <w:style w:type="paragraph" w:customStyle="1" w:styleId="Style1">
    <w:name w:val="Style1"/>
    <w:basedOn w:val="a"/>
    <w:rsid w:val="00211CFC"/>
    <w:pPr>
      <w:widowControl w:val="0"/>
      <w:autoSpaceDE w:val="0"/>
      <w:autoSpaceDN w:val="0"/>
      <w:adjustRightInd w:val="0"/>
      <w:spacing w:after="0" w:line="240" w:lineRule="exact"/>
      <w:ind w:firstLine="394"/>
      <w:jc w:val="both"/>
    </w:pPr>
    <w:rPr>
      <w:rFonts w:ascii="Microsoft Sans Serif" w:eastAsia="Times New Roman" w:hAnsi="Microsoft Sans Serif" w:cs="Times New Roman"/>
      <w:sz w:val="24"/>
      <w:szCs w:val="24"/>
    </w:rPr>
  </w:style>
  <w:style w:type="character" w:customStyle="1" w:styleId="FontStyle14">
    <w:name w:val="Font Style14"/>
    <w:basedOn w:val="a0"/>
    <w:rsid w:val="00211CFC"/>
    <w:rPr>
      <w:rFonts w:ascii="Franklin Gothic Medium Cond" w:hAnsi="Franklin Gothic Medium Cond" w:cs="Franklin Gothic Medium Cond"/>
      <w:b/>
      <w:bCs/>
      <w:sz w:val="18"/>
      <w:szCs w:val="18"/>
    </w:rPr>
  </w:style>
  <w:style w:type="paragraph" w:customStyle="1" w:styleId="Style2">
    <w:name w:val="Style2"/>
    <w:basedOn w:val="a"/>
    <w:rsid w:val="00211CFC"/>
    <w:pPr>
      <w:widowControl w:val="0"/>
      <w:autoSpaceDE w:val="0"/>
      <w:autoSpaceDN w:val="0"/>
      <w:adjustRightInd w:val="0"/>
      <w:spacing w:after="0" w:line="256" w:lineRule="exact"/>
      <w:ind w:firstLine="326"/>
      <w:jc w:val="both"/>
    </w:pPr>
    <w:rPr>
      <w:rFonts w:ascii="Times New Roman" w:eastAsia="Times New Roman" w:hAnsi="Times New Roman" w:cs="Times New Roman"/>
      <w:sz w:val="24"/>
      <w:szCs w:val="24"/>
    </w:rPr>
  </w:style>
  <w:style w:type="character" w:customStyle="1" w:styleId="FontStyle12">
    <w:name w:val="Font Style12"/>
    <w:basedOn w:val="a0"/>
    <w:rsid w:val="00211CFC"/>
    <w:rPr>
      <w:rFonts w:ascii="Franklin Gothic Medium" w:hAnsi="Franklin Gothic Medium" w:cs="Franklin Gothic Medium"/>
      <w:b/>
      <w:bCs/>
      <w:sz w:val="12"/>
      <w:szCs w:val="12"/>
    </w:rPr>
  </w:style>
  <w:style w:type="character" w:customStyle="1" w:styleId="FontStyle15">
    <w:name w:val="Font Style15"/>
    <w:basedOn w:val="a0"/>
    <w:rsid w:val="00211CFC"/>
    <w:rPr>
      <w:rFonts w:ascii="Lucida Sans Unicode" w:hAnsi="Lucida Sans Unicode" w:cs="Lucida Sans Unicode"/>
      <w:b/>
      <w:bCs/>
      <w:sz w:val="12"/>
      <w:szCs w:val="12"/>
    </w:rPr>
  </w:style>
  <w:style w:type="character" w:customStyle="1" w:styleId="FontStyle17">
    <w:name w:val="Font Style17"/>
    <w:basedOn w:val="a0"/>
    <w:rsid w:val="00211CFC"/>
    <w:rPr>
      <w:rFonts w:ascii="Times New Roman" w:hAnsi="Times New Roman" w:cs="Times New Roman"/>
      <w:sz w:val="18"/>
      <w:szCs w:val="18"/>
    </w:rPr>
  </w:style>
  <w:style w:type="paragraph" w:customStyle="1" w:styleId="Style8">
    <w:name w:val="Style8"/>
    <w:basedOn w:val="a"/>
    <w:rsid w:val="00211CFC"/>
    <w:pPr>
      <w:widowControl w:val="0"/>
      <w:autoSpaceDE w:val="0"/>
      <w:autoSpaceDN w:val="0"/>
      <w:adjustRightInd w:val="0"/>
      <w:spacing w:after="0" w:line="208" w:lineRule="exact"/>
    </w:pPr>
    <w:rPr>
      <w:rFonts w:ascii="Times New Roman" w:eastAsia="Times New Roman" w:hAnsi="Times New Roman" w:cs="Times New Roman"/>
      <w:sz w:val="24"/>
      <w:szCs w:val="24"/>
    </w:rPr>
  </w:style>
  <w:style w:type="paragraph" w:customStyle="1" w:styleId="Style3">
    <w:name w:val="Style3"/>
    <w:basedOn w:val="a"/>
    <w:rsid w:val="00211CFC"/>
    <w:pPr>
      <w:widowControl w:val="0"/>
      <w:autoSpaceDE w:val="0"/>
      <w:autoSpaceDN w:val="0"/>
      <w:adjustRightInd w:val="0"/>
      <w:spacing w:after="0" w:line="213" w:lineRule="exact"/>
      <w:ind w:firstLine="326"/>
      <w:jc w:val="both"/>
    </w:pPr>
    <w:rPr>
      <w:rFonts w:ascii="Times New Roman" w:eastAsia="Times New Roman" w:hAnsi="Times New Roman" w:cs="Times New Roman"/>
      <w:sz w:val="24"/>
      <w:szCs w:val="24"/>
    </w:rPr>
  </w:style>
  <w:style w:type="paragraph" w:styleId="ac">
    <w:name w:val="header"/>
    <w:basedOn w:val="a"/>
    <w:link w:val="ad"/>
    <w:uiPriority w:val="99"/>
    <w:unhideWhenUsed/>
    <w:rsid w:val="00211CF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11CFC"/>
  </w:style>
  <w:style w:type="paragraph" w:styleId="ae">
    <w:name w:val="footer"/>
    <w:basedOn w:val="a"/>
    <w:link w:val="af"/>
    <w:uiPriority w:val="99"/>
    <w:unhideWhenUsed/>
    <w:rsid w:val="00211CF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11CFC"/>
  </w:style>
  <w:style w:type="paragraph" w:customStyle="1" w:styleId="xfmc1">
    <w:name w:val="xfmc1"/>
    <w:basedOn w:val="a"/>
    <w:rsid w:val="00211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0">
    <w:name w:val="Чертежный"/>
    <w:link w:val="af1"/>
    <w:rsid w:val="00211CFC"/>
    <w:pPr>
      <w:spacing w:after="0" w:line="240" w:lineRule="auto"/>
      <w:jc w:val="both"/>
    </w:pPr>
    <w:rPr>
      <w:rFonts w:ascii="ISOCPEUR" w:eastAsia="Times New Roman" w:hAnsi="ISOCPEUR" w:cs="Times New Roman"/>
      <w:i/>
      <w:sz w:val="28"/>
      <w:szCs w:val="20"/>
      <w:lang w:val="uk-UA"/>
    </w:rPr>
  </w:style>
  <w:style w:type="character" w:customStyle="1" w:styleId="af1">
    <w:name w:val="Чертежный Знак"/>
    <w:basedOn w:val="a0"/>
    <w:link w:val="af0"/>
    <w:rsid w:val="00211CFC"/>
    <w:rPr>
      <w:rFonts w:ascii="ISOCPEUR" w:eastAsia="Times New Roman" w:hAnsi="ISOCPEUR" w:cs="Times New Roman"/>
      <w:i/>
      <w:sz w:val="28"/>
      <w:szCs w:val="20"/>
      <w:lang w:val="uk-UA"/>
    </w:rPr>
  </w:style>
  <w:style w:type="paragraph" w:customStyle="1" w:styleId="af2">
    <w:name w:val="!!!!!!!!!!!!!!!!Мах"/>
    <w:basedOn w:val="a"/>
    <w:rsid w:val="00211CFC"/>
    <w:pPr>
      <w:spacing w:before="100" w:beforeAutospacing="1" w:after="100" w:afterAutospacing="1" w:line="360" w:lineRule="auto"/>
      <w:ind w:firstLine="709"/>
      <w:jc w:val="center"/>
      <w:outlineLvl w:val="0"/>
    </w:pPr>
    <w:rPr>
      <w:rFonts w:ascii="Times New Roman" w:eastAsia="Times New Roman" w:hAnsi="Times New Roman" w:cs="Times New Roman"/>
      <w:b/>
      <w:sz w:val="32"/>
      <w:szCs w:val="32"/>
      <w:lang w:val="uk-UA"/>
    </w:rPr>
  </w:style>
  <w:style w:type="paragraph" w:styleId="af3">
    <w:name w:val="TOC Heading"/>
    <w:basedOn w:val="1"/>
    <w:next w:val="a"/>
    <w:uiPriority w:val="39"/>
    <w:unhideWhenUsed/>
    <w:qFormat/>
    <w:rsid w:val="00211CFC"/>
    <w:pPr>
      <w:spacing w:before="0" w:line="276" w:lineRule="auto"/>
      <w:ind w:firstLine="709"/>
      <w:jc w:val="center"/>
      <w:outlineLvl w:val="9"/>
    </w:pPr>
    <w:rPr>
      <w:rFonts w:ascii="Times New Roman" w:hAnsi="Times New Roman"/>
      <w:caps/>
      <w:color w:val="auto"/>
      <w:lang w:eastAsia="en-US"/>
    </w:rPr>
  </w:style>
  <w:style w:type="paragraph" w:styleId="11">
    <w:name w:val="toc 1"/>
    <w:basedOn w:val="a"/>
    <w:next w:val="a"/>
    <w:autoRedefine/>
    <w:uiPriority w:val="39"/>
    <w:unhideWhenUsed/>
    <w:rsid w:val="00211CFC"/>
    <w:pPr>
      <w:tabs>
        <w:tab w:val="right" w:leader="dot" w:pos="9771"/>
      </w:tabs>
      <w:spacing w:after="100"/>
      <w:ind w:firstLine="709"/>
      <w:jc w:val="both"/>
    </w:pPr>
    <w:rPr>
      <w:rFonts w:ascii="Times New Roman" w:eastAsiaTheme="minorHAnsi" w:hAnsi="Times New Roman"/>
      <w:sz w:val="28"/>
      <w:lang w:eastAsia="en-US"/>
    </w:rPr>
  </w:style>
  <w:style w:type="paragraph" w:styleId="21">
    <w:name w:val="toc 2"/>
    <w:basedOn w:val="a"/>
    <w:next w:val="a"/>
    <w:autoRedefine/>
    <w:uiPriority w:val="39"/>
    <w:unhideWhenUsed/>
    <w:rsid w:val="00211CFC"/>
    <w:pPr>
      <w:spacing w:after="100"/>
      <w:ind w:left="280" w:firstLine="709"/>
      <w:jc w:val="both"/>
    </w:pPr>
    <w:rPr>
      <w:rFonts w:ascii="Times New Roman" w:eastAsiaTheme="minorHAnsi" w:hAnsi="Times New Roman"/>
      <w:sz w:val="28"/>
      <w:lang w:eastAsia="en-US"/>
    </w:rPr>
  </w:style>
  <w:style w:type="character" w:customStyle="1" w:styleId="num">
    <w:name w:val="num"/>
    <w:basedOn w:val="a0"/>
    <w:rsid w:val="00211CFC"/>
  </w:style>
  <w:style w:type="paragraph" w:styleId="HTML">
    <w:name w:val="HTML Preformatted"/>
    <w:basedOn w:val="a"/>
    <w:link w:val="HTML0"/>
    <w:uiPriority w:val="99"/>
    <w:rsid w:val="0021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211CFC"/>
    <w:rPr>
      <w:rFonts w:ascii="Courier New" w:eastAsia="Times New Roman" w:hAnsi="Courier New" w:cs="Courier New"/>
      <w:sz w:val="20"/>
      <w:szCs w:val="20"/>
      <w:lang w:val="uk-UA" w:eastAsia="uk-UA"/>
    </w:rPr>
  </w:style>
  <w:style w:type="character" w:customStyle="1" w:styleId="rvts66">
    <w:name w:val="rvts66"/>
    <w:basedOn w:val="a0"/>
    <w:rsid w:val="00211C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lectronpo.ru/nasos-k50-32-125"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electronpo.ru/nasos-k80-50-200" TargetMode="External"/><Relationship Id="rId11" Type="http://schemas.openxmlformats.org/officeDocument/2006/relationships/image" Target="media/image4.jpeg"/><Relationship Id="rId5" Type="http://schemas.openxmlformats.org/officeDocument/2006/relationships/hyperlink" Target="http://electronpo.ru/nasos-k100-65-200"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19</Pages>
  <Words>3816</Words>
  <Characters>21757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dcterms:created xsi:type="dcterms:W3CDTF">2017-06-18T18:43:00Z</dcterms:created>
  <dcterms:modified xsi:type="dcterms:W3CDTF">2017-06-19T09:52:00Z</dcterms:modified>
</cp:coreProperties>
</file>