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FAD" w:rsidRPr="00FA6240" w:rsidRDefault="00FA6240">
      <w:pPr>
        <w:rPr>
          <w:lang w:val="ru-RU"/>
        </w:rPr>
      </w:pPr>
      <w:r w:rsidRPr="00FA6240">
        <w:rPr>
          <w:b/>
          <w:sz w:val="36"/>
          <w:lang w:val="ru-RU"/>
        </w:rPr>
        <w:t xml:space="preserve">Инструкция по работе со служебными записками (СЗ) и строками </w:t>
      </w:r>
      <w:r>
        <w:rPr>
          <w:b/>
          <w:sz w:val="36"/>
        </w:rPr>
        <w:t>VL</w:t>
      </w:r>
      <w:r w:rsidRPr="00FA6240">
        <w:rPr>
          <w:b/>
          <w:sz w:val="36"/>
          <w:lang w:val="ru-RU"/>
        </w:rPr>
        <w:t>06</w:t>
      </w:r>
    </w:p>
    <w:p w:rsidR="003B6FAD" w:rsidRPr="00FA6240" w:rsidRDefault="00FA6240">
      <w:pPr>
        <w:rPr>
          <w:lang w:val="ru-RU"/>
        </w:rPr>
      </w:pPr>
      <w:r w:rsidRPr="00FA6240">
        <w:rPr>
          <w:sz w:val="24"/>
          <w:lang w:val="ru-RU"/>
        </w:rPr>
        <w:t>Создание, редактирование, отправка в работу, статусы и экспорт</w:t>
      </w:r>
    </w:p>
    <w:p w:rsidR="003B6FAD" w:rsidRPr="00FA6240" w:rsidRDefault="00FA6240">
      <w:pPr>
        <w:rPr>
          <w:lang w:val="ru-RU"/>
        </w:rPr>
      </w:pPr>
      <w:r w:rsidRPr="00FA6240">
        <w:rPr>
          <w:lang w:val="ru-RU"/>
        </w:rPr>
        <w:t xml:space="preserve">Этот документ описывает порядок работы с реестром служебных записок (СЗ), страницами создания и </w:t>
      </w:r>
      <w:r w:rsidRPr="00FA6240">
        <w:rPr>
          <w:lang w:val="ru-RU"/>
        </w:rPr>
        <w:t xml:space="preserve">редактирования СЗ, правила изменения статусов и ограничения на редактирование. Также приведены подсказки по ошибкам и логике синхронизации строк </w:t>
      </w:r>
      <w:r>
        <w:t>MTR</w:t>
      </w:r>
      <w:r w:rsidRPr="00FA6240">
        <w:rPr>
          <w:lang w:val="ru-RU"/>
        </w:rPr>
        <w:t xml:space="preserve"> (таблица </w:t>
      </w:r>
      <w:proofErr w:type="spellStart"/>
      <w:r>
        <w:t>mtrList</w:t>
      </w:r>
      <w:proofErr w:type="spellEnd"/>
      <w:r w:rsidRPr="00FA6240">
        <w:rPr>
          <w:lang w:val="ru-RU"/>
        </w:rPr>
        <w:t xml:space="preserve">) с импортом </w:t>
      </w:r>
      <w:r>
        <w:t>VL</w:t>
      </w:r>
      <w:r w:rsidRPr="00FA6240">
        <w:rPr>
          <w:lang w:val="ru-RU"/>
        </w:rPr>
        <w:t>06.</w:t>
      </w:r>
    </w:p>
    <w:p w:rsidR="003B6FAD" w:rsidRDefault="00FA6240">
      <w:pPr>
        <w:pStyle w:val="21"/>
      </w:pPr>
      <w:proofErr w:type="spellStart"/>
      <w:r>
        <w:t>Статусы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VL06 (MTR)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B6FAD" w:rsidTr="00FA6240">
        <w:tc>
          <w:tcPr>
            <w:tcW w:w="2880" w:type="dxa"/>
          </w:tcPr>
          <w:p w:rsidR="003B6FAD" w:rsidRDefault="00FA6240">
            <w:r>
              <w:t>Код</w:t>
            </w:r>
          </w:p>
        </w:tc>
        <w:tc>
          <w:tcPr>
            <w:tcW w:w="2880" w:type="dxa"/>
          </w:tcPr>
          <w:p w:rsidR="003B6FAD" w:rsidRDefault="00FA6240">
            <w:r>
              <w:t>Название</w:t>
            </w:r>
          </w:p>
        </w:tc>
        <w:tc>
          <w:tcPr>
            <w:tcW w:w="2880" w:type="dxa"/>
          </w:tcPr>
          <w:p w:rsidR="003B6FAD" w:rsidRDefault="00FA6240">
            <w:r>
              <w:t>Коротко</w:t>
            </w:r>
          </w:p>
        </w:tc>
      </w:tr>
      <w:tr w:rsidR="003B6FAD" w:rsidTr="00FA6240">
        <w:tc>
          <w:tcPr>
            <w:tcW w:w="2880" w:type="dxa"/>
          </w:tcPr>
          <w:p w:rsidR="003B6FAD" w:rsidRDefault="00FA6240">
            <w:r>
              <w:t>0</w:t>
            </w:r>
          </w:p>
        </w:tc>
        <w:tc>
          <w:tcPr>
            <w:tcW w:w="2880" w:type="dxa"/>
          </w:tcPr>
          <w:p w:rsidR="003B6FAD" w:rsidRDefault="00FA6240">
            <w:r>
              <w:t>Удален</w:t>
            </w:r>
          </w:p>
        </w:tc>
        <w:tc>
          <w:tcPr>
            <w:tcW w:w="2880" w:type="dxa"/>
          </w:tcPr>
          <w:p w:rsidR="003B6FAD" w:rsidRDefault="00FA6240">
            <w:r>
              <w:t>Удал.</w:t>
            </w:r>
          </w:p>
        </w:tc>
      </w:tr>
      <w:tr w:rsidR="003B6FAD" w:rsidTr="00FA6240">
        <w:tc>
          <w:tcPr>
            <w:tcW w:w="2880" w:type="dxa"/>
          </w:tcPr>
          <w:p w:rsidR="003B6FAD" w:rsidRDefault="00FA6240">
            <w:r>
              <w:t>10</w:t>
            </w:r>
          </w:p>
        </w:tc>
        <w:tc>
          <w:tcPr>
            <w:tcW w:w="2880" w:type="dxa"/>
          </w:tcPr>
          <w:p w:rsidR="003B6FAD" w:rsidRDefault="00FA6240">
            <w:r>
              <w:t>Новая</w:t>
            </w:r>
          </w:p>
        </w:tc>
        <w:tc>
          <w:tcPr>
            <w:tcW w:w="2880" w:type="dxa"/>
          </w:tcPr>
          <w:p w:rsidR="003B6FAD" w:rsidRDefault="00FA6240">
            <w:r>
              <w:t>Новая</w:t>
            </w:r>
          </w:p>
        </w:tc>
      </w:tr>
      <w:tr w:rsidR="003B6FAD" w:rsidTr="00FA6240">
        <w:tc>
          <w:tcPr>
            <w:tcW w:w="2880" w:type="dxa"/>
          </w:tcPr>
          <w:p w:rsidR="003B6FAD" w:rsidRDefault="00FA6240">
            <w:r>
              <w:t>20</w:t>
            </w:r>
          </w:p>
        </w:tc>
        <w:tc>
          <w:tcPr>
            <w:tcW w:w="2880" w:type="dxa"/>
          </w:tcPr>
          <w:p w:rsidR="003B6FAD" w:rsidRDefault="00FA6240">
            <w:r>
              <w:t>Создание СЗ</w:t>
            </w:r>
          </w:p>
        </w:tc>
        <w:tc>
          <w:tcPr>
            <w:tcW w:w="2880" w:type="dxa"/>
          </w:tcPr>
          <w:p w:rsidR="003B6FAD" w:rsidRDefault="00FA6240">
            <w:r>
              <w:t>СЗ</w:t>
            </w:r>
          </w:p>
        </w:tc>
      </w:tr>
      <w:tr w:rsidR="003B6FAD" w:rsidTr="00FA6240">
        <w:tc>
          <w:tcPr>
            <w:tcW w:w="2880" w:type="dxa"/>
          </w:tcPr>
          <w:p w:rsidR="003B6FAD" w:rsidRDefault="00FA6240">
            <w:r>
              <w:t>30</w:t>
            </w:r>
          </w:p>
        </w:tc>
        <w:tc>
          <w:tcPr>
            <w:tcW w:w="2880" w:type="dxa"/>
          </w:tcPr>
          <w:p w:rsidR="003B6FAD" w:rsidRDefault="00FA6240">
            <w:r>
              <w:t>Согласован</w:t>
            </w:r>
          </w:p>
        </w:tc>
        <w:tc>
          <w:tcPr>
            <w:tcW w:w="2880" w:type="dxa"/>
          </w:tcPr>
          <w:p w:rsidR="003B6FAD" w:rsidRDefault="00FA6240">
            <w:r>
              <w:t>Согл.</w:t>
            </w:r>
          </w:p>
        </w:tc>
      </w:tr>
      <w:tr w:rsidR="003B6FAD" w:rsidTr="00FA6240">
        <w:tc>
          <w:tcPr>
            <w:tcW w:w="2880" w:type="dxa"/>
          </w:tcPr>
          <w:p w:rsidR="003B6FAD" w:rsidRDefault="00FA6240">
            <w:r>
              <w:t>40</w:t>
            </w:r>
          </w:p>
        </w:tc>
        <w:tc>
          <w:tcPr>
            <w:tcW w:w="2880" w:type="dxa"/>
          </w:tcPr>
          <w:p w:rsidR="003B6FAD" w:rsidRDefault="00FA6240">
            <w:r>
              <w:t>В сборке</w:t>
            </w:r>
          </w:p>
        </w:tc>
        <w:tc>
          <w:tcPr>
            <w:tcW w:w="2880" w:type="dxa"/>
          </w:tcPr>
          <w:p w:rsidR="003B6FAD" w:rsidRDefault="00FA6240">
            <w:r>
              <w:t>Сбор.</w:t>
            </w:r>
          </w:p>
        </w:tc>
      </w:tr>
      <w:tr w:rsidR="003B6FAD" w:rsidTr="00FA6240">
        <w:tc>
          <w:tcPr>
            <w:tcW w:w="2880" w:type="dxa"/>
          </w:tcPr>
          <w:p w:rsidR="003B6FAD" w:rsidRDefault="00FA6240">
            <w:r>
              <w:t>50</w:t>
            </w:r>
          </w:p>
        </w:tc>
        <w:tc>
          <w:tcPr>
            <w:tcW w:w="2880" w:type="dxa"/>
          </w:tcPr>
          <w:p w:rsidR="003B6FAD" w:rsidRDefault="00FA6240">
            <w:r>
              <w:t>Отправлено</w:t>
            </w:r>
          </w:p>
        </w:tc>
        <w:tc>
          <w:tcPr>
            <w:tcW w:w="2880" w:type="dxa"/>
          </w:tcPr>
          <w:p w:rsidR="003B6FAD" w:rsidRDefault="00FA6240">
            <w:r>
              <w:t>Отпр.</w:t>
            </w:r>
          </w:p>
        </w:tc>
      </w:tr>
      <w:tr w:rsidR="003B6FAD" w:rsidTr="00FA6240">
        <w:tc>
          <w:tcPr>
            <w:tcW w:w="2880" w:type="dxa"/>
          </w:tcPr>
          <w:p w:rsidR="003B6FAD" w:rsidRDefault="00FA6240">
            <w:r>
              <w:t>100</w:t>
            </w:r>
          </w:p>
        </w:tc>
        <w:tc>
          <w:tcPr>
            <w:tcW w:w="2880" w:type="dxa"/>
          </w:tcPr>
          <w:p w:rsidR="003B6FAD" w:rsidRDefault="00FA6240">
            <w:r>
              <w:t>Завершено</w:t>
            </w:r>
          </w:p>
        </w:tc>
        <w:tc>
          <w:tcPr>
            <w:tcW w:w="2880" w:type="dxa"/>
          </w:tcPr>
          <w:p w:rsidR="003B6FAD" w:rsidRDefault="00FA6240">
            <w:r>
              <w:t>Готово</w:t>
            </w:r>
          </w:p>
        </w:tc>
      </w:tr>
    </w:tbl>
    <w:p w:rsidR="003B6FAD" w:rsidRDefault="003B6FAD"/>
    <w:p w:rsidR="003B6FAD" w:rsidRDefault="00FA6240">
      <w:pPr>
        <w:pStyle w:val="21"/>
      </w:pPr>
      <w:r>
        <w:t>Статусы служебной записки (СЗ)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3B6FAD" w:rsidTr="00FA6240">
        <w:tc>
          <w:tcPr>
            <w:tcW w:w="4320" w:type="dxa"/>
          </w:tcPr>
          <w:p w:rsidR="003B6FAD" w:rsidRDefault="00FA6240">
            <w:r>
              <w:t>Код</w:t>
            </w:r>
          </w:p>
        </w:tc>
        <w:tc>
          <w:tcPr>
            <w:tcW w:w="4320" w:type="dxa"/>
          </w:tcPr>
          <w:p w:rsidR="003B6FAD" w:rsidRDefault="00FA6240">
            <w:r>
              <w:t>Название</w:t>
            </w:r>
          </w:p>
        </w:tc>
      </w:tr>
      <w:tr w:rsidR="003B6FAD" w:rsidTr="00FA6240">
        <w:tc>
          <w:tcPr>
            <w:tcW w:w="4320" w:type="dxa"/>
          </w:tcPr>
          <w:p w:rsidR="003B6FAD" w:rsidRDefault="00FA6240">
            <w:r>
              <w:t>20</w:t>
            </w:r>
          </w:p>
        </w:tc>
        <w:tc>
          <w:tcPr>
            <w:tcW w:w="4320" w:type="dxa"/>
          </w:tcPr>
          <w:p w:rsidR="003B6FAD" w:rsidRDefault="00FA6240">
            <w:r>
              <w:t>Создание СЗ</w:t>
            </w:r>
          </w:p>
        </w:tc>
      </w:tr>
      <w:tr w:rsidR="003B6FAD" w:rsidTr="00FA6240">
        <w:tc>
          <w:tcPr>
            <w:tcW w:w="4320" w:type="dxa"/>
          </w:tcPr>
          <w:p w:rsidR="003B6FAD" w:rsidRDefault="00FA6240">
            <w:r>
              <w:t>30</w:t>
            </w:r>
          </w:p>
        </w:tc>
        <w:tc>
          <w:tcPr>
            <w:tcW w:w="4320" w:type="dxa"/>
          </w:tcPr>
          <w:p w:rsidR="003B6FAD" w:rsidRDefault="00FA6240">
            <w:r>
              <w:t>Согласована</w:t>
            </w:r>
          </w:p>
        </w:tc>
      </w:tr>
      <w:tr w:rsidR="003B6FAD" w:rsidTr="00FA6240">
        <w:tc>
          <w:tcPr>
            <w:tcW w:w="4320" w:type="dxa"/>
          </w:tcPr>
          <w:p w:rsidR="003B6FAD" w:rsidRDefault="00FA6240">
            <w:r>
              <w:t>40</w:t>
            </w:r>
          </w:p>
        </w:tc>
        <w:tc>
          <w:tcPr>
            <w:tcW w:w="4320" w:type="dxa"/>
          </w:tcPr>
          <w:p w:rsidR="003B6FAD" w:rsidRDefault="00FA6240">
            <w:r>
              <w:t>В работе</w:t>
            </w:r>
          </w:p>
        </w:tc>
      </w:tr>
      <w:tr w:rsidR="003B6FAD" w:rsidTr="00FA6240">
        <w:tc>
          <w:tcPr>
            <w:tcW w:w="4320" w:type="dxa"/>
          </w:tcPr>
          <w:p w:rsidR="003B6FAD" w:rsidRDefault="00FA6240">
            <w:r>
              <w:t>100</w:t>
            </w:r>
          </w:p>
        </w:tc>
        <w:tc>
          <w:tcPr>
            <w:tcW w:w="4320" w:type="dxa"/>
          </w:tcPr>
          <w:p w:rsidR="003B6FAD" w:rsidRDefault="00FA6240">
            <w:r>
              <w:t>Завершено</w:t>
            </w:r>
          </w:p>
        </w:tc>
      </w:tr>
    </w:tbl>
    <w:p w:rsidR="003B6FAD" w:rsidRDefault="003B6FAD"/>
    <w:p w:rsidR="003B6FAD" w:rsidRDefault="00FA6240">
      <w:pPr>
        <w:pStyle w:val="21"/>
      </w:pPr>
      <w:r>
        <w:t>1. Реестр служебных записок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 xml:space="preserve">Откройте </w:t>
      </w:r>
      <w:r w:rsidRPr="00FA6240">
        <w:rPr>
          <w:lang w:val="ru-RU"/>
        </w:rPr>
        <w:t>раздел «Служебные записки» → вкладка «Реестр».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>Вверху доступен глобальный поиск по номеру, дате, автору и количеству МТР.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>В таблице теперь отображается колонка «Статус» — текущий статус СЗ цветным тегом.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lastRenderedPageBreak/>
        <w:t>Над таблицей может отображаться сводка по статусам (</w:t>
      </w:r>
      <w:r w:rsidRPr="00FA6240">
        <w:rPr>
          <w:lang w:val="ru-RU"/>
        </w:rPr>
        <w:t>количество записок в каждом статусе).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>Доступные действия справа от строки: «Открыть», «</w:t>
      </w:r>
      <w:r>
        <w:t>Excel</w:t>
      </w:r>
      <w:r w:rsidRPr="00FA6240">
        <w:rPr>
          <w:lang w:val="ru-RU"/>
        </w:rPr>
        <w:t>», «Удалить».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 xml:space="preserve">Удаление СЗ: все связанные </w:t>
      </w:r>
      <w:r>
        <w:t>VL</w:t>
      </w:r>
      <w:r w:rsidRPr="00FA6240">
        <w:rPr>
          <w:lang w:val="ru-RU"/>
        </w:rPr>
        <w:t>06 получают статус 10 («Новая»/свободна), затем СЗ удаляется.</w:t>
      </w:r>
    </w:p>
    <w:p w:rsidR="003B6FAD" w:rsidRDefault="00FA6240">
      <w:pPr>
        <w:pStyle w:val="21"/>
      </w:pPr>
      <w:r>
        <w:t>2. Создание служебной записки</w:t>
      </w:r>
    </w:p>
    <w:p w:rsidR="003B6FAD" w:rsidRDefault="00FA6240">
      <w:pPr>
        <w:pStyle w:val="a0"/>
      </w:pPr>
      <w:r>
        <w:t xml:space="preserve">Перейдите на вкладку </w:t>
      </w:r>
      <w:r>
        <w:t>«Создать».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 xml:space="preserve">При необходимости отфильтруйте исходные </w:t>
      </w:r>
      <w:r>
        <w:t>VL</w:t>
      </w:r>
      <w:r w:rsidRPr="00FA6240">
        <w:rPr>
          <w:lang w:val="ru-RU"/>
        </w:rPr>
        <w:t>06 по статусам и нажмите «Загрузить…».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>Проверьте список — доступны поля «Срочный» (</w:t>
      </w:r>
      <w:proofErr w:type="spellStart"/>
      <w:r w:rsidRPr="00FA6240">
        <w:rPr>
          <w:lang w:val="ru-RU"/>
        </w:rPr>
        <w:t>чекбокс</w:t>
      </w:r>
      <w:proofErr w:type="spellEnd"/>
      <w:r w:rsidRPr="00FA6240">
        <w:rPr>
          <w:lang w:val="ru-RU"/>
        </w:rPr>
        <w:t>) и «Примечание».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>Нажмите «Сохранить»: будет создана служебная записка со статусом 20 («Создание СЗ»).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 xml:space="preserve">Будут </w:t>
      </w:r>
      <w:r w:rsidRPr="00FA6240">
        <w:rPr>
          <w:lang w:val="ru-RU"/>
        </w:rPr>
        <w:t xml:space="preserve">созданы строки </w:t>
      </w:r>
      <w:proofErr w:type="spellStart"/>
      <w:r>
        <w:t>mtrList</w:t>
      </w:r>
      <w:proofErr w:type="spellEnd"/>
      <w:r w:rsidRPr="00FA6240">
        <w:rPr>
          <w:lang w:val="ru-RU"/>
        </w:rPr>
        <w:t xml:space="preserve"> и всем включённым </w:t>
      </w:r>
      <w:r>
        <w:t>VL</w:t>
      </w:r>
      <w:r w:rsidRPr="00FA6240">
        <w:rPr>
          <w:lang w:val="ru-RU"/>
        </w:rPr>
        <w:t>06 установлен статус 20.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>После сохранения вы будете перенаправлены на страницу редактирования созданной СЗ.</w:t>
      </w:r>
    </w:p>
    <w:p w:rsidR="003B6FAD" w:rsidRDefault="00FA6240">
      <w:pPr>
        <w:pStyle w:val="21"/>
      </w:pPr>
      <w:r>
        <w:t>3. Редактирование служебной записки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>В шапке отображаются: номер, дата, автор и цветной тег статуса СЗ.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>По</w:t>
      </w:r>
      <w:r w:rsidRPr="00FA6240">
        <w:rPr>
          <w:lang w:val="ru-RU"/>
        </w:rPr>
        <w:t>д шапкой — информационная панель: «Статус», «Позиций», «Суммарный объём», «Регионы».</w:t>
      </w:r>
    </w:p>
    <w:p w:rsidR="003B6FAD" w:rsidRDefault="00FA6240">
      <w:proofErr w:type="spellStart"/>
      <w:r>
        <w:t>Поля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:</w:t>
      </w:r>
    </w:p>
    <w:p w:rsidR="003B6FAD" w:rsidRDefault="00FA6240">
      <w:pPr>
        <w:pStyle w:val="a0"/>
      </w:pPr>
      <w:r>
        <w:t>№ — сквозная нумерация.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 xml:space="preserve">Действия — удаление строки (только если строка отмечена в </w:t>
      </w:r>
      <w:proofErr w:type="spellStart"/>
      <w:r w:rsidRPr="00FA6240">
        <w:rPr>
          <w:lang w:val="ru-RU"/>
        </w:rPr>
        <w:t>чекбоксе</w:t>
      </w:r>
      <w:proofErr w:type="spellEnd"/>
      <w:r w:rsidRPr="00FA6240">
        <w:rPr>
          <w:lang w:val="ru-RU"/>
        </w:rPr>
        <w:t>).</w:t>
      </w:r>
    </w:p>
    <w:p w:rsidR="003B6FAD" w:rsidRDefault="00FA6240">
      <w:pPr>
        <w:pStyle w:val="a0"/>
      </w:pPr>
      <w:proofErr w:type="spellStart"/>
      <w:r>
        <w:t>Срочный</w:t>
      </w:r>
      <w:proofErr w:type="spellEnd"/>
      <w:r>
        <w:t xml:space="preserve"> — </w:t>
      </w:r>
      <w:proofErr w:type="spellStart"/>
      <w:r>
        <w:t>чекбокс</w:t>
      </w:r>
      <w:proofErr w:type="spellEnd"/>
      <w:r>
        <w:t xml:space="preserve"> «</w:t>
      </w:r>
      <w:proofErr w:type="spellStart"/>
      <w:r>
        <w:t>Срочный</w:t>
      </w:r>
      <w:proofErr w:type="spellEnd"/>
      <w:r>
        <w:t>».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>Название, Адрес, Поставка, Завод, С</w:t>
      </w:r>
      <w:r w:rsidRPr="00FA6240">
        <w:rPr>
          <w:lang w:val="ru-RU"/>
        </w:rPr>
        <w:t>клад, Д/Отпуска, Материал, Партия, Базовая ЕИ, Объём поставки</w:t>
      </w:r>
      <w:proofErr w:type="gramStart"/>
      <w:r w:rsidRPr="00FA6240">
        <w:rPr>
          <w:lang w:val="ru-RU"/>
        </w:rPr>
        <w:t>, Создал</w:t>
      </w:r>
      <w:proofErr w:type="gramEnd"/>
      <w:r w:rsidRPr="00FA6240">
        <w:rPr>
          <w:lang w:val="ru-RU"/>
        </w:rPr>
        <w:t xml:space="preserve"> — поля из </w:t>
      </w:r>
      <w:r>
        <w:t>VL</w:t>
      </w:r>
      <w:r w:rsidRPr="00FA6240">
        <w:rPr>
          <w:lang w:val="ru-RU"/>
        </w:rPr>
        <w:t>06 с поиском/сортировкой.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>Примечание — редактируемое поле заметки по строке.</w:t>
      </w:r>
    </w:p>
    <w:p w:rsidR="003B6FAD" w:rsidRDefault="00FA6240">
      <w:proofErr w:type="spellStart"/>
      <w:r>
        <w:t>Действия</w:t>
      </w:r>
      <w:proofErr w:type="spellEnd"/>
      <w:r>
        <w:t>:</w:t>
      </w:r>
    </w:p>
    <w:p w:rsidR="003B6FAD" w:rsidRDefault="00FA6240">
      <w:pPr>
        <w:pStyle w:val="a0"/>
      </w:pPr>
      <w:r>
        <w:t>«Сохранить» — синхронизация mtrList: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 xml:space="preserve">  • Строки, которых нет в текущей таблице, удаляют</w:t>
      </w:r>
      <w:r w:rsidRPr="00FA6240">
        <w:rPr>
          <w:lang w:val="ru-RU"/>
        </w:rPr>
        <w:t xml:space="preserve">ся из </w:t>
      </w:r>
      <w:proofErr w:type="spellStart"/>
      <w:r>
        <w:t>mtrList</w:t>
      </w:r>
      <w:proofErr w:type="spellEnd"/>
      <w:r w:rsidRPr="00FA6240">
        <w:rPr>
          <w:lang w:val="ru-RU"/>
        </w:rPr>
        <w:t xml:space="preserve">, а их </w:t>
      </w:r>
      <w:r>
        <w:t>VL</w:t>
      </w:r>
      <w:r w:rsidRPr="00FA6240">
        <w:rPr>
          <w:lang w:val="ru-RU"/>
        </w:rPr>
        <w:t>06 получают статус 10.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 xml:space="preserve">  • Существующие строки обновляются (</w:t>
      </w:r>
      <w:r>
        <w:t>express</w:t>
      </w:r>
      <w:r w:rsidRPr="00FA6240">
        <w:rPr>
          <w:lang w:val="ru-RU"/>
        </w:rPr>
        <w:t xml:space="preserve">, </w:t>
      </w:r>
      <w:r>
        <w:t>note</w:t>
      </w:r>
      <w:r w:rsidRPr="00FA6240">
        <w:rPr>
          <w:lang w:val="ru-RU"/>
        </w:rPr>
        <w:t>).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>«Отправить в работу» — единое действие:</w:t>
      </w:r>
    </w:p>
    <w:p w:rsidR="003B6FAD" w:rsidRDefault="00FA6240">
      <w:pPr>
        <w:pStyle w:val="a0"/>
      </w:pPr>
      <w:r w:rsidRPr="00FA6240">
        <w:rPr>
          <w:lang w:val="ru-RU"/>
        </w:rPr>
        <w:t xml:space="preserve">  </w:t>
      </w:r>
      <w:r>
        <w:t xml:space="preserve">•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синхронизируются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mtrList,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 xml:space="preserve">  • Затем СЗ получает статус 30, а все включённые </w:t>
      </w:r>
      <w:r>
        <w:t>VL</w:t>
      </w:r>
      <w:r w:rsidRPr="00FA6240">
        <w:rPr>
          <w:lang w:val="ru-RU"/>
        </w:rPr>
        <w:t>06 получают статус 30</w:t>
      </w:r>
      <w:r w:rsidRPr="00FA6240">
        <w:rPr>
          <w:lang w:val="ru-RU"/>
        </w:rPr>
        <w:t>.</w:t>
      </w:r>
    </w:p>
    <w:p w:rsidR="003B6FAD" w:rsidRDefault="00FA6240">
      <w:pPr>
        <w:pStyle w:val="a0"/>
      </w:pPr>
      <w:r w:rsidRPr="00FA6240">
        <w:rPr>
          <w:lang w:val="ru-RU"/>
        </w:rPr>
        <w:t xml:space="preserve">После статуса СЗ ≥ 30 редактирование запрещено: </w:t>
      </w:r>
      <w:proofErr w:type="spellStart"/>
      <w:r w:rsidRPr="00FA6240">
        <w:rPr>
          <w:lang w:val="ru-RU"/>
        </w:rPr>
        <w:t>чекбоксы</w:t>
      </w:r>
      <w:proofErr w:type="spellEnd"/>
      <w:r w:rsidRPr="00FA6240">
        <w:rPr>
          <w:lang w:val="ru-RU"/>
        </w:rPr>
        <w:t xml:space="preserve">, примечания, удаление строк и кнопки «Сохранить/Отправить» становятся недоступны. </w:t>
      </w:r>
      <w:proofErr w:type="spellStart"/>
      <w:r>
        <w:t>Экспорт</w:t>
      </w:r>
      <w:proofErr w:type="spellEnd"/>
      <w:r>
        <w:t xml:space="preserve"> в Excel </w:t>
      </w:r>
      <w:proofErr w:type="spellStart"/>
      <w:r>
        <w:t>остаётся</w:t>
      </w:r>
      <w:proofErr w:type="spellEnd"/>
      <w:r>
        <w:t xml:space="preserve"> доступным.</w:t>
      </w:r>
    </w:p>
    <w:p w:rsidR="003B6FAD" w:rsidRDefault="00FA6240">
      <w:pPr>
        <w:pStyle w:val="21"/>
      </w:pPr>
      <w:r>
        <w:lastRenderedPageBreak/>
        <w:t>4. Модальные окна при выходе</w:t>
      </w:r>
    </w:p>
    <w:p w:rsidR="003B6FAD" w:rsidRDefault="00FA6240">
      <w:pPr>
        <w:pStyle w:val="a0"/>
      </w:pPr>
      <w:r>
        <w:t>Модальное окно «Выход»: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 xml:space="preserve">  • Если статус СЗ </w:t>
      </w:r>
      <w:proofErr w:type="gramStart"/>
      <w:r w:rsidRPr="00FA6240">
        <w:rPr>
          <w:lang w:val="ru-RU"/>
        </w:rPr>
        <w:t>&lt; 30</w:t>
      </w:r>
      <w:proofErr w:type="gramEnd"/>
      <w:r w:rsidRPr="00FA6240">
        <w:rPr>
          <w:lang w:val="ru-RU"/>
        </w:rPr>
        <w:t>: «</w:t>
      </w:r>
      <w:r w:rsidRPr="00FA6240">
        <w:rPr>
          <w:lang w:val="ru-RU"/>
        </w:rPr>
        <w:t>Сохранить?» с кнопками: Да (сохранить и выйти), Нет (выйти без сохранения), Отмена.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 xml:space="preserve">  • Если статус СЗ ≥ 30: «Выйти?» с кнопками</w:t>
      </w:r>
      <w:proofErr w:type="gramStart"/>
      <w:r w:rsidRPr="00FA6240">
        <w:rPr>
          <w:lang w:val="ru-RU"/>
        </w:rPr>
        <w:t>: Да</w:t>
      </w:r>
      <w:proofErr w:type="gramEnd"/>
      <w:r w:rsidRPr="00FA6240">
        <w:rPr>
          <w:lang w:val="ru-RU"/>
        </w:rPr>
        <w:t xml:space="preserve"> (выйти), Нет (остаться).</w:t>
      </w:r>
    </w:p>
    <w:p w:rsidR="003B6FAD" w:rsidRDefault="00FA6240">
      <w:pPr>
        <w:pStyle w:val="21"/>
      </w:pPr>
      <w:r>
        <w:t>5. Экспорт в Excel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 xml:space="preserve">Кнопка </w:t>
      </w:r>
      <w:r>
        <w:t>Excel</w:t>
      </w:r>
      <w:r w:rsidRPr="00FA6240">
        <w:rPr>
          <w:lang w:val="ru-RU"/>
        </w:rPr>
        <w:t xml:space="preserve"> доступна всегда — выгружает текущий состав таблицы в файл </w:t>
      </w:r>
      <w:r>
        <w:t>Excel</w:t>
      </w:r>
      <w:r w:rsidRPr="00FA6240">
        <w:rPr>
          <w:lang w:val="ru-RU"/>
        </w:rPr>
        <w:t>.</w:t>
      </w:r>
    </w:p>
    <w:p w:rsidR="003B6FAD" w:rsidRDefault="00FA6240">
      <w:pPr>
        <w:pStyle w:val="21"/>
      </w:pPr>
      <w:r>
        <w:t>6</w:t>
      </w:r>
      <w:r>
        <w:t>. Подсказки по ошибкам</w:t>
      </w:r>
    </w:p>
    <w:p w:rsidR="003B6FAD" w:rsidRDefault="00FA6240">
      <w:pPr>
        <w:pStyle w:val="a0"/>
      </w:pPr>
      <w:r>
        <w:t>Ошибки и подсказки:</w:t>
      </w:r>
    </w:p>
    <w:p w:rsidR="003B6FAD" w:rsidRDefault="00FA6240">
      <w:pPr>
        <w:pStyle w:val="a0"/>
      </w:pPr>
      <w:r>
        <w:t xml:space="preserve">  • Тип данных amount: колонка amount в mtrList должна быть дробной (double precision или numeric), иначе ошибка приведения вида «неверный синтаксис для типа integer».</w:t>
      </w:r>
    </w:p>
    <w:p w:rsidR="003B6FAD" w:rsidRPr="00FA6240" w:rsidRDefault="00FA6240">
      <w:pPr>
        <w:pStyle w:val="a0"/>
        <w:rPr>
          <w:lang w:val="ru-RU"/>
        </w:rPr>
      </w:pPr>
      <w:r>
        <w:t xml:space="preserve">  </w:t>
      </w:r>
      <w:r w:rsidRPr="00FA6240">
        <w:rPr>
          <w:lang w:val="ru-RU"/>
        </w:rPr>
        <w:t xml:space="preserve">• Внешние ключи: при </w:t>
      </w:r>
      <w:r>
        <w:t>sync</w:t>
      </w:r>
      <w:r w:rsidRPr="00FA6240">
        <w:rPr>
          <w:lang w:val="ru-RU"/>
        </w:rPr>
        <w:t xml:space="preserve"> проверяйте, что </w:t>
      </w:r>
      <w:proofErr w:type="spellStart"/>
      <w:r>
        <w:t>z</w:t>
      </w:r>
      <w:r>
        <w:t>apiskaId</w:t>
      </w:r>
      <w:proofErr w:type="spellEnd"/>
      <w:r w:rsidRPr="00FA6240">
        <w:rPr>
          <w:lang w:val="ru-RU"/>
        </w:rPr>
        <w:t xml:space="preserve"> существует и все </w:t>
      </w:r>
      <w:proofErr w:type="spellStart"/>
      <w:r>
        <w:t>vl</w:t>
      </w:r>
      <w:proofErr w:type="spellEnd"/>
      <w:r w:rsidRPr="00FA6240">
        <w:rPr>
          <w:lang w:val="ru-RU"/>
        </w:rPr>
        <w:t>06</w:t>
      </w:r>
      <w:r>
        <w:t>Id</w:t>
      </w:r>
      <w:r w:rsidRPr="00FA6240">
        <w:rPr>
          <w:lang w:val="ru-RU"/>
        </w:rPr>
        <w:t xml:space="preserve"> существуют в </w:t>
      </w:r>
      <w:proofErr w:type="spellStart"/>
      <w:r>
        <w:t>tableVL</w:t>
      </w:r>
      <w:proofErr w:type="spellEnd"/>
      <w:r w:rsidRPr="00FA6240">
        <w:rPr>
          <w:lang w:val="ru-RU"/>
        </w:rPr>
        <w:t xml:space="preserve">06, иначе ошибка </w:t>
      </w:r>
      <w:r>
        <w:t>FK</w:t>
      </w:r>
      <w:r w:rsidRPr="00FA6240">
        <w:rPr>
          <w:lang w:val="ru-RU"/>
        </w:rPr>
        <w:t>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 xml:space="preserve">  • Уникальность: в </w:t>
      </w:r>
      <w:proofErr w:type="spellStart"/>
      <w:r>
        <w:t>mtrList</w:t>
      </w:r>
      <w:proofErr w:type="spellEnd"/>
      <w:r w:rsidRPr="00FA6240">
        <w:rPr>
          <w:lang w:val="ru-RU"/>
        </w:rPr>
        <w:t xml:space="preserve"> действует ограничение уникальности пары (</w:t>
      </w:r>
      <w:proofErr w:type="spellStart"/>
      <w:r>
        <w:t>zapiska</w:t>
      </w:r>
      <w:proofErr w:type="spellEnd"/>
      <w:r w:rsidRPr="00FA6240">
        <w:rPr>
          <w:lang w:val="ru-RU"/>
        </w:rPr>
        <w:t xml:space="preserve">, </w:t>
      </w:r>
      <w:proofErr w:type="spellStart"/>
      <w:r>
        <w:t>vl</w:t>
      </w:r>
      <w:proofErr w:type="spellEnd"/>
      <w:r w:rsidRPr="00FA6240">
        <w:rPr>
          <w:lang w:val="ru-RU"/>
        </w:rPr>
        <w:t>06) — дубликаты запрещены.</w:t>
      </w:r>
    </w:p>
    <w:p w:rsidR="003B6FAD" w:rsidRDefault="00FA6240">
      <w:pPr>
        <w:pStyle w:val="21"/>
      </w:pPr>
      <w:r>
        <w:t>7. Серверная логика (для справки)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>Логика на сервере (для понимания работы):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 xml:space="preserve">  • Сохранение/синхронизация: вставка/обновление строк </w:t>
      </w:r>
      <w:proofErr w:type="spellStart"/>
      <w:r>
        <w:t>mtrList</w:t>
      </w:r>
      <w:proofErr w:type="spellEnd"/>
      <w:r w:rsidRPr="00FA6240">
        <w:rPr>
          <w:lang w:val="ru-RU"/>
        </w:rPr>
        <w:t xml:space="preserve">; удалённые строки → </w:t>
      </w:r>
      <w:r>
        <w:t>VL</w:t>
      </w:r>
      <w:r w:rsidRPr="00FA6240">
        <w:rPr>
          <w:lang w:val="ru-RU"/>
        </w:rPr>
        <w:t>06.</w:t>
      </w:r>
      <w:r>
        <w:t>status</w:t>
      </w:r>
      <w:r w:rsidRPr="00FA6240">
        <w:rPr>
          <w:lang w:val="ru-RU"/>
        </w:rPr>
        <w:t xml:space="preserve"> = 10 → удаление.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 xml:space="preserve">  • Удаление СЗ: все связанные </w:t>
      </w:r>
      <w:r>
        <w:t>VL</w:t>
      </w:r>
      <w:r w:rsidRPr="00FA6240">
        <w:rPr>
          <w:lang w:val="ru-RU"/>
        </w:rPr>
        <w:t>06.</w:t>
      </w:r>
      <w:r>
        <w:t>status</w:t>
      </w:r>
      <w:r w:rsidRPr="00FA6240">
        <w:rPr>
          <w:lang w:val="ru-RU"/>
        </w:rPr>
        <w:t xml:space="preserve"> = 10, затем удаление СЗ (каскадом удаляются строки </w:t>
      </w:r>
      <w:proofErr w:type="spellStart"/>
      <w:r>
        <w:t>mtrList</w:t>
      </w:r>
      <w:proofErr w:type="spellEnd"/>
      <w:r w:rsidRPr="00FA6240">
        <w:rPr>
          <w:lang w:val="ru-RU"/>
        </w:rPr>
        <w:t>).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 xml:space="preserve">  • «Отправить в работу»: все </w:t>
      </w:r>
      <w:r>
        <w:t>VL</w:t>
      </w:r>
      <w:r w:rsidRPr="00FA6240">
        <w:rPr>
          <w:lang w:val="ru-RU"/>
        </w:rPr>
        <w:t>06 из С</w:t>
      </w:r>
      <w:r w:rsidRPr="00FA6240">
        <w:rPr>
          <w:lang w:val="ru-RU"/>
        </w:rPr>
        <w:t>З → статус 30, СЗ → статус 30, всё в одной транзакции.</w:t>
      </w:r>
    </w:p>
    <w:p w:rsidR="003B6FAD" w:rsidRPr="00FA6240" w:rsidRDefault="00FA6240">
      <w:pPr>
        <w:pStyle w:val="a0"/>
        <w:rPr>
          <w:lang w:val="ru-RU"/>
        </w:rPr>
      </w:pPr>
      <w:r w:rsidRPr="00FA6240">
        <w:rPr>
          <w:lang w:val="ru-RU"/>
        </w:rPr>
        <w:t xml:space="preserve">  • Блокировка редактирования при статусе СЗ ≥ 30 </w:t>
      </w:r>
      <w:r>
        <w:t>enforced</w:t>
      </w:r>
      <w:r w:rsidRPr="00FA6240">
        <w:rPr>
          <w:lang w:val="ru-RU"/>
        </w:rPr>
        <w:t xml:space="preserve"> и на </w:t>
      </w:r>
      <w:proofErr w:type="spellStart"/>
      <w:r w:rsidRPr="00FA6240">
        <w:rPr>
          <w:lang w:val="ru-RU"/>
        </w:rPr>
        <w:t>бэке</w:t>
      </w:r>
      <w:proofErr w:type="spellEnd"/>
      <w:r w:rsidRPr="00FA6240">
        <w:rPr>
          <w:lang w:val="ru-RU"/>
        </w:rPr>
        <w:t xml:space="preserve"> (ошибка при попытке изменить).</w:t>
      </w:r>
      <w:bookmarkStart w:id="0" w:name="_GoBack"/>
      <w:bookmarkEnd w:id="0"/>
    </w:p>
    <w:sectPr w:rsidR="003B6FAD" w:rsidRPr="00FA62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FAD"/>
    <w:rsid w:val="00AA1D8D"/>
    <w:rsid w:val="00B47730"/>
    <w:rsid w:val="00CB0664"/>
    <w:rsid w:val="00FA62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21FE37C-12B3-4D06-9EA8-061881EE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8F265B-9DF5-40D2-9D67-FDC63342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Юрий Юрьев</cp:lastModifiedBy>
  <cp:revision>2</cp:revision>
  <dcterms:created xsi:type="dcterms:W3CDTF">2013-12-23T23:15:00Z</dcterms:created>
  <dcterms:modified xsi:type="dcterms:W3CDTF">2025-10-01T03:11:00Z</dcterms:modified>
  <cp:category/>
</cp:coreProperties>
</file>