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your problem space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issue,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it important to solve 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one future scenario (e.g., the year 2030)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you are proposing to address this issue(concept, implementation &amp; tech)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value you have created for the stakeholders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Pace University Pleasantville campus, a problem that has come to our team’s attention is that Choate Pond, a central part of the campus, is underutilized and underappreciated.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(pause for like 5 seconds)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Interviews around the pond revealed to us that many people don’t interact with the pond, and others even saw it as dirty and unkempt.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is a critical issue to solve, because an essential part of the campus is considered to be boring and is thusly underused.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(pause for like 5 seconds)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team has brainstormed a solution to this problem with the construction of an underground tunnel connecting one side of the pond to the other with a trash cleaning robot in the water to keep it clean.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(pause for like 5 seconds)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underground tunnel would not just be for transportation; it would include a glass ceiling to view the inside of the pond.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Tablets and projectors would be available to provide information about the university, as well as the natural elements of Choate Pond.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(pause for like 5 seconds)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future, classrooms could be added for underwater environmental science classes.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solution, interest in the pond will increase because the tunnel is something worth seeing.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prototype shows what a small section of the tunnel would look like with its see through ceiling and information about the pond to generate student interest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will learn a lot from experiencing the pond so closely, as well as simply enjoying the natural wonders the pond has to offer.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