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ej0dg9ko44m" w:id="0"/>
      <w:bookmarkEnd w:id="0"/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Социальная</w:t>
      </w:r>
      <w:r w:rsidDel="00000000" w:rsidR="00000000" w:rsidRPr="00000000">
        <w:rPr>
          <w:rtl w:val="0"/>
        </w:rPr>
        <w:t xml:space="preserve"> сеть “GB Твиттер”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Rule="auto"/>
        <w:rPr/>
      </w:pPr>
      <w:bookmarkStart w:colFirst="0" w:colLast="0" w:name="_d4gbmqrm7icx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Разработка социальной сети(аналог твиттера) на базе веб-интерфейса. Данная социальная сеть будет публиковать новости, авторский контент. Социальная сеть будет иметь возможность подписки на каналы с различным контентом (новости, блоги и т.д.).</w:t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76hq7oa9wnx" w:id="2"/>
      <w:bookmarkEnd w:id="2"/>
      <w:r w:rsidDel="00000000" w:rsidR="00000000" w:rsidRPr="00000000">
        <w:rPr>
          <w:rtl w:val="0"/>
        </w:rPr>
        <w:t xml:space="preserve">Команда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righ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997.0000000000005"/>
        <w:gridCol w:w="2883"/>
        <w:tblGridChange w:id="0">
          <w:tblGrid>
            <w:gridCol w:w="3120"/>
            <w:gridCol w:w="2997.0000000000005"/>
            <w:gridCol w:w="28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Контакт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Багдат Кенжалиев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Backend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Telegram - @Sy_Unam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Юрий Никитин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Backend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Telegram -@online_foryou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Натальчук Сергей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Backend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 - @n_sergei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Андрей Безруков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Backend 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- @MetalYeti</w:t>
            </w:r>
          </w:p>
        </w:tc>
      </w:tr>
      <w:tr>
        <w:trPr>
          <w:cantSplit w:val="0"/>
          <w:trHeight w:val="712.746093750000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Владимир Фиц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- @filatovvl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Вера Мешкова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- @Evka86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Сергей Воронин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разработчик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Telegram - @polaroids_of_tarkovsky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spacing w:after="120" w:before="400" w:lineRule="auto"/>
        <w:rPr/>
      </w:pPr>
      <w:bookmarkStart w:colFirst="0" w:colLast="0" w:name="_801t7mhrhyy8" w:id="3"/>
      <w:bookmarkEnd w:id="3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Решение представляет собой набор из сервисов: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backend api  включающий в себя: сервис по каналам, сервис уведомлений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Frontend на React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База данных postgres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5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64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1 - схема архитектуры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Технологии</w:t>
      </w:r>
    </w:p>
    <w:p w:rsidR="00000000" w:rsidDel="00000000" w:rsidP="00000000" w:rsidRDefault="00000000" w:rsidRPr="00000000" w14:paraId="00000028">
      <w:pPr>
        <w:spacing w:after="120" w:before="400" w:lineRule="auto"/>
        <w:rPr/>
      </w:pPr>
      <w:r w:rsidDel="00000000" w:rsidR="00000000" w:rsidRPr="00000000">
        <w:rPr>
          <w:rtl w:val="0"/>
        </w:rPr>
        <w:t xml:space="preserve">В проекте планируется использование следующих технологий: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Flyway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 API</w:t>
      </w:r>
    </w:p>
    <w:p w:rsidR="00000000" w:rsidDel="00000000" w:rsidP="00000000" w:rsidRDefault="00000000" w:rsidRPr="00000000" w14:paraId="00000030">
      <w:pPr>
        <w:pStyle w:val="Heading1"/>
        <w:spacing w:after="240" w:lineRule="auto"/>
        <w:rPr/>
      </w:pPr>
      <w:bookmarkStart w:colFirst="0" w:colLast="0" w:name="_orsgzzd70mas" w:id="4"/>
      <w:bookmarkEnd w:id="4"/>
      <w:r w:rsidDel="00000000" w:rsidR="00000000" w:rsidRPr="00000000">
        <w:rPr>
          <w:rtl w:val="0"/>
        </w:rPr>
        <w:t xml:space="preserve">Общие требования  к проекту</w:t>
      </w:r>
    </w:p>
    <w:p w:rsidR="00000000" w:rsidDel="00000000" w:rsidP="00000000" w:rsidRDefault="00000000" w:rsidRPr="00000000" w14:paraId="00000031">
      <w:pPr>
        <w:pStyle w:val="Heading3"/>
        <w:spacing w:before="240" w:lineRule="auto"/>
        <w:rPr/>
      </w:pPr>
      <w:bookmarkStart w:colFirst="0" w:colLast="0" w:name="_l8lrxr8bm872" w:id="5"/>
      <w:bookmarkEnd w:id="5"/>
      <w:r w:rsidDel="00000000" w:rsidR="00000000" w:rsidRPr="00000000">
        <w:rPr>
          <w:rtl w:val="0"/>
        </w:rPr>
        <w:t xml:space="preserve">Требования к оформлению и верстке</w:t>
      </w:r>
    </w:p>
    <w:p w:rsidR="00000000" w:rsidDel="00000000" w:rsidP="00000000" w:rsidRDefault="00000000" w:rsidRPr="00000000" w14:paraId="00000032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При разработке должны соблюдаться следующие требования: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HTML 5 используется в качестве языка семантической разметки;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CSS3 используется для стилизации элементов;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JQuery используется для реализации динамических элементов (последняя версия на момент разработки);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Bootstrap в качестве фреймворка для адаптивной верстки;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При работе с изображениями требуется максимально возможная замена изображений css-аналогами, использование спрайтов для ускорения загрузки страниц;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36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Соблюдение правил организации html и css. Проверяется с помощью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и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http://csslint.net/</w:t>
        </w:r>
      </w:hyperlink>
      <w:r w:rsidDel="00000000" w:rsidR="00000000" w:rsidRPr="00000000">
        <w:rPr>
          <w:rtl w:val="0"/>
        </w:rPr>
        <w:t xml:space="preserve"> соответственно;</w:t>
      </w:r>
    </w:p>
    <w:p w:rsidR="00000000" w:rsidDel="00000000" w:rsidP="00000000" w:rsidRDefault="00000000" w:rsidRPr="00000000" w14:paraId="00000039">
      <w:pPr>
        <w:pStyle w:val="Heading3"/>
        <w:spacing w:after="240" w:before="240" w:lineRule="auto"/>
        <w:rPr/>
      </w:pPr>
      <w:bookmarkStart w:colFirst="0" w:colLast="0" w:name="_pfshdwdvu7pj" w:id="6"/>
      <w:bookmarkEnd w:id="6"/>
      <w:r w:rsidDel="00000000" w:rsidR="00000000" w:rsidRPr="00000000">
        <w:rPr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03A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Набор технологий должен отвечать решению бизнес-задач заказчика и способствовать реализации указанного в данном документе функционала. Набор технологий утверждается заказчиком на основании предложений исполнителя. Минимальный набор для реализации задачи: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Web-сервер;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Серверная часть (серверный язык программирования Java);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Клиентская часть (html+css+js);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36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Реляционная СУБД.</w:t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/>
      </w:pPr>
      <w:bookmarkStart w:colFirst="0" w:colLast="0" w:name="_fwrxiq3bp7si" w:id="7"/>
      <w:bookmarkEnd w:id="7"/>
      <w:r w:rsidDel="00000000" w:rsidR="00000000" w:rsidRPr="00000000">
        <w:rPr>
          <w:rtl w:val="0"/>
        </w:rPr>
        <w:t xml:space="preserve">Требования к уровню сервиса и к производительности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Сайт должен обеспечивать бесперебойную работу при посещаемости до 500 000 пользователей в месяц. Исполнителю необходимо предоставить консультация по поводу выбора подходящего по мощности ресурса и произвести размещение на данном сервере.</w:t>
      </w:r>
    </w:p>
    <w:p w:rsidR="00000000" w:rsidDel="00000000" w:rsidP="00000000" w:rsidRDefault="00000000" w:rsidRPr="00000000" w14:paraId="00000041">
      <w:pPr>
        <w:pStyle w:val="Heading3"/>
        <w:spacing w:after="240" w:before="240" w:lineRule="auto"/>
        <w:rPr/>
      </w:pPr>
      <w:bookmarkStart w:colFirst="0" w:colLast="0" w:name="_8i6lmg85uw4g" w:id="8"/>
      <w:bookmarkEnd w:id="8"/>
      <w:r w:rsidDel="00000000" w:rsidR="00000000" w:rsidRPr="00000000">
        <w:rPr>
          <w:rtl w:val="0"/>
        </w:rPr>
        <w:t xml:space="preserve">Требования к дизайну и интерфейсу сайта</w:t>
      </w:r>
    </w:p>
    <w:p w:rsidR="00000000" w:rsidDel="00000000" w:rsidP="00000000" w:rsidRDefault="00000000" w:rsidRPr="00000000" w14:paraId="00000042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Интерфейс сайта должен быть реализован на основе пользовательского опыта (UX/UI). Структура интерфейса должна быть понятна пользователю, информация, требуемая пользователю для реализации основных действий на сайте, должна быть легко доступна и размещена в интуитивно понятных разделах.</w:t>
      </w:r>
    </w:p>
    <w:p w:rsidR="00000000" w:rsidDel="00000000" w:rsidP="00000000" w:rsidRDefault="00000000" w:rsidRPr="00000000" w14:paraId="00000043">
      <w:pPr>
        <w:spacing w:after="120" w:before="240" w:lineRule="auto"/>
        <w:jc w:val="both"/>
        <w:rPr/>
      </w:pPr>
      <w:r w:rsidDel="00000000" w:rsidR="00000000" w:rsidRPr="00000000">
        <w:rPr>
          <w:rtl w:val="0"/>
        </w:rPr>
        <w:t xml:space="preserve">Функционал должен быть интуитивно понятным и должен обеспечивать достижение результата от действий пользователя минимальным набором действий.</w:t>
      </w:r>
    </w:p>
    <w:p w:rsidR="00000000" w:rsidDel="00000000" w:rsidP="00000000" w:rsidRDefault="00000000" w:rsidRPr="00000000" w14:paraId="00000044">
      <w:pPr>
        <w:spacing w:after="120" w:before="240" w:lineRule="auto"/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Дизайн сайта должен быть адаптивным в соответствии с требованиями: </w:t>
      </w:r>
      <w:r w:rsidDel="00000000" w:rsidR="00000000" w:rsidRPr="00000000">
        <w:rPr>
          <w:color w:val="0000ff"/>
          <w:u w:val="single"/>
          <w:rtl w:val="0"/>
        </w:rPr>
        <w:t xml:space="preserve">https://developers.google.com/webmasters/mobile-sites/mobile-seo/responsive-design?hl=ru</w:t>
      </w:r>
    </w:p>
    <w:p w:rsidR="00000000" w:rsidDel="00000000" w:rsidP="00000000" w:rsidRDefault="00000000" w:rsidRPr="00000000" w14:paraId="00000045">
      <w:pPr>
        <w:pStyle w:val="Heading3"/>
        <w:spacing w:after="120" w:before="240" w:line="276" w:lineRule="auto"/>
        <w:jc w:val="both"/>
        <w:rPr/>
      </w:pPr>
      <w:bookmarkStart w:colFirst="0" w:colLast="0" w:name="_spwpktaojwv9" w:id="9"/>
      <w:bookmarkEnd w:id="9"/>
      <w:r w:rsidDel="00000000" w:rsidR="00000000" w:rsidRPr="00000000">
        <w:rPr>
          <w:rtl w:val="0"/>
        </w:rPr>
        <w:t xml:space="preserve">Содержание контента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Новости</w:t>
      </w:r>
      <w:r w:rsidDel="00000000" w:rsidR="00000000" w:rsidRPr="00000000">
        <w:rPr>
          <w:rtl w:val="0"/>
        </w:rPr>
        <w:t xml:space="preserve"> – список в формате  (необходимо предусмотреть сортировку по 10):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Полное содержание (текст + фото в свободной форме)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Авторские блоги</w:t>
      </w:r>
      <w:r w:rsidDel="00000000" w:rsidR="00000000" w:rsidRPr="00000000">
        <w:rPr>
          <w:rtl w:val="0"/>
        </w:rPr>
        <w:t xml:space="preserve"> - список блогов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Содержание контента</w:t>
      </w:r>
    </w:p>
    <w:p w:rsidR="00000000" w:rsidDel="00000000" w:rsidP="00000000" w:rsidRDefault="00000000" w:rsidRPr="00000000" w14:paraId="0000004F">
      <w:pPr>
        <w:pStyle w:val="Heading3"/>
        <w:spacing w:after="240" w:before="240" w:line="360" w:lineRule="auto"/>
        <w:rPr/>
      </w:pPr>
      <w:bookmarkStart w:colFirst="0" w:colLast="0" w:name="_lheaxd6d9ohh" w:id="10"/>
      <w:bookmarkEnd w:id="10"/>
      <w:r w:rsidDel="00000000" w:rsidR="00000000" w:rsidRPr="00000000">
        <w:rPr>
          <w:rtl w:val="0"/>
        </w:rPr>
        <w:t xml:space="preserve">Основные технологии реализации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управления приложением;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клиента и сервера;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Клиентская часть, WEB интерфейс;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ORM прослойка между бд и java кодом;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Серверная часть. 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В системе управления приложением описывается технология Spring- Boot. Данная технология включает в себя следующие особенности: 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1. Создание автономных приложений Spring; 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2. Имеет встроенный Tomcat или Jetty (нет необходимости разворачивать файлы WAR); 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3. Позволяет упростить pom проекта, за счет встроенных моделей проекта;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4. Автоматическая настройка Spring; 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5. Позволяет интегрироваться с Hibernate вследствие чего можно развернуть базу данных на основе ORM сущностей, без использования дампов и sql скриптов; </w:t>
      </w:r>
    </w:p>
    <w:p w:rsidR="00000000" w:rsidDel="00000000" w:rsidP="00000000" w:rsidRDefault="00000000" w:rsidRPr="00000000" w14:paraId="0000005B">
      <w:pPr>
        <w:pStyle w:val="Heading3"/>
        <w:spacing w:before="240" w:lineRule="auto"/>
        <w:rPr/>
      </w:pPr>
      <w:bookmarkStart w:colFirst="0" w:colLast="0" w:name="_fm8eu2sg4h65" w:id="11"/>
      <w:bookmarkEnd w:id="11"/>
      <w:r w:rsidDel="00000000" w:rsidR="00000000" w:rsidRPr="00000000">
        <w:rPr>
          <w:rtl w:val="0"/>
        </w:rPr>
        <w:t xml:space="preserve">Основные сервисы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авторизации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создания контента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получения списка контента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уведомлений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Телеграм бот</w:t>
      </w:r>
    </w:p>
    <w:p w:rsidR="00000000" w:rsidDel="00000000" w:rsidP="00000000" w:rsidRDefault="00000000" w:rsidRPr="00000000" w14:paraId="0000006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120" w:before="400" w:lineRule="auto"/>
        <w:rPr/>
      </w:pPr>
      <w:bookmarkStart w:colFirst="0" w:colLast="0" w:name="_wizmwcnsdjnk" w:id="12"/>
      <w:bookmarkEnd w:id="12"/>
      <w:r w:rsidDel="00000000" w:rsidR="00000000" w:rsidRPr="00000000">
        <w:rPr>
          <w:rtl w:val="0"/>
        </w:rPr>
        <w:t xml:space="preserve">Данные проекта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Ссылка на репозиторий:</w:t>
      </w:r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nsv92/gb_social_network: Групповой проект - GB Social Network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Ссылка на доску: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https://trello.com/b/yNmyLn38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200"/>
        <w:gridCol w:w="3015"/>
        <w:gridCol w:w="2025"/>
        <w:tblGridChange w:id="0">
          <w:tblGrid>
            <w:gridCol w:w="1350"/>
            <w:gridCol w:w="4200"/>
            <w:gridCol w:w="3015"/>
            <w:gridCol w:w="2025"/>
          </w:tblGrid>
        </w:tblGridChange>
      </w:tblGrid>
      <w:tr>
        <w:trPr>
          <w:cantSplit w:val="0"/>
          <w:trHeight w:val="1032.94921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№  Спринта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Список фич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Ссылка на ПР dev -&gt; master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Багдат Кенжалиев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сервисов и контроллеров в модуле backend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Юрий Никитин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регистрация пользователей, возможность смены пароля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Андрей Безруков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механизма отправки электронных писем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Натальчук Сергей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Телеграм бот: реализация функционала рассылки уведомлений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Вера Мешкова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фронтенда на JS (в пр не вошло)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Владимир Фиц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сервисов и контроллеров в модуле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https://github.com/nsv92/gb_social_network/pull/10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Несколько членов команды заболело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Багдат Кенжалиев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Добавление swagger, доработка сервисов и контроллеров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Юрий Никитин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сервисов и контроллеров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Андрей Безруков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</w:t>
            </w:r>
            <w:r w:rsidDel="00000000" w:rsidR="00000000" w:rsidRPr="00000000">
              <w:rPr>
                <w:rtl w:val="0"/>
              </w:rPr>
              <w:t xml:space="preserve"> сервиса авторизации, регистрации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Натальчук Сергей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Телеграм бот: реализация базового функционала (возможность подписки/отписки)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Вера Мешкова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фронтенда (в пр не вошло)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https://github.com/nsv92/gb_social_network/pull/7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Несколько членов команды заболело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Багдат Кенжалиев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сервиса friendship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Юрий Никитин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сервисов и контроллеров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Андрей Безруков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сервиса авторизации</w:t>
            </w:r>
          </w:p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Натальчук Сергей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сервиса аттачментов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Вера Мешкова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фронтенда (в пр не вошло)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https://github.com/nsv92/gb_social_network/pull/5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Багдат Кенжалиев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сущностей и БД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Юрий Никитин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Доработка сервисов и контроллеров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Андрей Безруков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сервиса авторизации (в пр не вошло)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Натальчук Сергей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сервиса аттачментов</w:t>
            </w:r>
          </w:p>
          <w:p w:rsidR="00000000" w:rsidDel="00000000" w:rsidP="00000000" w:rsidRDefault="00000000" w:rsidRPr="00000000" w14:paraId="000000A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Вера Мешкова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фронтенда (в пр не вошло)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https://github.com/nsv92/gb_social_network/pull/3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Багдат Кенжалиев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Определены основные сущности и создана схема базы данных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Юрий Никитин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Создание базы для проекта, подключение БД, зависимостей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Андрей Безруков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Создание основных  сущностей и  миграции, рефакторинг проекта под модульную структуру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Натальчук Сергей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Создание базы для проекта, подключение БД, зависимостей, создание основных  сущностей и  миграции, рефакторинг проекта под модульную структуру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Вера Мешкова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Реализация фронтенда (в пр не вошло)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https://github.com/nsv92/gb_social_network/pull/1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sv92/gb_social_network" TargetMode="External"/><Relationship Id="rId10" Type="http://schemas.openxmlformats.org/officeDocument/2006/relationships/hyperlink" Target="http://csslint.net/" TargetMode="External"/><Relationship Id="rId13" Type="http://schemas.openxmlformats.org/officeDocument/2006/relationships/hyperlink" Target="https://github.com/nsv92/gb_social_network/pull/10" TargetMode="External"/><Relationship Id="rId12" Type="http://schemas.openxmlformats.org/officeDocument/2006/relationships/hyperlink" Target="https://trello.com/b/yNmyLn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slint.net/" TargetMode="External"/><Relationship Id="rId15" Type="http://schemas.openxmlformats.org/officeDocument/2006/relationships/hyperlink" Target="https://github.com/nsv92/gb_social_network/pull/5" TargetMode="External"/><Relationship Id="rId14" Type="http://schemas.openxmlformats.org/officeDocument/2006/relationships/hyperlink" Target="https://github.com/nsv92/gb_social_network/pull/7" TargetMode="External"/><Relationship Id="rId17" Type="http://schemas.openxmlformats.org/officeDocument/2006/relationships/hyperlink" Target="https://github.com/nsv92/gb_social_network/pull/1" TargetMode="External"/><Relationship Id="rId16" Type="http://schemas.openxmlformats.org/officeDocument/2006/relationships/hyperlink" Target="https://github.com/nsv92/gb_social_network/pull/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