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Некоторые наборы символов, например, [0-9] или [^0-9] и другие довольно часто используются на практике, поэтому им были назначены специальные краткие формы: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734"/>
      </w:tblGrid>
      <w:tr w:rsidR="00F43E10" w:rsidRPr="00F43E10" w:rsidTr="00F43E10">
        <w:trPr>
          <w:trHeight w:val="395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6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F43E10" w:rsidRPr="00F43E10" w:rsidTr="00F43E10">
        <w:trPr>
          <w:trHeight w:val="154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Соответствует любому символу, кроме символа переноса строки (‘\n’). Но, если установлен флаг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re.DOTALL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, то точка соответствует вообще любому символу в тексте. Однако, если она записана внутри символьного класса [.], то воспринимается как символ точки.</w:t>
            </w:r>
          </w:p>
        </w:tc>
      </w:tr>
      <w:tr w:rsidR="00F43E10" w:rsidRPr="00F43E10" w:rsidTr="00F43E10">
        <w:trPr>
          <w:trHeight w:val="986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Соответствует любой цифре, если используется кодировка Юникода. Если же установлен флаг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re.ASCII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, то диапазону цифр [0-9].</w:t>
            </w:r>
          </w:p>
        </w:tc>
      </w:tr>
      <w:tr w:rsidR="00F43E10" w:rsidRPr="00F43E10" w:rsidTr="00F43E10">
        <w:trPr>
          <w:trHeight w:val="114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Соответствует любому не цифровому символу для Юникода или символьному классу [^0-9] при установленном флаге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re.ASCII</w:t>
            </w:r>
            <w:proofErr w:type="spellEnd"/>
          </w:p>
        </w:tc>
      </w:tr>
      <w:tr w:rsidR="00F43E10" w:rsidRPr="00F43E10" w:rsidTr="00F43E10">
        <w:trPr>
          <w:trHeight w:val="77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Для Юникода – любой пробельный символ. Для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re.ASCII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– символьному классу </w:t>
            </w:r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[ \t\n\r\f\v</w:t>
            </w:r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F43E10" w:rsidRPr="00F43E10" w:rsidTr="00F43E10">
        <w:trPr>
          <w:trHeight w:val="77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Для Юникода – любой не пробельный символ. Для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re.ASCII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– символьному классу [^ \t\n\r\f\v]</w:t>
            </w:r>
          </w:p>
        </w:tc>
      </w:tr>
      <w:tr w:rsidR="00F43E10" w:rsidRPr="00F43E10" w:rsidTr="00F43E10">
        <w:trPr>
          <w:trHeight w:val="77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Для Юникода – любой символ слова. При флаге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re.ASCII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– набору символов [a-zA-Z0-9_]</w:t>
            </w:r>
          </w:p>
        </w:tc>
      </w:tr>
      <w:tr w:rsidR="00F43E10" w:rsidRPr="00F43E10" w:rsidTr="00F43E10">
        <w:trPr>
          <w:trHeight w:val="77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Для Юникода – любой не символ слова. При флаге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re.ASCII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– набору символов [^a-zA-Z0-9_]</w:t>
            </w:r>
          </w:p>
        </w:tc>
      </w:tr>
    </w:tbl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Квантификаторы можно записывать и в кратких формах, например:</w:t>
      </w:r>
    </w:p>
    <w:p w:rsidR="00F43E10" w:rsidRPr="00F43E10" w:rsidRDefault="00F43E10" w:rsidP="00F4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{m} – повторение выражения ровно m раз (эквивалент {</w:t>
      </w:r>
      <w:proofErr w:type="spellStart"/>
      <w:proofErr w:type="gramStart"/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m,m</w:t>
      </w:r>
      <w:proofErr w:type="spellEnd"/>
      <w:proofErr w:type="gramEnd"/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});</w:t>
      </w:r>
    </w:p>
    <w:p w:rsidR="00F43E10" w:rsidRPr="00F43E10" w:rsidRDefault="00F43E10" w:rsidP="00F4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{m,} – повторения от m и более раз;</w:t>
      </w:r>
    </w:p>
    <w:p w:rsidR="00F43E10" w:rsidRPr="00F43E10" w:rsidRDefault="00F43E10" w:rsidP="00F4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{, n} – повторения не более n раз.</w:t>
      </w:r>
    </w:p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Разумеется, для последних двух форм также можно использовать минорный режим:</w:t>
      </w:r>
    </w:p>
    <w:p w:rsidR="00F43E10" w:rsidRPr="00F43E10" w:rsidRDefault="00F43E10" w:rsidP="00F43E10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 xml:space="preserve">{m,}?    </w:t>
      </w:r>
      <w:proofErr w:type="gramStart"/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{,n</w:t>
      </w:r>
      <w:proofErr w:type="gramEnd"/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}?</w:t>
      </w:r>
    </w:p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Для квантификаторов {0,} и {1,} существуют специальные символы:</w:t>
      </w:r>
    </w:p>
    <w:p w:rsidR="00F43E10" w:rsidRPr="00F43E10" w:rsidRDefault="00F43E10" w:rsidP="00F4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? – от нуля до одного (аналог {0,1});</w:t>
      </w:r>
    </w:p>
    <w:p w:rsidR="00F43E10" w:rsidRPr="00F43E10" w:rsidRDefault="00F43E10" w:rsidP="00F4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* – от нуля и до «бесконечности» (в действительности, большого числа – от 32767), соответствует квантификатору {0,};</w:t>
      </w:r>
    </w:p>
    <w:p w:rsidR="00F43E10" w:rsidRPr="00F43E10" w:rsidRDefault="00F43E10" w:rsidP="00F4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+ – от единицы и до «бесконечности» (также большого числа – от 32767), соответствует квантификатору {1,}.</w:t>
      </w:r>
    </w:p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Все эти сокращения также можно использовать в минорном режиме:</w:t>
      </w:r>
    </w:p>
    <w:p w:rsidR="00F43E10" w:rsidRPr="00F43E10" w:rsidRDefault="00F43E10" w:rsidP="00F43E10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24"/>
          <w:szCs w:val="24"/>
          <w:lang w:eastAsia="ru-RU"/>
        </w:rPr>
        <w:t>??    *?    +?</w:t>
      </w:r>
    </w:p>
    <w:p w:rsidR="00EB0CB7" w:rsidRDefault="00EB0CB7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 xml:space="preserve">Обратите внимание, проверки не являются частью совпадения строки по шаблону, они лишь проверяют определенные условия, поэтому сам по себе символ \b в строке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text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не ищется, а определяется граница слова в шаблоне, где он записан.</w:t>
      </w:r>
    </w:p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общем случае, для регулярных выражений доступны следующие проверки: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7952"/>
      </w:tblGrid>
      <w:tr w:rsidR="00F43E10" w:rsidRPr="00F43E10" w:rsidTr="00F43E10">
        <w:trPr>
          <w:trHeight w:val="395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Символ</w:t>
            </w:r>
          </w:p>
        </w:tc>
        <w:tc>
          <w:tcPr>
            <w:tcW w:w="81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Описание</w:t>
            </w:r>
          </w:p>
        </w:tc>
      </w:tr>
      <w:tr w:rsidR="00F43E10" w:rsidRPr="00F43E10" w:rsidTr="00F43E10">
        <w:trPr>
          <w:trHeight w:val="39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^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Начало текста (с флагом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re.MULTILINE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– начало строки)</w:t>
            </w:r>
          </w:p>
        </w:tc>
      </w:tr>
      <w:tr w:rsidR="00F43E10" w:rsidRPr="00F43E10" w:rsidTr="00F43E10">
        <w:trPr>
          <w:trHeight w:val="77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$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Конец текста (с флагом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re.MULTILINE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– позиция перед символом переноса строки \n)</w:t>
            </w:r>
          </w:p>
        </w:tc>
      </w:tr>
      <w:tr w:rsidR="00F43E10" w:rsidRPr="00F43E10" w:rsidTr="00F43E10">
        <w:trPr>
          <w:trHeight w:val="39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\A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Начало текста</w:t>
            </w:r>
          </w:p>
        </w:tc>
      </w:tr>
      <w:tr w:rsidR="00F43E10" w:rsidRPr="00F43E10" w:rsidTr="00F43E10">
        <w:trPr>
          <w:trHeight w:val="77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\b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Граница слова (внутри символьных классов [] соответствует символу BACKSPACE)</w:t>
            </w:r>
          </w:p>
        </w:tc>
      </w:tr>
      <w:tr w:rsidR="00F43E10" w:rsidRPr="00F43E10" w:rsidTr="00F43E10">
        <w:trPr>
          <w:trHeight w:val="39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\B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Граница не слова (зависим от флага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re.ASCII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)</w:t>
            </w:r>
          </w:p>
        </w:tc>
      </w:tr>
      <w:tr w:rsidR="00F43E10" w:rsidRPr="00F43E10" w:rsidTr="00F43E10">
        <w:trPr>
          <w:trHeight w:val="39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\Z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Конец текста</w:t>
            </w:r>
          </w:p>
        </w:tc>
      </w:tr>
      <w:tr w:rsidR="00F43E10" w:rsidRPr="00F43E10" w:rsidTr="00F43E10">
        <w:trPr>
          <w:trHeight w:val="114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(?=</w:t>
            </w:r>
            <w:proofErr w:type="spellStart"/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Проверка на совпадение с выражением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продолжения строки. При этом позиция поиска не смещается на выражение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(опережающая проверка).</w:t>
            </w:r>
          </w:p>
        </w:tc>
      </w:tr>
      <w:tr w:rsidR="00F43E10" w:rsidRPr="00F43E10" w:rsidTr="00F43E10">
        <w:trPr>
          <w:trHeight w:val="77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(?!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Проверка на несовпадение с выражением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продолжения строки. (Также опережающая проверка).</w:t>
            </w:r>
          </w:p>
        </w:tc>
      </w:tr>
      <w:tr w:rsidR="00F43E10" w:rsidRPr="00F43E10" w:rsidTr="00F43E10">
        <w:trPr>
          <w:trHeight w:val="114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(?&lt;</w:t>
            </w:r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=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Проверка на совпадение с выражением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хвоста уже обработанной (проверенной) строки. Она также называется </w:t>
            </w:r>
            <w:r w:rsidRPr="00F43E10">
              <w:rPr>
                <w:rFonts w:ascii="Yandex Sans Display Light" w:eastAsia="Times New Roman" w:hAnsi="Yandex Sans Display Light" w:cs="Times New Roman"/>
                <w:i/>
                <w:iCs/>
                <w:color w:val="000000"/>
                <w:sz w:val="30"/>
                <w:szCs w:val="30"/>
                <w:lang w:eastAsia="ru-RU"/>
              </w:rPr>
              <w:t>позитивной ретроспективной проверкой</w:t>
            </w: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.</w:t>
            </w:r>
          </w:p>
        </w:tc>
      </w:tr>
      <w:tr w:rsidR="00F43E10" w:rsidRPr="00F43E10" w:rsidTr="00F43E10">
        <w:trPr>
          <w:trHeight w:val="114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(?&lt;</w:t>
            </w:r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!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Проверка на несовпадение с выражением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exp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хвоста уже обработанной (проверенной) строки. Еще она называется </w:t>
            </w:r>
            <w:r w:rsidRPr="00F43E10">
              <w:rPr>
                <w:rFonts w:ascii="Yandex Sans Display Light" w:eastAsia="Times New Roman" w:hAnsi="Yandex Sans Display Light" w:cs="Times New Roman"/>
                <w:i/>
                <w:iCs/>
                <w:color w:val="000000"/>
                <w:sz w:val="30"/>
                <w:szCs w:val="30"/>
                <w:lang w:eastAsia="ru-RU"/>
              </w:rPr>
              <w:t>негативной ретроспективной проверкой</w:t>
            </w: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.</w:t>
            </w:r>
          </w:p>
        </w:tc>
      </w:tr>
    </w:tbl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Default="00F43E10"/>
    <w:p w:rsidR="00F43E10" w:rsidRPr="00F43E10" w:rsidRDefault="00B5642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28"/>
          <w:szCs w:val="28"/>
          <w:lang w:eastAsia="ru-RU"/>
        </w:rPr>
      </w:pPr>
      <w:r w:rsidRPr="00D2508F">
        <w:rPr>
          <w:rFonts w:ascii="Yandex Sans Display Light" w:eastAsia="Times New Roman" w:hAnsi="Yandex Sans Display Light" w:cs="Times New Roman"/>
          <w:color w:val="000000"/>
          <w:sz w:val="28"/>
          <w:szCs w:val="28"/>
          <w:lang w:eastAsia="ru-RU"/>
        </w:rPr>
        <w:t>Н</w:t>
      </w:r>
      <w:r w:rsidR="00F43E10" w:rsidRPr="00F43E10">
        <w:rPr>
          <w:rFonts w:ascii="Yandex Sans Display Light" w:eastAsia="Times New Roman" w:hAnsi="Yandex Sans Display Light" w:cs="Times New Roman"/>
          <w:color w:val="000000"/>
          <w:sz w:val="28"/>
          <w:szCs w:val="28"/>
          <w:lang w:eastAsia="ru-RU"/>
        </w:rPr>
        <w:t>абор флагов, которые можно назначать к регулярным выражениям: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7070"/>
      </w:tblGrid>
      <w:tr w:rsidR="00F43E10" w:rsidRPr="00F43E10" w:rsidTr="00F43E10">
        <w:trPr>
          <w:trHeight w:val="3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Флаг</w:t>
            </w:r>
          </w:p>
        </w:tc>
        <w:tc>
          <w:tcPr>
            <w:tcW w:w="7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Описание</w:t>
            </w:r>
          </w:p>
        </w:tc>
      </w:tr>
      <w:tr w:rsidR="00F43E10" w:rsidRPr="00F43E10" w:rsidTr="00F43E10">
        <w:trPr>
          <w:trHeight w:val="18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re.A</w:t>
            </w:r>
            <w:proofErr w:type="spellEnd"/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или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re.ASCII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При этом флаге проверки \b, \B, \s, \S, \w и \W действуют так, как если бы они применялись к тексту, содержащему только символы ASCII (по умолчанию используется Юникод </w:t>
            </w:r>
            <w:proofErr w:type="spellStart"/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re.U</w:t>
            </w:r>
            <w:proofErr w:type="spellEnd"/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/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re.UNICODE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и лучше оставаться в этом режиме)</w:t>
            </w:r>
          </w:p>
        </w:tc>
      </w:tr>
      <w:tr w:rsidR="00F43E10" w:rsidRPr="00F43E10" w:rsidTr="00F43E10">
        <w:trPr>
          <w:trHeight w:val="7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</w:pPr>
            <w:proofErr w:type="spellStart"/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>re.I</w:t>
            </w:r>
            <w:proofErr w:type="spellEnd"/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 xml:space="preserve"> </w:t>
            </w: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или</w:t>
            </w: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 xml:space="preserve"> </w:t>
            </w: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>re.IGNORECASE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Проверка без учета регистра символов</w:t>
            </w:r>
          </w:p>
        </w:tc>
      </w:tr>
      <w:tr w:rsidR="00F43E10" w:rsidRPr="00F43E10" w:rsidTr="00F43E10">
        <w:trPr>
          <w:trHeight w:val="15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</w:pP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>re.M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 xml:space="preserve"> </w:t>
            </w: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или</w:t>
            </w:r>
          </w:p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</w:pPr>
            <w:proofErr w:type="spellStart"/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>re.MULTILINE</w:t>
            </w:r>
            <w:proofErr w:type="spellEnd"/>
            <w:proofErr w:type="gram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Влияет на проверки ^ и $. Начало ^ считается началом строки (сразу после символа \n или начало текста). Конец $ считается в позиции перед \n (или конец строки)</w:t>
            </w:r>
          </w:p>
        </w:tc>
      </w:tr>
      <w:tr w:rsidR="00F43E10" w:rsidRPr="00F43E10" w:rsidTr="00F43E10">
        <w:trPr>
          <w:trHeight w:val="7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</w:pPr>
            <w:proofErr w:type="spellStart"/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>re.S</w:t>
            </w:r>
            <w:proofErr w:type="spellEnd"/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 xml:space="preserve"> </w:t>
            </w: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или</w:t>
            </w:r>
          </w:p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</w:pPr>
            <w:proofErr w:type="spellStart"/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val="en-US" w:eastAsia="ru-RU"/>
              </w:rPr>
              <w:t>re.DOTALL</w:t>
            </w:r>
            <w:proofErr w:type="spellEnd"/>
            <w:proofErr w:type="gram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При установке этого флага </w:t>
            </w:r>
            <w:proofErr w:type="gram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символ .</w:t>
            </w:r>
            <w:proofErr w:type="gram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также включает символ перевода строки \n.</w:t>
            </w:r>
          </w:p>
        </w:tc>
      </w:tr>
      <w:tr w:rsidR="00F43E10" w:rsidRPr="00F43E10" w:rsidTr="00F43E10">
        <w:trPr>
          <w:trHeight w:val="7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re.X</w:t>
            </w:r>
            <w:proofErr w:type="spellEnd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 xml:space="preserve"> или</w:t>
            </w:r>
          </w:p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re.VERBOSE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Позволяет включать в регулярные выражения пробелы и комментарии</w:t>
            </w:r>
          </w:p>
        </w:tc>
      </w:tr>
      <w:tr w:rsidR="00F43E10" w:rsidRPr="00F43E10" w:rsidTr="00F43E10">
        <w:trPr>
          <w:trHeight w:val="7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re.DEBUG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3E10" w:rsidRPr="00F43E10" w:rsidRDefault="00F43E10" w:rsidP="00F43E10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</w:pPr>
            <w:r w:rsidRPr="00F43E10">
              <w:rPr>
                <w:rFonts w:ascii="Yandex Sans Display Light" w:eastAsia="Times New Roman" w:hAnsi="Yandex Sans Display Light" w:cs="Times New Roman"/>
                <w:color w:val="000000"/>
                <w:sz w:val="30"/>
                <w:szCs w:val="30"/>
                <w:lang w:eastAsia="ru-RU"/>
              </w:rPr>
              <w:t>Включает режим отладки при компиляции регулярного выражения</w:t>
            </w:r>
          </w:p>
        </w:tc>
      </w:tr>
    </w:tbl>
    <w:p w:rsidR="00F43E10" w:rsidRDefault="00F43E10">
      <w:bookmarkStart w:id="0" w:name="_GoBack"/>
      <w:bookmarkEnd w:id="0"/>
    </w:p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Флаги можно указывать и непосредственно внутри выражения, используя синтаксис:</w:t>
      </w:r>
    </w:p>
    <w:p w:rsidR="00F43E10" w:rsidRPr="00F43E10" w:rsidRDefault="00F43E10" w:rsidP="00F43E10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gram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(?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flags</w:t>
      </w:r>
      <w:proofErr w:type="spellEnd"/>
      <w:proofErr w:type="gram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),</w:t>
      </w:r>
    </w:p>
    <w:p w:rsidR="00F43E10" w:rsidRPr="00F43E10" w:rsidRDefault="00F43E10" w:rsidP="00F43E10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где 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flags</w:t>
      </w:r>
      <w:proofErr w:type="spell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– один или несколько флагов. Причем, их имена, следующие:</w:t>
      </w:r>
    </w:p>
    <w:p w:rsidR="00F43E10" w:rsidRPr="00F43E10" w:rsidRDefault="00F43E10" w:rsidP="00F4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a – то же самое, что и 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re.ASCII</w:t>
      </w:r>
      <w:proofErr w:type="spell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;</w:t>
      </w:r>
    </w:p>
    <w:p w:rsidR="00F43E10" w:rsidRPr="00F43E10" w:rsidRDefault="00F43E10" w:rsidP="00F4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i – соответствует 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re.IGNORECASE</w:t>
      </w:r>
      <w:proofErr w:type="spell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;</w:t>
      </w:r>
    </w:p>
    <w:p w:rsidR="00F43E10" w:rsidRPr="00F43E10" w:rsidRDefault="00F43E10" w:rsidP="00F4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m – для 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re.MULTILINE</w:t>
      </w:r>
      <w:proofErr w:type="spell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;</w:t>
      </w:r>
    </w:p>
    <w:p w:rsidR="00F43E10" w:rsidRPr="00F43E10" w:rsidRDefault="00F43E10" w:rsidP="00F4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s – для 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re.DOTALL</w:t>
      </w:r>
      <w:proofErr w:type="spell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;</w:t>
      </w:r>
    </w:p>
    <w:p w:rsidR="00F43E10" w:rsidRDefault="00F43E10" w:rsidP="0091051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x – для </w:t>
      </w:r>
      <w:proofErr w:type="spellStart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re.VERBOSE</w:t>
      </w:r>
      <w:proofErr w:type="spellEnd"/>
      <w:r w:rsidRPr="00F43E10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</w:t>
      </w:r>
    </w:p>
    <w:sectPr w:rsidR="00F43E10" w:rsidSect="00F43E1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 Sans Display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51380"/>
    <w:multiLevelType w:val="multilevel"/>
    <w:tmpl w:val="76B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B6F7A"/>
    <w:multiLevelType w:val="multilevel"/>
    <w:tmpl w:val="BFC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251B2"/>
    <w:multiLevelType w:val="multilevel"/>
    <w:tmpl w:val="B02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10"/>
    <w:rsid w:val="0064270B"/>
    <w:rsid w:val="00866976"/>
    <w:rsid w:val="00B56420"/>
    <w:rsid w:val="00D2508F"/>
    <w:rsid w:val="00EB0CB7"/>
    <w:rsid w:val="00F4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B899"/>
  <w15:chartTrackingRefBased/>
  <w15:docId w15:val="{5305DB4B-4582-473E-A83C-A38EBE9A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2022-01-26T07:25:00Z</cp:lastPrinted>
  <dcterms:created xsi:type="dcterms:W3CDTF">2022-01-26T07:01:00Z</dcterms:created>
  <dcterms:modified xsi:type="dcterms:W3CDTF">2022-01-26T07:25:00Z</dcterms:modified>
</cp:coreProperties>
</file>