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8"/>
          <w:szCs w:val="28"/>
          <w:rtl w:val="0"/>
        </w:rPr>
        <w:t xml:space="preserve">セイノー（グループ1）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SimSun" w:cs="SimSun" w:eastAsia="SimSun" w:hAnsi="SimSun"/>
          <w:rtl w:val="0"/>
        </w:rPr>
        <w:t xml:space="preserve">第12回ミーティング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水平線 " id="1" name="image1.png"/>
            <a:graphic>
              <a:graphicData uri="http://schemas.openxmlformats.org/drawingml/2006/picture">
                <pic:pic>
                  <pic:nvPicPr>
                    <pic:cNvPr descr="水平線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2020 年 1 月 28 日 / 午後 17 時 00 分 - 午後 18 時 00 分/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参加者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　康喜,都　勇志,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　健一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李雨潤（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LI YURUN）,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　翼,後藤　圭太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議題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タスク確認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新藤さん：直線距離のみの最適化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配達箇所が多いほど削減の余地があるがすべてでない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個々の配達先が固まっていると削減の余地が少ない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配達先が多いと最適化が近似解の分削減量が少ない可能性あり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小山田さん：ドライバー削減段階的に上昇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19人,20人の比較→最大距離のドライバーが同じ配達ポイント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少し離れた配送点を含むクラスターに左右される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後藤：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配達先が10以下、11~19,20以上で評価値の平均が大きく異なる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画像上では同じルートを通っていても評価値が0ではない物がある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（評価値の差があっても画像だけで判断しにくい）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前田さん：他の論文調査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なぜ今回の論文を選んだか再度調査、他の論文はとても専門的だった。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説明スライド1枚追加するかな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都さん：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カッパー計数使えるのではないか→おそらく使えない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カッパー計数の例の二人の医者の診察の一致率と今回のルートの一致率には似た例が見つからなかった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Liさん：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配達予定時間をどうしてもすぎてしまう拠点がある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0が配達予定時刻を守れていない、1が守れている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元データ、直線距離、配達予定時刻を考慮した配達時間は計算してある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最終報告会資料作成担当決め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教員報告と同じ担当者が同じ担当分を作成（新藤、前田、後藤）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bookmarkStart w:colFirst="0" w:colLast="0" w:name="_sai8qcvn1cm9" w:id="4"/>
      <w:bookmarkEnd w:id="4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次回ミーティング日時(未定)</w:t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1月　30日　18時　00分～(資料合わせ)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レポート作成のためのミーティング（調整さんで決定）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3j0sgewi0301" w:id="5"/>
      <w:bookmarkEnd w:id="5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までのタスク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新藤、前田、後藤：資料作成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Li：データ整理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mSun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j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