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36"/>
        </w:rPr>
        <w:t>Критические замечания к КП ДП-00079850</w:t>
      </w:r>
    </w:p>
    <w:p>
      <w:r>
        <w:rPr>
          <w:rFonts w:ascii="Calibri" w:hAnsi="Calibri" w:eastAsia="Calibri"/>
          <w:b w:val="0"/>
          <w:sz w:val="22"/>
        </w:rPr>
        <w:t>Проверка 18.08.2026. Источники: ТЗ АО «Росатом Возобновляемая энергия» (17 стр.) и КП ООО «ДССЛ-Первый» (6 стр.).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1. Не тот вид документа и не тот заказчик</w:t>
      </w:r>
    </w:p>
    <w:p>
      <w:r>
        <w:rPr>
          <w:rFonts w:ascii="Calibri" w:hAnsi="Calibri" w:eastAsia="Calibri"/>
          <w:b w:val="0"/>
          <w:sz w:val="22"/>
        </w:rPr>
        <w:t xml:space="preserve">ТЗ закупает </w:t>
      </w:r>
      <w:r>
        <w:rPr>
          <w:rFonts w:ascii="Calibri" w:hAnsi="Calibri" w:eastAsia="Calibri"/>
          <w:b/>
          <w:sz w:val="22"/>
        </w:rPr>
        <w:t>работы</w:t>
      </w:r>
      <w:r>
        <w:rPr>
          <w:rFonts w:ascii="Calibri" w:hAnsi="Calibri" w:eastAsia="Calibri"/>
          <w:b w:val="0"/>
          <w:sz w:val="22"/>
        </w:rPr>
        <w:t xml:space="preserve"> по оснащению ОП Вербное. Подрядчик обязан привезти оборудование, проложить трассы, смонтировать, наладить, обучить и сдать систему актом.</w:t>
      </w:r>
    </w:p>
    <w:p>
      <w:r>
        <w:rPr>
          <w:rFonts w:ascii="Calibri" w:hAnsi="Calibri" w:eastAsia="Calibri"/>
          <w:b w:val="0"/>
          <w:sz w:val="22"/>
        </w:rPr>
        <w:t xml:space="preserve">КП — коммерческое предложение на поставку 26 позиций железа с предоплатой. Получатель: </w:t>
      </w:r>
      <w:r>
        <w:rPr>
          <w:rFonts w:ascii="Calibri" w:hAnsi="Calibri" w:eastAsia="Calibri"/>
          <w:b/>
          <w:sz w:val="22"/>
        </w:rPr>
        <w:t>Публичное акционерное общество «Мобильные ТелеСистемы»</w:t>
      </w:r>
      <w:r>
        <w:rPr>
          <w:rFonts w:ascii="Calibri" w:hAnsi="Calibri" w:eastAsia="Calibri"/>
          <w:b w:val="0"/>
          <w:sz w:val="22"/>
        </w:rPr>
        <w:t>. Объекта Морозовск / Росатом в шапке нет.</w:t>
      </w:r>
    </w:p>
    <w:p>
      <w:r>
        <w:rPr>
          <w:rFonts w:ascii="Calibri" w:hAnsi="Calibri" w:eastAsia="Calibri"/>
          <w:b w:val="0"/>
          <w:sz w:val="22"/>
        </w:rPr>
        <w:t xml:space="preserve">Пока не исправлены шапка, предмет и состав работ, документ </w:t>
      </w:r>
      <w:r>
        <w:rPr>
          <w:rFonts w:ascii="Calibri" w:hAnsi="Calibri" w:eastAsia="Calibri"/>
          <w:b/>
          <w:sz w:val="22"/>
        </w:rPr>
        <w:t>не является ответом на это ТЗ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 xml:space="preserve">Срок действия цен — до 17.08.2026. На дату проверки предложение </w:t>
      </w:r>
      <w:r>
        <w:rPr>
          <w:rFonts w:ascii="Calibri" w:hAnsi="Calibri" w:eastAsia="Calibri"/>
          <w:b/>
          <w:sz w:val="22"/>
        </w:rPr>
        <w:t>недействительно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2. Срок 25 рабочих дней не закрывается комментариями менеджера</w:t>
      </w:r>
    </w:p>
    <w:p>
      <w:r>
        <w:rPr>
          <w:rFonts w:ascii="Calibri" w:hAnsi="Calibri" w:eastAsia="Calibri"/>
          <w:b w:val="0"/>
          <w:sz w:val="22"/>
        </w:rPr>
        <w:t>Подраздел 3.7 ТЗ: 25 рабочих дней с даты договора включают поставку, монтаж, ПНР и инструктаж 2 сотрудников. Работы — в рабочие дни 08:00–17:00.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Что написано в КП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iFLOW F-KD-4407PM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под заказ </w:t>
            </w:r>
            <w:r>
              <w:rPr>
                <w:rFonts w:ascii="Calibri" w:hAnsi="Calibri" w:eastAsia="Calibri"/>
                <w:b/>
                <w:sz w:val="18"/>
              </w:rPr>
              <w:t>3–4 месяца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(поэтому и предложены замены)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Камеры TR-D8151IR3 v7 (D) 2.8 ×7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свободного остатка нет, всё в резервах, поступление </w:t>
            </w:r>
            <w:r>
              <w:rPr>
                <w:rFonts w:ascii="Calibri" w:hAnsi="Calibri" w:eastAsia="Calibri"/>
                <w:b/>
                <w:sz w:val="18"/>
              </w:rPr>
              <w:t>конец сентября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HDMI Rexant 5 м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ожидают </w:t>
            </w:r>
            <w:r>
              <w:rPr>
                <w:rFonts w:ascii="Calibri" w:hAnsi="Calibri" w:eastAsia="Calibri"/>
                <w:b/>
                <w:sz w:val="18"/>
              </w:rPr>
              <w:t>06.10 + 10–15 р.д.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до РЦ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TR-C241B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конец августа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Поручень / стойки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5–10 р.д. до РЦ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Шкаф Cabeus и обвязка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ИБП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 р.д.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25 рабочих дней от середины августа — примерно третья неделя сентября. Камеры на границе или за ней, HDMI однозначно за горизонтом. HDMI можно заменить любой складской 5-метровой HDMI 2.0; камеры — нет, без них объект не сдаётся.</w:t>
      </w:r>
    </w:p>
    <w:p>
      <w:r>
        <w:rPr>
          <w:rFonts w:ascii="Calibri" w:hAnsi="Calibri" w:eastAsia="Calibri"/>
          <w:b w:val="0"/>
          <w:sz w:val="22"/>
        </w:rPr>
        <w:t>Нельзя одновременно обещать срок ТЗ и оставлять эти даты только в колонке «комментарий менеджера».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3. Дубли: 4 считывателя и 2 турникета в одной сумме</w:t>
      </w:r>
    </w:p>
    <w:p>
      <w:r>
        <w:rPr>
          <w:rFonts w:ascii="Calibri" w:hAnsi="Calibri" w:eastAsia="Calibri"/>
          <w:b w:val="0"/>
          <w:sz w:val="22"/>
        </w:rPr>
        <w:t xml:space="preserve">Приложение № 1: </w:t>
      </w:r>
      <w:r>
        <w:rPr>
          <w:rFonts w:ascii="Calibri" w:hAnsi="Calibri" w:eastAsia="Calibri"/>
          <w:b/>
          <w:sz w:val="22"/>
        </w:rPr>
        <w:t>2 считывателя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1 турникет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>КП выставляет в итог 556 679,62 ₽: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TR-R5M ×2 (7 558,20 ₽) </w:t>
      </w:r>
      <w:r>
        <w:rPr>
          <w:rFonts w:ascii="Calibri" w:hAnsi="Calibri" w:eastAsia="Calibri"/>
          <w:b/>
          <w:sz w:val="22"/>
        </w:rPr>
        <w:t>и</w:t>
      </w:r>
      <w:r>
        <w:rPr>
          <w:rFonts w:ascii="Calibri" w:hAnsi="Calibri" w:eastAsia="Calibri"/>
          <w:b w:val="0"/>
          <w:sz w:val="22"/>
        </w:rPr>
        <w:t xml:space="preserve"> DS-K1107AM ×2 (4 130,00 ₽)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TR-TT552 (58 305,00 ₽) </w:t>
      </w:r>
      <w:r>
        <w:rPr>
          <w:rFonts w:ascii="Calibri" w:hAnsi="Calibri" w:eastAsia="Calibri"/>
          <w:b/>
          <w:sz w:val="22"/>
        </w:rPr>
        <w:t>и</w:t>
      </w:r>
      <w:r>
        <w:rPr>
          <w:rFonts w:ascii="Calibri" w:hAnsi="Calibri" w:eastAsia="Calibri"/>
          <w:b w:val="0"/>
          <w:sz w:val="22"/>
        </w:rPr>
        <w:t xml:space="preserve"> TR-TP551 (64 515,00 ₽)</w:t>
      </w:r>
    </w:p>
    <w:p>
      <w:r>
        <w:rPr>
          <w:rFonts w:ascii="Calibri" w:hAnsi="Calibri" w:eastAsia="Calibri"/>
          <w:b w:val="0"/>
          <w:sz w:val="22"/>
        </w:rPr>
        <w:t>Комментарии («замена», «альтернатива») не отменяют того, что оба варианта стоят в графе «Сумма». Для закупочной комиссии это ошибка комплектации.</w:t>
      </w:r>
    </w:p>
    <w:p>
      <w:r>
        <w:rPr>
          <w:rFonts w:ascii="Calibri" w:hAnsi="Calibri" w:eastAsia="Calibri"/>
          <w:b w:val="0"/>
          <w:sz w:val="22"/>
        </w:rPr>
        <w:t xml:space="preserve">Лишнее, если оставить по одному комплекту: </w:t>
      </w:r>
      <w:r>
        <w:rPr>
          <w:rFonts w:ascii="Calibri" w:hAnsi="Calibri" w:eastAsia="Calibri"/>
          <w:b/>
          <w:sz w:val="22"/>
        </w:rPr>
        <w:t>~72 073 ₽</w:t>
      </w:r>
      <w:r>
        <w:rPr>
          <w:rFonts w:ascii="Calibri" w:hAnsi="Calibri" w:eastAsia="Calibri"/>
          <w:b w:val="0"/>
          <w:sz w:val="22"/>
        </w:rPr>
        <w:t xml:space="preserve"> (TR-R5M + TR-TP551) либо другая пара, если вычеркнуть другие строки.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4. Оба турникета не эквивалентны DS-K3G411LX-R/Pg-Dm55</w:t>
      </w:r>
    </w:p>
    <w:p>
      <w:r>
        <w:rPr>
          <w:rFonts w:ascii="Calibri" w:hAnsi="Calibri" w:eastAsia="Calibri"/>
          <w:b w:val="0"/>
          <w:sz w:val="22"/>
        </w:rPr>
        <w:t xml:space="preserve">ТЗ (п. 4): трипод, проход </w:t>
      </w:r>
      <w:r>
        <w:rPr>
          <w:rFonts w:ascii="Calibri" w:hAnsi="Calibri" w:eastAsia="Calibri"/>
          <w:b/>
          <w:sz w:val="22"/>
        </w:rPr>
        <w:t>≥ 550 мм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≥ 35 чел/мин</w:t>
      </w:r>
      <w:r>
        <w:rPr>
          <w:rFonts w:ascii="Calibri" w:hAnsi="Calibri" w:eastAsia="Calibri"/>
          <w:b w:val="0"/>
          <w:sz w:val="22"/>
        </w:rPr>
        <w:t xml:space="preserve">, автоантипаника, наработка </w:t>
      </w:r>
      <w:r>
        <w:rPr>
          <w:rFonts w:ascii="Calibri" w:hAnsi="Calibri" w:eastAsia="Calibri"/>
          <w:b/>
          <w:sz w:val="22"/>
        </w:rPr>
        <w:t>≥ 3 млн</w:t>
      </w:r>
      <w:r>
        <w:rPr>
          <w:rFonts w:ascii="Calibri" w:hAnsi="Calibri" w:eastAsia="Calibri"/>
          <w:b w:val="0"/>
          <w:sz w:val="22"/>
        </w:rPr>
        <w:t>, −20…+65 °C, нерж. сталь, без встроенного контроллера и считывателя. База Hikvision снята с производства — это повод искать аналог, но не ослаблять ТТХ.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ТЗ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TR-TT552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TR-TP551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Ширина прохода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≥ 550 мм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500 мм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(площадь 520×810)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505 мм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Пропускная способность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≥ 35 чел/мин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макс. 30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(RFID)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макс. 30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Наработка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≥ 3 млн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1 млн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1 млн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Температура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−20…+65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−28…</w:t>
            </w:r>
            <w:r>
              <w:rPr>
                <w:rFonts w:ascii="Calibri" w:hAnsi="Calibri" w:eastAsia="Calibri"/>
                <w:b/>
                <w:sz w:val="18"/>
              </w:rPr>
              <w:t>+60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до </w:t>
            </w:r>
            <w:r>
              <w:rPr>
                <w:rFonts w:ascii="Calibri" w:hAnsi="Calibri" w:eastAsia="Calibri"/>
                <w:b/>
                <w:sz w:val="18"/>
              </w:rPr>
              <w:t>+60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Нерж. сталь / антипаника / LED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Встроенный контроллер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Источники: паспорт DSSL TR-TT552, паспорт TR-TP551.</w:t>
      </w:r>
    </w:p>
    <w:p>
      <w:r>
        <w:rPr>
          <w:rFonts w:ascii="Calibri" w:hAnsi="Calibri" w:eastAsia="Calibri"/>
          <w:b w:val="0"/>
          <w:sz w:val="22"/>
        </w:rPr>
        <w:t xml:space="preserve">Оба изделия </w:t>
      </w:r>
      <w:r>
        <w:rPr>
          <w:rFonts w:ascii="Calibri" w:hAnsi="Calibri" w:eastAsia="Calibri"/>
          <w:b/>
          <w:sz w:val="22"/>
        </w:rPr>
        <w:t>нельзя</w:t>
      </w:r>
      <w:r>
        <w:rPr>
          <w:rFonts w:ascii="Calibri" w:hAnsi="Calibri" w:eastAsia="Calibri"/>
          <w:b w:val="0"/>
          <w:sz w:val="22"/>
        </w:rPr>
        <w:t xml:space="preserve"> ставить как аналог. Нужна модель класса заявленного Hikvision (проход ≥ 550 мм, 35+ чел/мин, ≥ 3 млн циклов). Поручень и стойки после замены турникета пересогласовать по посадочным.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5. Считыватели: одна модель проходит, вторая — нет</w:t>
      </w:r>
    </w:p>
    <w:p>
      <w:r>
        <w:rPr>
          <w:rFonts w:ascii="Calibri" w:hAnsi="Calibri" w:eastAsia="Calibri"/>
          <w:b w:val="0"/>
          <w:sz w:val="22"/>
        </w:rPr>
        <w:t xml:space="preserve">ТЗ п. 3: Mifare </w:t>
      </w:r>
      <w:r>
        <w:rPr>
          <w:rFonts w:ascii="Calibri" w:hAnsi="Calibri" w:eastAsia="Calibri"/>
          <w:b/>
          <w:sz w:val="22"/>
        </w:rPr>
        <w:t>13,56 МГц</w:t>
      </w:r>
      <w:r>
        <w:rPr>
          <w:rFonts w:ascii="Calibri" w:hAnsi="Calibri" w:eastAsia="Calibri"/>
          <w:b w:val="0"/>
          <w:sz w:val="22"/>
        </w:rPr>
        <w:t xml:space="preserve"> (не EM 125 кГц), OSDP + RS-485 + Wiegand, IP65, ≤ 2 Вт, не уже −20…+70 °C, дальность «не хуже ≤ 50 мм» (формулировка ТЗ копирует карточку i-FLOW).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Модель в КП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Интерфейсы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Дальность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IP / t°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TR-R5M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в КП только </w:t>
            </w:r>
            <w:r>
              <w:rPr>
                <w:rFonts w:ascii="Calibri" w:hAnsi="Calibri" w:eastAsia="Calibri"/>
                <w:b/>
                <w:sz w:val="18"/>
              </w:rPr>
              <w:t>Wiegand-34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30–80 мм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IP65, −25…+75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 проходит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— нет OSDP и RS-485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DS-K1107AM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RS-485, Wiegand W26/W34, </w:t>
            </w:r>
            <w:r>
              <w:rPr>
                <w:rFonts w:ascii="Calibri" w:hAnsi="Calibri" w:eastAsia="Calibri"/>
                <w:b/>
                <w:sz w:val="18"/>
              </w:rPr>
              <w:t>OSDP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(даташит Hikvision)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≤ 50 мм (даташит); в КП написано ≥ 50 мм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IP65, −20…</w:t>
            </w:r>
            <w:r>
              <w:rPr>
                <w:rFonts w:ascii="Calibri" w:hAnsi="Calibri" w:eastAsia="Calibri"/>
                <w:b/>
                <w:sz w:val="18"/>
              </w:rPr>
              <w:t>+65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vs +70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Проходит как аналог</w:t>
            </w:r>
            <w:r>
              <w:rPr>
                <w:rFonts w:ascii="Calibri" w:hAnsi="Calibri" w:eastAsia="Calibri"/>
                <w:b w:val="0"/>
                <w:sz w:val="18"/>
              </w:rPr>
              <w:t>; верх t° на 5 °C уже; формулировку дальности в КП поправить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Правильная комплектация: </w:t>
      </w:r>
      <w:r>
        <w:rPr>
          <w:rFonts w:ascii="Calibri" w:hAnsi="Calibri" w:eastAsia="Calibri"/>
          <w:b/>
          <w:sz w:val="22"/>
        </w:rPr>
        <w:t>2 × DS-K1107AM</w:t>
      </w:r>
      <w:r>
        <w:rPr>
          <w:rFonts w:ascii="Calibri" w:hAnsi="Calibri" w:eastAsia="Calibri"/>
          <w:b w:val="0"/>
          <w:sz w:val="22"/>
        </w:rPr>
        <w:t>, без TR-R5M. Контроллер TR-C241B в ТЗ заявлен с интерфейсом считывателей Wiegand — DS-K1107AM в режиме W34 стыкуется. iFLOW на 3–4 месяца в договор на 25 р.д. не класть.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6. ИБП: в КП ошибка мощности при верном артикуле</w:t>
      </w:r>
    </w:p>
    <w:p>
      <w:r>
        <w:rPr>
          <w:rFonts w:ascii="Calibri" w:hAnsi="Calibri" w:eastAsia="Calibri"/>
          <w:b w:val="0"/>
          <w:sz w:val="22"/>
        </w:rPr>
        <w:t xml:space="preserve">ТЗ п. 25: Powercom King Pro RM </w:t>
      </w:r>
      <w:r>
        <w:rPr>
          <w:rFonts w:ascii="Calibri" w:hAnsi="Calibri" w:eastAsia="Calibri"/>
          <w:b/>
          <w:sz w:val="22"/>
        </w:rPr>
        <w:t>KIN-3000AP LCD</w:t>
      </w:r>
      <w:r>
        <w:rPr>
          <w:rFonts w:ascii="Calibri" w:hAnsi="Calibri" w:eastAsia="Calibri"/>
          <w:b w:val="0"/>
          <w:sz w:val="22"/>
        </w:rPr>
        <w:t xml:space="preserve">, модифицированная синусоида, </w:t>
      </w:r>
      <w:r>
        <w:rPr>
          <w:rFonts w:ascii="Calibri" w:hAnsi="Calibri" w:eastAsia="Calibri"/>
          <w:b/>
          <w:sz w:val="22"/>
        </w:rPr>
        <w:t>≥ 3000 ВА / 2400 Вт</w:t>
      </w:r>
      <w:r>
        <w:rPr>
          <w:rFonts w:ascii="Calibri" w:hAnsi="Calibri" w:eastAsia="Calibri"/>
          <w:b w:val="0"/>
          <w:sz w:val="22"/>
        </w:rPr>
        <w:t>, ≥ 4×12 В 9 А·ч, RJ-45/USB/RS-232/SNMP, ≤ 8×IEC C13, 19", 0…+40 °C.</w:t>
      </w:r>
    </w:p>
    <w:p>
      <w:r>
        <w:rPr>
          <w:rFonts w:ascii="Calibri" w:hAnsi="Calibri" w:eastAsia="Calibri"/>
          <w:b w:val="0"/>
          <w:sz w:val="22"/>
        </w:rPr>
        <w:t xml:space="preserve">КП: тот же модель+артикул </w:t>
      </w:r>
      <w:r>
        <w:rPr>
          <w:rFonts w:ascii="Calibri" w:hAnsi="Calibri" w:eastAsia="Calibri"/>
          <w:b/>
          <w:sz w:val="22"/>
        </w:rPr>
        <w:t>1152615</w:t>
      </w:r>
      <w:r>
        <w:rPr>
          <w:rFonts w:ascii="Calibri" w:hAnsi="Calibri" w:eastAsia="Calibri"/>
          <w:b w:val="0"/>
          <w:sz w:val="22"/>
        </w:rPr>
        <w:t xml:space="preserve">, но в названии </w:t>
      </w:r>
      <w:r>
        <w:rPr>
          <w:rFonts w:ascii="Calibri" w:hAnsi="Calibri" w:eastAsia="Calibri"/>
          <w:b/>
          <w:sz w:val="22"/>
        </w:rPr>
        <w:t>«1800Вт, 3000ВА»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 xml:space="preserve">По карточкам поставщиков и руководству King RM для KIN-3000AP LCD: </w:t>
      </w:r>
      <w:r>
        <w:rPr>
          <w:rFonts w:ascii="Calibri" w:hAnsi="Calibri" w:eastAsia="Calibri"/>
          <w:b/>
          <w:sz w:val="22"/>
        </w:rPr>
        <w:t>3000 ВА / 2400 Вт</w:t>
      </w:r>
      <w:r>
        <w:rPr>
          <w:rFonts w:ascii="Calibri" w:hAnsi="Calibri" w:eastAsia="Calibri"/>
          <w:b w:val="0"/>
          <w:sz w:val="22"/>
        </w:rPr>
        <w:t xml:space="preserve">, 4×9 А·ч, 8×C13, стойка 3U. То есть железо, скорее всего, соответствует ТЗ, а </w:t>
      </w:r>
      <w:r>
        <w:rPr>
          <w:rFonts w:ascii="Calibri" w:hAnsi="Calibri" w:eastAsia="Calibri"/>
          <w:b/>
          <w:sz w:val="22"/>
        </w:rPr>
        <w:t>текст КП — нет</w:t>
      </w:r>
      <w:r>
        <w:rPr>
          <w:rFonts w:ascii="Calibri" w:hAnsi="Calibri" w:eastAsia="Calibri"/>
          <w:b w:val="0"/>
          <w:sz w:val="22"/>
        </w:rPr>
        <w:t>. Для комиссии действует то, что написано в предложении: 1800 Вт &lt; 2400 Вт.</w:t>
      </w:r>
    </w:p>
    <w:p>
      <w:r>
        <w:rPr>
          <w:rFonts w:ascii="Calibri" w:hAnsi="Calibri" w:eastAsia="Calibri"/>
          <w:b w:val="0"/>
          <w:sz w:val="22"/>
        </w:rPr>
        <w:t>Исправить наименование на 3000 ВА / 2400 Вт и приложить паспорт. Если фактический экземпляр 1800 Вт — заменить SKU.</w:t>
      </w:r>
    </w:p>
    <w:p>
      <w:r>
        <w:rPr>
          <w:rFonts w:ascii="Calibri" w:hAnsi="Calibri" w:eastAsia="Calibri"/>
          <w:b w:val="0"/>
          <w:sz w:val="22"/>
        </w:rPr>
        <w:t xml:space="preserve">Габарит 3U / глубина ~486 мм в шкаф 15U с полезной глубиной ≥ 540 мм по ТЗ </w:t>
      </w:r>
      <w:r>
        <w:rPr>
          <w:rFonts w:ascii="Calibri" w:hAnsi="Calibri" w:eastAsia="Calibri"/>
          <w:b/>
          <w:sz w:val="22"/>
        </w:rPr>
        <w:t>влезает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7. Регистратор MiniNVR 4216R AnyIP — модель та, температура нет</w:t>
      </w:r>
    </w:p>
    <w:p>
      <w:r>
        <w:rPr>
          <w:rFonts w:ascii="Calibri" w:hAnsi="Calibri" w:eastAsia="Calibri"/>
          <w:b w:val="0"/>
          <w:sz w:val="22"/>
        </w:rPr>
        <w:t>Совпадает с п. 10 ТЗ: 16 каналов, до 12 Мп, 2×SATA до 18 ТБ, лицензии 16 шт. в комплекте, HDMI + VGA (два независимых монитора — закрывает «не менее 2 выходов HDMI/VGA»), аудио 1/1, USB, 19" (крепление в комплекте), габариты ~382×316×50 мм ≤ 400×350×60 мм, поддержка модуля СКУД.</w:t>
      </w:r>
    </w:p>
    <w:p>
      <w:r>
        <w:rPr>
          <w:rFonts w:ascii="Calibri" w:hAnsi="Calibri" w:eastAsia="Calibri"/>
          <w:b w:val="0"/>
          <w:sz w:val="22"/>
        </w:rPr>
        <w:t xml:space="preserve">Несоответствие: рабочая температура в каталогах TRASSIR/Tinko </w:t>
      </w:r>
      <w:r>
        <w:rPr>
          <w:rFonts w:ascii="Calibri" w:hAnsi="Calibri" w:eastAsia="Calibri"/>
          <w:b/>
          <w:sz w:val="22"/>
        </w:rPr>
        <w:t>+10…+30 °C</w:t>
      </w:r>
      <w:r>
        <w:rPr>
          <w:rFonts w:ascii="Calibri" w:hAnsi="Calibri" w:eastAsia="Calibri"/>
          <w:b w:val="0"/>
          <w:sz w:val="22"/>
        </w:rPr>
        <w:t xml:space="preserve">. ТЗ: «не уже </w:t>
      </w:r>
      <w:r>
        <w:rPr>
          <w:rFonts w:ascii="Calibri" w:hAnsi="Calibri" w:eastAsia="Calibri"/>
          <w:b/>
          <w:sz w:val="22"/>
        </w:rPr>
        <w:t>−10…+55 °C</w:t>
      </w:r>
      <w:r>
        <w:rPr>
          <w:rFonts w:ascii="Calibri" w:hAnsi="Calibri" w:eastAsia="Calibri"/>
          <w:b w:val="0"/>
          <w:sz w:val="22"/>
        </w:rPr>
        <w:t xml:space="preserve">». Шкаф настенный 15U в офисе смягчает риск, но формально ТТХ </w:t>
      </w:r>
      <w:r>
        <w:rPr>
          <w:rFonts w:ascii="Calibri" w:hAnsi="Calibri" w:eastAsia="Calibri"/>
          <w:b/>
          <w:sz w:val="22"/>
        </w:rPr>
        <w:t>уже</w:t>
      </w:r>
      <w:r>
        <w:rPr>
          <w:rFonts w:ascii="Calibri" w:hAnsi="Calibri" w:eastAsia="Calibri"/>
          <w:b w:val="0"/>
          <w:sz w:val="22"/>
        </w:rPr>
        <w:t>. Зафиксировать как отклонение или предложить регистратор с паспортным −10…+55.</w:t>
      </w:r>
    </w:p>
    <w:p>
      <w:r>
        <w:rPr>
          <w:rFonts w:ascii="Calibri" w:hAnsi="Calibri" w:eastAsia="Calibri"/>
          <w:b w:val="0"/>
          <w:sz w:val="22"/>
        </w:rPr>
        <w:t xml:space="preserve">Отдельно: ТЗ п. 2 говорит, что ПО СКУД поставляется </w:t>
      </w:r>
      <w:r>
        <w:rPr>
          <w:rFonts w:ascii="Calibri" w:hAnsi="Calibri" w:eastAsia="Calibri"/>
          <w:b/>
          <w:sz w:val="22"/>
        </w:rPr>
        <w:t>в составе</w:t>
      </w:r>
      <w:r>
        <w:rPr>
          <w:rFonts w:ascii="Calibri" w:hAnsi="Calibri" w:eastAsia="Calibri"/>
          <w:b w:val="0"/>
          <w:sz w:val="22"/>
        </w:rPr>
        <w:t xml:space="preserve"> этого регистратора. КП выставляет TRASSIR СКУД Base отдельной строкой </w:t>
      </w:r>
      <w:r>
        <w:rPr>
          <w:rFonts w:ascii="Calibri" w:hAnsi="Calibri" w:eastAsia="Calibri"/>
          <w:b/>
          <w:sz w:val="22"/>
        </w:rPr>
        <w:t>27 000 ₽</w:t>
      </w:r>
      <w:r>
        <w:rPr>
          <w:rFonts w:ascii="Calibri" w:hAnsi="Calibri" w:eastAsia="Calibri"/>
          <w:b w:val="0"/>
          <w:sz w:val="22"/>
        </w:rPr>
        <w:t>. Либо включить лицензию в комплект NVR, либо письменно пояснить, что без этой строки модуль п. 2 не активируется.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8. Камеры, коробки и коммутатор — по ТТХ нормально</w:t>
      </w:r>
    </w:p>
    <w:p>
      <w:r>
        <w:rPr>
          <w:rFonts w:ascii="Calibri" w:hAnsi="Calibri" w:eastAsia="Calibri"/>
          <w:b/>
          <w:sz w:val="22"/>
        </w:rPr>
        <w:t>TR-D8151IR3 v7 (D) 2.8 ×7</w:t>
      </w:r>
      <w:r>
        <w:rPr>
          <w:rFonts w:ascii="Calibri" w:hAnsi="Calibri" w:eastAsia="Calibri"/>
          <w:b w:val="0"/>
          <w:sz w:val="22"/>
        </w:rPr>
        <w:t xml:space="preserve"> — это п. 11 ТЗ. 5 Мп, 2,8 мм, ИК ≥ 30 м, IP66, аналитика. Срыв только по складу.</w:t>
      </w:r>
    </w:p>
    <w:p>
      <w:r>
        <w:rPr>
          <w:rFonts w:ascii="Calibri" w:hAnsi="Calibri" w:eastAsia="Calibri"/>
          <w:b/>
          <w:sz w:val="22"/>
        </w:rPr>
        <w:t>TR-JB306 ×7</w:t>
      </w:r>
      <w:r>
        <w:rPr>
          <w:rFonts w:ascii="Calibri" w:hAnsi="Calibri" w:eastAsia="Calibri"/>
          <w:b w:val="0"/>
          <w:sz w:val="22"/>
        </w:rPr>
        <w:t xml:space="preserve"> — закрывает п. 12 (в ТЗ коробки именно 7 шт., не одна).</w:t>
      </w:r>
    </w:p>
    <w:p>
      <w:r>
        <w:rPr>
          <w:rFonts w:ascii="Calibri" w:hAnsi="Calibri" w:eastAsia="Calibri"/>
          <w:b/>
          <w:sz w:val="22"/>
        </w:rPr>
        <w:t>TR-NS11191S-285-16PoE</w:t>
      </w:r>
      <w:r>
        <w:rPr>
          <w:rFonts w:ascii="Calibri" w:hAnsi="Calibri" w:eastAsia="Calibri"/>
          <w:b w:val="0"/>
          <w:sz w:val="22"/>
        </w:rPr>
        <w:t xml:space="preserve"> — закрывает п. 13: 16 PoE (15×FE + 1×GE), бюджет </w:t>
      </w:r>
      <w:r>
        <w:rPr>
          <w:rFonts w:ascii="Calibri" w:hAnsi="Calibri" w:eastAsia="Calibri"/>
          <w:b/>
          <w:sz w:val="22"/>
        </w:rPr>
        <w:t>285 Вт</w:t>
      </w:r>
      <w:r>
        <w:rPr>
          <w:rFonts w:ascii="Calibri" w:hAnsi="Calibri" w:eastAsia="Calibri"/>
          <w:b w:val="0"/>
          <w:sz w:val="22"/>
        </w:rPr>
        <w:t xml:space="preserve"> ≥ 270 Вт, CCTV 250 м, PD-Alive/Watchdog, 440×180×45 ≤ 450×200×50. Текст КП «15 PoE» не означает 15 портов суммарно.</w:t>
      </w:r>
    </w:p>
    <w:p>
      <w:r>
        <w:rPr>
          <w:rFonts w:ascii="Calibri" w:hAnsi="Calibri" w:eastAsia="Calibri"/>
          <w:b w:val="0"/>
          <w:sz w:val="22"/>
        </w:rPr>
        <w:t>HDD WD85PURZ 8 ТБ ×2 — точное совпадение с п. 14 (не 4 ТБ).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9. Пропущены п. 15 и п. 26 таблицы ТЗ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Монитор DHI-LM27-C301B</w:t>
      </w:r>
      <w:r>
        <w:rPr>
          <w:rFonts w:ascii="Calibri" w:hAnsi="Calibri" w:eastAsia="Calibri"/>
          <w:b w:val="0"/>
          <w:sz w:val="22"/>
        </w:rPr>
        <w:t>: 27" IPS, 2560×1440, 100 Гц, ≥ 300 кд/м², HDMI + DisplayPort, VESA. Без него нет АРМ охраны из раздела 2.3 ТЗ. Регистратор отдаёт HDMI и VGA; монитор ТЗ — HDMI+DP, без VGA — это нормально, связь через HDMI 5 м (п. 16).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Keenetic Explorer 4G</w:t>
      </w:r>
      <w:r>
        <w:rPr>
          <w:rFonts w:ascii="Calibri" w:hAnsi="Calibri" w:eastAsia="Calibri"/>
          <w:b w:val="0"/>
          <w:sz w:val="22"/>
        </w:rPr>
        <w:t>: SIM, ≥ 4 портов, внешняя LTE-антенна, VPN. Без него нет канала, который заказчик явно заложил.</w:t>
      </w:r>
    </w:p>
    <w:p>
      <w:r>
        <w:rPr>
          <w:rFonts w:ascii="Calibri" w:hAnsi="Calibri" w:eastAsia="Calibri"/>
          <w:b w:val="0"/>
          <w:sz w:val="22"/>
        </w:rPr>
        <w:t>Ориентир рынка (не оферта): монитор порядка 15–25 тыс. ₽, Explorer 4G — порядка 5–10 тыс. ₽.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10. Шкаф Cabeus и обвязка перенесены правильно</w:t>
      </w:r>
    </w:p>
    <w:p>
      <w:r>
        <w:rPr>
          <w:rFonts w:ascii="Calibri" w:hAnsi="Calibri" w:eastAsia="Calibri"/>
          <w:b w:val="0"/>
          <w:sz w:val="22"/>
        </w:rPr>
        <w:t>Пп. 17–24 ТЗ в КП закрыты теми же артикулами Cabeus: шкаф 15U 600×600, вентиляторы ×2, термостат KTS011, щётки JD04B ×2, полка SH-J018-FC-600m, направляющие JH05-06-100KG, PDU-8P-2EU и PDU-8P-2IEC. Это лучшая часть спецификации.</w:t>
      </w:r>
    </w:p>
    <w:p>
      <w:r>
        <w:rPr>
          <w:rFonts w:ascii="Calibri" w:hAnsi="Calibri" w:eastAsia="Calibri"/>
          <w:b w:val="0"/>
          <w:sz w:val="22"/>
        </w:rPr>
        <w:t xml:space="preserve">Не путать с уличным шкафом ЦМО 18U IP54 — такого в </w:t>
      </w:r>
      <w:r>
        <w:rPr>
          <w:rFonts w:ascii="Calibri" w:hAnsi="Calibri" w:eastAsia="Calibri"/>
          <w:b/>
          <w:sz w:val="22"/>
        </w:rPr>
        <w:t>этом</w:t>
      </w:r>
      <w:r>
        <w:rPr>
          <w:rFonts w:ascii="Calibri" w:hAnsi="Calibri" w:eastAsia="Calibri"/>
          <w:b w:val="0"/>
          <w:sz w:val="22"/>
        </w:rPr>
        <w:t xml:space="preserve"> ТЗ нет.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11. Нет трасс, СМР и пожарной разблокировки</w:t>
      </w:r>
    </w:p>
    <w:p>
      <w:r>
        <w:rPr>
          <w:rFonts w:ascii="Calibri" w:hAnsi="Calibri" w:eastAsia="Calibri"/>
          <w:b w:val="0"/>
          <w:sz w:val="22"/>
        </w:rPr>
        <w:t>Подраздел 2.3: подрядчик обязан предусмотреть всё, «включая, но не ограничиваясь» — кабель, крепёж, гофра, лотки, автоматы, герметик, патч-корды, при необходимости SFP и PoE-удлинители.</w:t>
      </w:r>
    </w:p>
    <w:p>
      <w:r>
        <w:rPr>
          <w:rFonts w:ascii="Calibri" w:hAnsi="Calibri" w:eastAsia="Calibri"/>
          <w:b w:val="0"/>
          <w:sz w:val="22"/>
        </w:rPr>
        <w:t xml:space="preserve">Отдельно: коридор — </w:t>
      </w:r>
      <w:r>
        <w:rPr>
          <w:rFonts w:ascii="Calibri" w:hAnsi="Calibri" w:eastAsia="Calibri"/>
          <w:b/>
          <w:sz w:val="22"/>
        </w:rPr>
        <w:t>металлический лоток</w:t>
      </w:r>
      <w:r>
        <w:rPr>
          <w:rFonts w:ascii="Calibri" w:hAnsi="Calibri" w:eastAsia="Calibri"/>
          <w:b w:val="0"/>
          <w:sz w:val="22"/>
        </w:rPr>
        <w:t xml:space="preserve">; кабель к турникету — в защитных каналах; маркировка и кабельный журнал; разблокировка от </w:t>
      </w:r>
      <w:r>
        <w:rPr>
          <w:rFonts w:ascii="Calibri" w:hAnsi="Calibri" w:eastAsia="Calibri"/>
          <w:b/>
          <w:sz w:val="22"/>
        </w:rPr>
        <w:t>Гранит-24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>В КП этого нет. Баннерная бухта NETLAN 305 м не заменяет смету трасс по объекту.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12. Позиции, которые совпадают и переносятся в новую спецификацию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TR-C241B ×1 (проверить дату прихода)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TRASSIR СКУД Base ×1 — только с решением по «в составе регистратора»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DS-K1107AM ×2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поручень 940 и стойки ×2 — после выбора турникета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ST-AC103RC, PS-1230 (плата), DTM 1207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MiniNVR 4216R AnyIP — с письмом по t°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камеры ×7 + TR-JB306 ×7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TR-NS11191S-285-16PoE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WD85PURZ 8 ТБ ×2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HDMI 5 м — взять складской аналог, не ждать 6 октября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шкаф Cabeus 15U и вся обвязка пп. 18–24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KIN-3000AP LCD 1152615 — с исправленной мощностью 2400 Вт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sz w:val="16"/>
      </w:rPr>
      <w:t xml:space="preserve">Стр. </w:t>
    </w:r>
    <w:fldSimple w:instr="PAGE">
      <w:r>
        <w:t>1</w:t>
      </w:r>
    </w:fldSimple>
    <w:r>
      <w:rPr>
        <w:rFonts w:ascii="Calibri" w:hAnsi="Calibri" w:eastAsia="Calibri"/>
        <w:b w:val="0"/>
        <w:sz w:val="16"/>
      </w:rPr>
      <w:t xml:space="preserve">  · папка Ростаом_Я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color w:val="1F4E79"/>
        <w:sz w:val="16"/>
      </w:rPr>
      <w:t>АО «Росатом Возобновляемая энергия» · ОП Вербное · проверка ТЗ/КП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