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1.  What the system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A sensor node inside the greenhouse reads temperature and humidity, packages them as JSON, and POSTs them over Wi-Fi to a Flask server on the local network. The server tags each reading with a zone and area, writes it to MongoDB Atlas, and a Streamlit dashboard reads from Atlas to show current conditions, historical charts and a raw data table. If a reading falls outside configured thresholds, the dashboard raises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flag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and can send email alerts with a per-metric cooldown.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Advertised but not implemented: soil moisture, pH and light. These appear in the project docs, on the Home page feature cards, and as N/A metric tile on Zone 1, but no sensor, ingestion path or database field exists for any of them -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not focus on them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with Zone 2. </w:t>
      </w:r>
    </w:p>
    <w:p w:rsidR="00000000" w:rsidDel="00000000" w:rsidP="00000000" w:rsidRDefault="00000000" w:rsidRPr="00000000" w14:paraId="00000005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2. 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  <w:rtl w:val="0"/>
        </w:rPr>
        <w:t xml:space="preserve">2.1  The four tiers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6dcd7" w:space="0" w:sz="4" w:val="single"/>
          <w:left w:color="d6dcd7" w:space="0" w:sz="4" w:val="single"/>
          <w:bottom w:color="d6dcd7" w:space="0" w:sz="4" w:val="single"/>
          <w:right w:color="d6dcd7" w:space="0" w:sz="4" w:val="single"/>
          <w:insideH w:color="d6dcd7" w:space="0" w:sz="4" w:val="single"/>
          <w:insideV w:color="d6dcd7" w:space="0" w:sz="4" w:val="single"/>
        </w:tblBorders>
        <w:tblLayout w:type="fixed"/>
        <w:tblLook w:val="0000"/>
      </w:tblPr>
      <w:tblGrid>
        <w:gridCol w:w="1500"/>
        <w:gridCol w:w="2400"/>
        <w:gridCol w:w="5460"/>
        <w:tblGridChange w:id="0">
          <w:tblGrid>
            <w:gridCol w:w="1500"/>
            <w:gridCol w:w="2400"/>
            <w:gridCol w:w="5460"/>
          </w:tblGrid>
        </w:tblGridChange>
      </w:tblGrid>
      <w:tr>
        <w:trPr>
          <w:cantSplit w:val="0"/>
          <w:tblHeader w:val="1"/>
        </w:trPr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hardware/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MicroPython on a Pico W. Connects to Wi-Fi, reads a DHT sensor every few seconds, POSTs JSON to the ingestion server. A pure-Python mock sensor and sender let you run this tier on a laptop with no hardware.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hardware/pico_server.py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Flask on port 5000. Validates the payload, looks the node_id up in a hardcoded NODE_REGISTRY to resolve zone / area / target collection, and inserts into MongoDB. This is the path that actually feeds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Database greenhouse_db. Several collections with inconsistent schemas — see section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frontend/streamlit_app/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Streamlit multi-page app. Reads Atlas directly (not through an API), renders metric cards, Plotly charts and a raw table, evaluates alert thresholds and sends alert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left w:color="4f7a5c" w:space="8" w:sz="18" w:val="single"/>
        </w:pBdr>
        <w:shd w:fill="f0f5f1" w:val="clear"/>
        <w:spacing w:after="160" w:before="140" w:line="276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he dashboard talks to MongoDB directly. There is no API layer between the frontend and the database, so the Streamlit process needs the Atlas connection string.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backend/app/server.py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3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3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  <w:rtl w:val="0"/>
        </w:rPr>
        <w:t xml:space="preserve">2.2 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These two diagrams are from the repository. They describe the Pico W path (4.2, row 2) and are still accurate for that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00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5a5a"/>
          <w:sz w:val="18"/>
          <w:szCs w:val="18"/>
          <w:rtl w:val="0"/>
        </w:rPr>
        <w:t xml:space="preserve">Figure 1 — End-to-end data flow. Note that "HardDrive Back-up" was planned, not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95900" cy="483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a5a5a"/>
          <w:sz w:val="18"/>
          <w:szCs w:val="18"/>
          <w:rtl w:val="0"/>
        </w:rPr>
        <w:t xml:space="preserve">Figure 2 — Telemetry sequence, sensor node to ingestion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3.  Repo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hardware/  — edge and ingestion</w:t>
      </w: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Ind w:w="15.0" w:type="dxa"/>
        <w:tblBorders>
          <w:top w:color="d6dcd7" w:space="0" w:sz="4" w:val="single"/>
          <w:left w:color="d6dcd7" w:space="0" w:sz="4" w:val="single"/>
          <w:bottom w:color="d6dcd7" w:space="0" w:sz="4" w:val="single"/>
          <w:right w:color="d6dcd7" w:space="0" w:sz="4" w:val="single"/>
          <w:insideH w:color="d6dcd7" w:space="0" w:sz="4" w:val="single"/>
          <w:insideV w:color="d6dcd7" w:space="0" w:sz="4" w:val="single"/>
        </w:tblBorders>
        <w:tblLayout w:type="fixed"/>
        <w:tblLook w:val="0000"/>
      </w:tblPr>
      <w:tblGrid>
        <w:gridCol w:w="2580"/>
        <w:gridCol w:w="5865"/>
        <w:tblGridChange w:id="0">
          <w:tblGrid>
            <w:gridCol w:w="2580"/>
            <w:gridCol w:w="5865"/>
          </w:tblGrid>
        </w:tblGridChange>
      </w:tblGrid>
      <w:tr>
        <w:trPr>
          <w:cantSplit w:val="0"/>
          <w:tblHeader w:val="1"/>
        </w:trPr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pico_server.py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The ingestion server that matters. Flask on 0.0.0.0:5000. Routes: GET /ping, GET /nodes, POST /data. NODE_REGISTRY maps node_id → zone / area /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MicroPython for the Pico W: Wi-Fi connect, DHT22 read loop, POST every ~4s. Includes a triple-click BOOTSEL kill switch. Runs on the board, not on a PC.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mock_sensor.py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MockSensorNode class — generates plausible drifting temperature and humidity. Also contains a broken orphan function at module level (see 10.4).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mock_sender.py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Runs on a PC. Uses MockSensorNode to POST a fake reading to pico_server every 10s. This is how you demo the pipeline without hardware.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backend/  — the second, unused server</w:t>
      </w:r>
      <w:r w:rsidDel="00000000" w:rsidR="00000000" w:rsidRPr="00000000">
        <w:rPr>
          <w:rtl w:val="0"/>
        </w:rPr>
      </w:r>
    </w:p>
    <w:tbl>
      <w:tblPr>
        <w:tblStyle w:val="Table3"/>
        <w:tblW w:w="8460.0" w:type="dxa"/>
        <w:jc w:val="left"/>
        <w:tblBorders>
          <w:top w:color="d6dcd7" w:space="0" w:sz="4" w:val="single"/>
          <w:left w:color="d6dcd7" w:space="0" w:sz="4" w:val="single"/>
          <w:bottom w:color="d6dcd7" w:space="0" w:sz="4" w:val="single"/>
          <w:right w:color="d6dcd7" w:space="0" w:sz="4" w:val="single"/>
          <w:insideH w:color="d6dcd7" w:space="0" w:sz="4" w:val="single"/>
          <w:insideV w:color="d6dcd7" w:space="0" w:sz="4" w:val="single"/>
        </w:tblBorders>
        <w:tblLayout w:type="fixed"/>
        <w:tblLook w:val="0000"/>
      </w:tblPr>
      <w:tblGrid>
        <w:gridCol w:w="2600"/>
        <w:gridCol w:w="5860"/>
        <w:tblGridChange w:id="0">
          <w:tblGrid>
            <w:gridCol w:w="2600"/>
            <w:gridCol w:w="5860"/>
          </w:tblGrid>
        </w:tblGridChange>
      </w:tblGrid>
      <w:tr>
        <w:trPr>
          <w:cantSplit w:val="0"/>
          <w:tblHeader w:val="1"/>
        </w:trPr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app/server.py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Flask on 127.0.0.1:5050. POST /api/sensor-data writes to the sensor_data collection; GET /api/readings/latest reads it back. Nothing else uses either.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app/test/apirequest.py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The OpenWeather polling job. get_weather → transform_data → save_data, on a 20-minute schedule. Despite living under test/, this is production code — the root test suite imports it by file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app/test/main.py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Entry point for the polling job. Its import (from apirequest import …) only resolves if you run it from inside that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app/test/test_app.py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Three tests for server.py. Two of them hit the real Atlas cluster.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docs/schema.md, docs/performance.md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Short but accurate notes on the weather_data document shape and the ts index.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frontend/streamlit_app/  — the dashboard</w:t>
      </w:r>
      <w:r w:rsidDel="00000000" w:rsidR="00000000" w:rsidRPr="00000000">
        <w:rPr>
          <w:rtl w:val="0"/>
        </w:rPr>
      </w:r>
    </w:p>
    <w:tbl>
      <w:tblPr>
        <w:tblStyle w:val="Table4"/>
        <w:tblW w:w="8460.0" w:type="dxa"/>
        <w:jc w:val="left"/>
        <w:tblBorders>
          <w:top w:color="d6dcd7" w:space="0" w:sz="4" w:val="single"/>
          <w:left w:color="d6dcd7" w:space="0" w:sz="4" w:val="single"/>
          <w:bottom w:color="d6dcd7" w:space="0" w:sz="4" w:val="single"/>
          <w:right w:color="d6dcd7" w:space="0" w:sz="4" w:val="single"/>
          <w:insideH w:color="d6dcd7" w:space="0" w:sz="4" w:val="single"/>
          <w:insideV w:color="d6dcd7" w:space="0" w:sz="4" w:val="single"/>
        </w:tblBorders>
        <w:tblLayout w:type="fixed"/>
        <w:tblLook w:val="0000"/>
      </w:tblPr>
      <w:tblGrid>
        <w:gridCol w:w="2600"/>
        <w:gridCol w:w="5860"/>
        <w:tblGridChange w:id="0">
          <w:tblGrid>
            <w:gridCol w:w="2600"/>
            <w:gridCol w:w="5860"/>
          </w:tblGrid>
        </w:tblGridChange>
      </w:tblGrid>
      <w:tr>
        <w:trPr>
          <w:cantSplit w:val="0"/>
          <w:tblHeader w:val="1"/>
        </w:trPr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5339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Home.py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Landing page. Three static feature cards and a greenhouse photo. Entry point: streamlit run Home.py.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pages/1_zone1.py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The real dashboard. Data source resolution, temperature and humidity alerting with email dispatch, metric cards, three Plotly charts with a date-range filter, raw data table. Longest and most tangled file in the repo.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pages/settings.py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Threshold configuration per zone, unit toggle, email recipient management, live in/out-of-range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utils/alerts.py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Threshold storage and evaluation, JSON persistence, per-metric email cooldown. The best-written module in the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All MongoDB access. Six cached query functions — three for weather_data, three for zone1_dht22_test.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utils/layout.py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Rendering helpers. render_trend_chart and render_zone_health are never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utils/emailer.py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SMTP alert email. Clean and self-contained.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Reads env vars for Mongo, OpenWeather and SMTP. CITY is hardcoded to "Akron,US".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utils/weather.py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Live OpenWeather call with a 5-minute cache. Requests imperial, converts to Celsius.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utils/themes.py, utils/styles.py, utils/sidebar.py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Three-theme colour dictionary, CSS loader, shared sidebar with zone nav and theme cycler.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utils/conversion.py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fahrenheitToCelsius, plus an inline assert-based self-test.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assets/style.css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Dashboard styling. Scoped under .stApp to limit the blast radius.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33"/>
                <w:sz w:val="18"/>
                <w:szCs w:val="18"/>
                <w:rtl w:val="0"/>
              </w:rPr>
              <w:t xml:space="preserve">data/alert_settings.json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5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9"/>
                <w:szCs w:val="19"/>
                <w:rtl w:val="0"/>
              </w:rPr>
              <w:t xml:space="preserve">Persisted thresholds and email recipients, committed to the repo with real addresses in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4. 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Four document shapes for what is fundamentally the same pair of measurements. If you keep any of the year-one code, normalising this is the first thing worth doing.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zone1_dht22_test — the live sensor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2f3f1" w:val="clear"/>
        <w:spacing w:after="0" w:before="10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"node_id":       "pico_prototype_1_dht22",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"zone":          "zone1",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"area":          "upper_plants",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"source":        "pico_w",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"temperature_c": 22.4,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"humidity_rh":   58.0,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"ts":            ISODate("2026-04-13T20:11:02Z")   // naive UTC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3f1" w:val="clear"/>
        <w:spacing w:after="16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100" w:before="22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00" w:before="22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weather_data — the OpenWeather simulation collection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u w:val="single"/>
          <w:rtl w:val="0"/>
        </w:rPr>
        <w:t xml:space="preserve"> probably won't be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3f1" w:val="clear"/>
        <w:spacing w:after="0" w:before="10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"zone": "zone1", "area": "upper_plants",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"source": "openweather", "sensor_type": "weather",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"temp_c": 0.47,          // note: temp_c, not temperature_c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"humidity_pct": 58,      // note: humidity_pct, not humidity_rh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"city": "Akron", "temp_min": -0.48, "temp_max": 1.09,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"weather_desc": "overcast clouds",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 "ts": ISODate("2026-03-18T23:41:24Z")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3f1" w:val="clear"/>
        <w:spacing w:after="16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5.  Running it without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The mock sensor and mock sender let you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the whole pipeline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i.e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 payload, validation, node routing, database insert, dashboard render on one laptop with no Pico W. This is the fastest way to see what the system actually does. You will need a MongoDB connection string; either stand up your own free Atlas cluster or a local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3f1" w:val="clear"/>
        <w:spacing w:after="0" w:before="100" w:line="240" w:lineRule="auto"/>
        <w:ind w:left="180" w:right="180" w:firstLine="0"/>
        <w:rPr>
          <w:rFonts w:ascii="Times New Roman" w:cs="Times New Roman" w:eastAsia="Times New Roman" w:hAnsi="Times New Roman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git clone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https://github.com/Alpha-Project-Horticulture-Sensor/greenhouse-monitoring-system-year1.git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f2f3f1" w:val="clear"/>
        <w:spacing w:after="0" w:before="100" w:line="240" w:lineRule="auto"/>
        <w:ind w:left="180" w:right="180" w:firstLine="0"/>
        <w:rPr>
          <w:rFonts w:ascii="Times New Roman" w:cs="Times New Roman" w:eastAsia="Times New Roman" w:hAnsi="Times New Roman"/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18"/>
          <w:szCs w:val="18"/>
          <w:rtl w:val="0"/>
        </w:rPr>
        <w:t xml:space="preserve">//Someone please check you can access and clone then get back to me</w:t>
      </w:r>
    </w:p>
    <w:p w:rsidR="00000000" w:rsidDel="00000000" w:rsidP="00000000" w:rsidRDefault="00000000" w:rsidRPr="00000000" w14:paraId="0000007E">
      <w:pPr>
        <w:shd w:fill="f2f3f1" w:val="clear"/>
        <w:spacing w:after="0" w:before="100" w:line="240" w:lineRule="auto"/>
        <w:ind w:left="180" w:right="180" w:firstLine="0"/>
        <w:rPr>
          <w:rFonts w:ascii="Times New Roman" w:cs="Times New Roman" w:eastAsia="Times New Roman" w:hAnsi="Times New Roman"/>
          <w:b w:val="1"/>
          <w:bCs w:val="1"/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cd greenhouse-monitoring-system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.venv\Scripts\Activate.ps1          # Windows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3f1" w:val="clear"/>
        <w:spacing w:after="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source .venv/bin/activate            # macOS /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3f1" w:val="clear"/>
        <w:spacing w:after="160" w:before="0" w:line="240" w:lineRule="auto"/>
        <w:ind w:left="180" w:righ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18"/>
          <w:szCs w:val="1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0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1"/>
          <w:szCs w:val="21"/>
          <w:rtl w:val="0"/>
        </w:rPr>
        <w:t xml:space="preserve">Run — three terminals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Ingestion server: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cd hardware &amp;&amp; python pico_server.py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 — prints a banner and confirms the database connection.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Mock sender: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cd hardware &amp;&amp; python mock_sender.py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 — posts a synthetic reading every 10 seconds. Watch the server terminal log each insert.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Dashboard: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cd frontend/streamlit_app &amp;&amp; streamlit run Home.py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 — opens on http://localhost:8501. Click Zone 1 in the sidebar.</w:t>
      </w:r>
    </w:p>
    <w:p w:rsidR="00000000" w:rsidDel="00000000" w:rsidP="00000000" w:rsidRDefault="00000000" w:rsidRPr="00000000" w14:paraId="00000088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6.  What is worth keeping (Maybe perhaps?)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NODE_REGISTRY pattern in pico_server.py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mapping an incoming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node_id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to its zone, area and destination collection, and rejecting anything unregistered with a 403. This is the right shape for a multi-sensor greenhouse and generalises directly to Shelly devices.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mock sensor and sender pair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being able to demo the full pipeline with no hardware is genuinely useful, and it is how I would suggest you develop against the dashboard. Keep the idea even if you rewrite the code.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utils/emailer.py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one generic sender with thin temperature and humidity wrappers, returning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(ok, message)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tuples instead of raising. Easy to test, easy to port.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The caching approach in utils/db.py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@st.cache_resource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for the client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b4a33"/>
          <w:sz w:val="19"/>
          <w:szCs w:val="19"/>
          <w:u w:val="none"/>
          <w:shd w:fill="auto" w:val="clear"/>
          <w:vertAlign w:val="baseline"/>
          <w:rtl w:val="0"/>
        </w:rPr>
        <w:t xml:space="preserve">@st.cache_data(ttl=…)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per query, with short TTLs for live values and longer ones for history. Correct use of Streamlit's two cache types.</w:t>
      </w:r>
    </w:p>
    <w:p w:rsidR="00000000" w:rsidDel="00000000" w:rsidP="00000000" w:rsidRDefault="00000000" w:rsidRPr="00000000" w14:paraId="00000091">
      <w:pPr>
        <w:pStyle w:val="Heading2"/>
        <w:spacing w:after="120" w:before="3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bottom w:color="d6dcd7" w:space="6" w:sz="8" w:val="single"/>
        </w:pBdr>
        <w:spacing w:after="160" w:before="400" w:lineRule="auto"/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</w:rPr>
      </w:pPr>
      <w:bookmarkStart w:colFirst="0" w:colLast="0" w:name="_bcxgavc58vy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339"/>
          <w:sz w:val="30"/>
          <w:szCs w:val="30"/>
          <w:rtl w:val="0"/>
        </w:rPr>
        <w:t xml:space="preserve">7.  First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7a5c"/>
          <w:sz w:val="24"/>
          <w:szCs w:val="24"/>
          <w:rtl w:val="0"/>
        </w:rPr>
        <w:t xml:space="preserve">First-week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 out Atlas MongoDB, set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up your own cluster.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Clone, install, and get the mock pipeline running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Read through the modules, hardware and fronten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are the two worth understanding.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Shelly H&amp;T and find out how it actually reports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shape your ingestion tier.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Agree on a single document schema and write it down before anyone writes ingestion code.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center"/>
      <w:rPr/>
    </w:pPr>
    <w:r w:rsidDel="00000000" w:rsidR="00000000" w:rsidRPr="00000000">
      <w:rPr>
        <w:color w:val="5a5a5a"/>
        <w:sz w:val="16"/>
        <w:szCs w:val="16"/>
        <w:rtl w:val="0"/>
      </w:rPr>
      <w:t xml:space="preserve">Greenhouse Monitoring System — Year One Handoff  ·  </w:t>
    </w:r>
    <w:r w:rsidDel="00000000" w:rsidR="00000000" w:rsidRPr="00000000"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◦"/>
      <w:lvlJc w:val="left"/>
      <w:pPr>
        <w:ind w:left="720" w:hanging="2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Alpha-Project-Horticulture-Sensor/greenhouse-monitoring-system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