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8B6914"/>
          <w:sz w:val="48"/>
          <w:szCs w:val="48"/>
        </w:rPr>
        <w:t xml:space="preserve">ЕВА</w:t>
      </w:r>
    </w:p>
    <w:p>
      <w:pPr>
        <w:spacing w:after="80"/>
        <w:jc w:val="center"/>
      </w:pPr>
      <w:r>
        <w:rPr>
          <w:color w:val="666666"/>
          <w:sz w:val="28"/>
          <w:szCs w:val="28"/>
        </w:rPr>
        <w:t xml:space="preserve">Финансовая модель</w:t>
      </w:r>
    </w:p>
    <w:p>
      <w:pPr>
        <w:spacing w:after="120"/>
        <w:jc w:val="center"/>
      </w:pPr>
      <w:r>
        <w:rPr>
          <w:color w:val="999999"/>
          <w:sz w:val="20"/>
          <w:szCs w:val="20"/>
        </w:rPr>
        <w:t xml:space="preserve">Инвестиции 5 000 000 RUB · Горизонт 24 месяца</w:t>
      </w:r>
    </w:p>
    <w:p>
      <w:pPr>
        <w:spacing w:after="300"/>
        <w:jc w:val="center"/>
      </w:pPr>
      <w:r>
        <w:rPr>
          <w:color w:val="999999"/>
          <w:sz w:val="20"/>
          <w:szCs w:val="20"/>
        </w:rPr>
        <w:t xml:space="preserve">3D-моделирование · Мобильное приложение · Российский хостинг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b/>
          <w:bCs/>
        </w:rPr>
        <w:t xml:space="preserve">1. Ключевые показатели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00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Инвестиции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5 000 000 RUB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Горизонт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 месяца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Точка безубыточности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Месяц 16 (~октябрь 2027)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ROI к месяцу 24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+28%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LTV / CAC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7.6x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Пользователей к мес 24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45 000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Premium-подписчиков к мес 24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2 250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b/>
          <w:bCs/>
        </w:rPr>
        <w:t xml:space="preserve">2. Распределение инвестиций — 5 000 000 RUB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700"/>
        <w:gridCol w:w="42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Сумма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Доля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3D-моделирование + дизайн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1 500 000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3D-модели персонажей, 30 состояний мира, анимации, UI-kit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Мобильная разработка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1 350 000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27%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Native, iOS + Android, push, оффлайн-режим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Инфраструктура + миграция на РФ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1 042 000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21%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Миграция Workers→Node.js, замена Supabase, хостинг 24 мес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Маркетинг и привлечение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810 000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16%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ASO, таргет VK/Telegram, influencers, контент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Резерв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298 000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6%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Непредвиденные расходы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ИТОГО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5 000 000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b/>
          <w:bCs/>
        </w:rPr>
        <w:t xml:space="preserve">3. Unit-экономика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Цена Premium (месяц)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1 990 RUB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Основной тариф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Цена Premium (год)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9 990 RUB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Скидка 58%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Средний ARPU/мес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1 450 RUB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Микс месячных и годовых подписок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 (стоимость привлечения)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 RUB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Органика + таргет VK/TG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Конверсия Free → Premium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Консервативно, бенчмарк 3-8%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Churn Premium (месячный)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8%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Wellbeing-категория: 6-12%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LTV Premium-пользователя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18 125 RUB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ARPU / churn = 12.5 месяцев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LTV / CAC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7.6x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Целевой порог: &gt;3x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Retention D7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35%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 геймификацией и Telegram-ботом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Retention D30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18%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Целевой для wellbeing-категории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4. Миграция на российский хостинг — 592 000 RUB</w:t>
      </w:r>
    </w:p>
    <w:p>
      <w:pPr>
        <w:spacing w:after="60" w:before="60"/>
      </w:pPr>
      <w:r>
        <w:rPr>
          <w:sz w:val="22"/>
          <w:szCs w:val="22"/>
        </w:rPr>
        <w:t xml:space="preserve">Миграция с Cloudflare Workers + Supabase на российскую инфраструктуру включает рефакторинг серверного runtime, замену auth-провайдера и настройку DevOps.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800"/>
        <w:gridCol w:w="12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Работа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Объём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Часы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Перенос SSR: Cloudflare Workers → Node.js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Рефакторинг entry point, адаптация env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160 000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Замена Supabase Auth → Keycloak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Собственный auth на JWT, OAuth2/OIDC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120 000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Миграция БД Supabase → PostgreSQL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Схема, RLS → app-level checks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80 000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Замена Supabase Storage → S3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S3-совместимое хранилище, CDN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60 000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 настройка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GitLab CI, Docker, nginx, PM2, SSL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32 000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DevOps: контейнеризация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compose, production config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60 000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Тестирование + стабилизация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Регресс всех 68 маршрутов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80 000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ИТОГО миграция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592 000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b/>
          <w:bCs/>
        </w:rPr>
        <w:t xml:space="preserve">5. Инфраструктура РФ — помесячные расходы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1400"/>
        <w:gridCol w:w="14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Провайдер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Мес 1-6 (до 5К)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Мес 7-12 (до 22К)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Мес 13-24 (до 45К)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VPS / сервер приложения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Selectel / Yandex Cloud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3 000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6 000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12 000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(managed)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Yandex MDB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3 000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5 000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8 000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S3-хранилище (3D, изображения)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Selectel S3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1 500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3 000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CDN (раздача статики)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Selectel CDN / CDNvideo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1 000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3 000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5 000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DDoS-защита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Selectel / Qrator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2 000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3 000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Grafana / self-hosted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1 000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2 000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Бэкапы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Автоматические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1 000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2 000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(Keycloak)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Self-hosted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ИТОГО / мес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8 000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19 500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35 000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b/>
          <w:bCs/>
        </w:rPr>
        <w:t xml:space="preserve">6. Сравнение TCO за 24 месяца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16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Cloudflare + Supabase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Российский хостинг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Разница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Миграция (единоразово)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592 000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+592 000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Инфраструктура мес 1-6 (x6)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30 000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48 000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+18 000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Инфраструктура мес 7-12 (x6)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60 000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117 000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+57 000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Инфраструктура мес 13-24 (x12)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120 000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420 000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+300 000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ИТОГО TCO 24 мес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210 000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1 177 000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+967 000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Российский хостинг дороже в 5.6x, но обеспечивает полное соответствие 152-ФЗ (хранение ПДн на территории РФ).</w:t>
      </w:r>
    </w:p>
    <w:p>
      <w:pPr>
        <w:pBdr>
          <w:bottom w:val="single" w:color="CCCCCC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7. Помесячный прогноз (с учётом РФ-хостинга)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900"/>
        <w:gridCol w:w="1000"/>
        <w:gridCol w:w="1400"/>
        <w:gridCol w:w="1300"/>
        <w:gridCol w:w="14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Месяц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Новые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Всего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Выручка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Расходы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P&amp;L мес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14 500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428 000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-413 500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1 400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101 500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358 000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-256 500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1 800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5 200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377 000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328 000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+49 000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2 500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12 000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870 000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329 500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+540 500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3 000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22 000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1 100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1 595 000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359 500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+1 235 500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 (BEP)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3 300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30 000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1 500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2 175 000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385 000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+1 790 000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3 500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36 000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1 800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2 610 000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395 000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+2 215 000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4 000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45 000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2 250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3 262 500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415 000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+2 847 500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BEP = Break-Even Point. Расходы включают: маркетинг + инфраструктура РФ + поддержка разработки.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b/>
          <w:bCs/>
        </w:rPr>
        <w:t xml:space="preserve">8. Структура расходов после запуска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Мес 1-6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Мес 7-12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Мес 13-24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Разработка (мобильное + 3D)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120 000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100 000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Маркетинг и привлечение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120 000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150 000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180 000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Инфраструктура РФ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19 500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35 000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Контент (психолог, копирайт)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20 000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Операционные (App Store 30%)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30 000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Поддержка инфраструктуры (DevOps)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20 000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ИТОГО / мес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408 000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349 500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385 000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b/>
          <w:bCs/>
        </w:rPr>
        <w:t xml:space="preserve">9. Риски и допущения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8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Риск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Конверсия ниже 5%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BEP сдвигается на мес 20-22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A/B тесты paywall, пробный период 7 дней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 выше 200 RUB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LTV/CAC падает до 4.5x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Органика через Telegram-бот, реферальная программа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Store комиссия 30%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ARPU снижается до 1 015 на iOS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Web-подписка как основной канал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Задержка мобильной разработки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3-6 мес сдвиг модели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 + 60% переиспользования кода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Выгорание 3D-бюджета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Недостаток визуального контента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AI-генерация для 80% ассетов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Миграция сложнее оценки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Перерасход 150-200К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Резерв 298К покрывает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Санкции / блокировки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Cloudflare/Supabase недоступны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Миграция на РФ уже заложена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152-ФЗ проверка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Штраф до 6М RUB при нарушении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РФ-хостинг = полное соответствие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b/>
          <w:bCs/>
        </w:rPr>
        <w:t xml:space="preserve">10. Рекомендуемые российские провайдеры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000"/>
        <w:gridCol w:w="120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Провайдер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Обоснование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Старт от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VPS / Compute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Selectel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ЦОД Москва + СПб, API, автоскейлинг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1 500/мес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Managed PostgreSQL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Yandex MDB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Автобэкапы, реплики, мониторинг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2 500/мес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Selectel S3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S3-совместимый, дешёвый bandwidth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500/мес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CDNvideo / Selectel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Российские PoP, низкая латентность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1 000/мес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Keycloak (self-hosted)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Open-source, OAuth2/OIDC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Всё-в-одном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Yandex Cloud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 + MDB + S3 + CDN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5 000/мес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b/>
          <w:bCs/>
        </w:rPr>
        <w:t xml:space="preserve">11. Конкурентные преимущества ЕВА</w:t>
      </w:r>
    </w:p>
    <w:p>
      <w:pPr>
        <w:spacing w:after="60" w:before="60"/>
      </w:pPr>
      <w:r>
        <w:rPr>
          <w:sz w:val="22"/>
          <w:szCs w:val="22"/>
        </w:rPr>
        <w:t xml:space="preserve">1. Структурированные маршруты — 24 уникальных пути по 8 сферам жизни</w:t>
      </w:r>
    </w:p>
    <w:p>
      <w:pPr>
        <w:spacing w:after="60" w:before="60"/>
      </w:pPr>
      <w:r>
        <w:rPr>
          <w:sz w:val="22"/>
          <w:szCs w:val="22"/>
        </w:rPr>
        <w:t xml:space="preserve">2. EMDR-терапия — метод ВОЗ, встроенный в каждое путешествие</w:t>
      </w:r>
    </w:p>
    <w:p>
      <w:pPr>
        <w:spacing w:after="60" w:before="60"/>
      </w:pPr>
      <w:r>
        <w:rPr>
          <w:sz w:val="22"/>
          <w:szCs w:val="22"/>
        </w:rPr>
        <w:t xml:space="preserve">3. Живой 3D-мир — 30 динамических состояний, визуальная метафора изменений</w:t>
      </w:r>
    </w:p>
    <w:p>
      <w:pPr>
        <w:spacing w:after="60" w:before="60"/>
      </w:pPr>
      <w:r>
        <w:rPr>
          <w:sz w:val="22"/>
          <w:szCs w:val="22"/>
        </w:rPr>
        <w:t xml:space="preserve">4. Telegram-экосистема — бот как канал удержания с нулевым CAC</w:t>
      </w:r>
    </w:p>
    <w:p>
      <w:pPr>
        <w:spacing w:after="60" w:before="60"/>
      </w:pPr>
      <w:r>
        <w:rPr>
          <w:sz w:val="22"/>
          <w:szCs w:val="22"/>
        </w:rPr>
        <w:t xml:space="preserve">5. Геймификация без давления — XP, монеты, бейджи без наказания</w:t>
      </w:r>
    </w:p>
    <w:p>
      <w:pPr>
        <w:spacing w:after="60" w:before="60"/>
      </w:pPr>
      <w:r>
        <w:rPr>
          <w:sz w:val="22"/>
          <w:szCs w:val="22"/>
        </w:rPr>
        <w:t xml:space="preserve">6. Российский хостинг — полное соответствие 152-ФЗ</w:t>
      </w:r>
    </w:p>
    <w:p>
      <w:pPr>
        <w:spacing w:after="60" w:before="60"/>
      </w:pPr>
      <w:r>
        <w:rPr>
          <w:sz w:val="22"/>
          <w:szCs w:val="22"/>
        </w:rPr>
        <w:t xml:space="preserve">7. AI-разработка — 4.6x мультипликатор ценности, быстрые итерации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Georgia" w:cs="Georgia" w:eastAsia="Georgia" w:hAnsi="Georgia"/>
      <w:b/>
      <w:bCs/>
      <w:color w:val="8B691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2026-06-22T18:03:34.296Z</dcterms:created>
  <dcterms:modified xsi:type="dcterms:W3CDTF">2026-06-22T18:03:34.296Z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