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bCs w:val="0"/>
          <w:sz w:val="24"/>
          <w:szCs w:val="28"/>
        </w:rPr>
        <w:t xml:space="preserve">Jayawant Shikshan Prasarak Mandal’s </w:t>
      </w:r>
    </w:p>
    <w:p>
      <w:pPr>
        <w:pStyle w:val="2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Bhivarabai Sawant Institute of Technology &amp; Research Wagholi, Pune – 412 207</w:t>
      </w:r>
    </w:p>
    <w:p>
      <w:pPr>
        <w:pStyle w:val="2"/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Department Of Computer Engineering</w:t>
      </w:r>
    </w:p>
    <w:p>
      <w:pPr>
        <w:pStyle w:val="2"/>
        <w:tabs>
          <w:tab w:val="center" w:pos="4860"/>
          <w:tab w:val="left" w:pos="7905"/>
        </w:tabs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Academic Year 20</w:t>
      </w:r>
      <w:r>
        <w:rPr>
          <w:rFonts w:hint="default" w:asciiTheme="majorHAnsi" w:hAnsiTheme="majorHAnsi"/>
          <w:sz w:val="24"/>
          <w:szCs w:val="28"/>
          <w:lang w:val="en-US"/>
        </w:rPr>
        <w:t>20</w:t>
      </w:r>
      <w:r>
        <w:rPr>
          <w:rFonts w:asciiTheme="majorHAnsi" w:hAnsiTheme="majorHAnsi"/>
          <w:sz w:val="24"/>
          <w:szCs w:val="28"/>
        </w:rPr>
        <w:t>-</w:t>
      </w:r>
      <w:r>
        <w:rPr>
          <w:rFonts w:hint="default" w:asciiTheme="majorHAnsi" w:hAnsiTheme="majorHAnsi"/>
          <w:sz w:val="24"/>
          <w:szCs w:val="28"/>
          <w:lang w:val="en-US"/>
        </w:rPr>
        <w:t>21</w:t>
      </w:r>
      <w:r>
        <w:rPr>
          <w:rFonts w:asciiTheme="majorHAnsi" w:hAnsiTheme="majorHAnsi"/>
          <w:sz w:val="24"/>
          <w:szCs w:val="28"/>
        </w:rPr>
        <w:t>(Sem I)</w:t>
      </w:r>
    </w:p>
    <w:p>
      <w:pPr>
        <w:pStyle w:val="2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Class : BE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Subject : Data Analytics</w:t>
      </w:r>
    </w:p>
    <w:p>
      <w:pPr>
        <w:pStyle w:val="2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Marks : 30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Time : 1 hour</w:t>
      </w:r>
    </w:p>
    <w:p>
      <w:pPr>
        <w:pStyle w:val="2"/>
        <w:ind w:left="360"/>
        <w:jc w:val="left"/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hint="default" w:asciiTheme="majorHAnsi" w:hAnsiTheme="majorHAnsi"/>
          <w:sz w:val="24"/>
          <w:szCs w:val="28"/>
          <w:lang w:val="en-US"/>
        </w:rPr>
        <w:t>Class</w:t>
      </w:r>
      <w:r>
        <w:rPr>
          <w:rFonts w:asciiTheme="majorHAnsi" w:hAnsiTheme="majorHAnsi"/>
          <w:sz w:val="22"/>
          <w:u w:val="single"/>
        </w:rPr>
        <w:t xml:space="preserve"> TEST: I   </w:t>
      </w:r>
    </w:p>
    <w:p>
      <w:pPr>
        <w:pStyle w:val="2"/>
        <w:ind w:left="360"/>
        <w:jc w:val="left"/>
        <w:rPr>
          <w:rFonts w:asciiTheme="majorHAnsi" w:hAnsiTheme="majorHAnsi"/>
          <w:b w:val="0"/>
          <w:bCs w:val="0"/>
          <w:i/>
          <w:iCs/>
          <w:sz w:val="24"/>
        </w:rPr>
      </w:pPr>
      <w:r>
        <w:rPr>
          <w:rFonts w:asciiTheme="majorHAnsi" w:hAnsiTheme="majorHAnsi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33020</wp:posOffset>
                </wp:positionV>
                <wp:extent cx="6581775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pt;margin-top:2.6pt;height:0pt;width:518.25pt;z-index:251660288;mso-width-relative:page;mso-height-relative:page;" filled="f" stroked="t" coordsize="21600,21600" o:gfxdata="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b5ZS1gAAAAgBAAAPAAAAAAAAAAEAIAAAACIAAABkcnMvZG93&#10;bnJldi54bWxQSwECFAAUAAAACACHTuJAAxAICskBAACh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8"/>
        </w:rPr>
        <w:t xml:space="preserve">  </w:t>
      </w:r>
      <w:r>
        <w:rPr>
          <w:rFonts w:asciiTheme="majorHAnsi" w:hAnsiTheme="majorHAnsi"/>
          <w:b w:val="0"/>
          <w:bCs w:val="0"/>
          <w:i/>
          <w:iCs/>
          <w:sz w:val="24"/>
        </w:rPr>
        <w:t xml:space="preserve"> </w:t>
      </w:r>
      <w:r>
        <w:rPr>
          <w:rFonts w:asciiTheme="majorHAnsi" w:hAnsiTheme="majorHAnsi"/>
          <w:b w:val="0"/>
          <w:bCs w:val="0"/>
          <w:i/>
          <w:iCs/>
          <w:sz w:val="24"/>
        </w:rPr>
        <w:tab/>
      </w:r>
      <w:r>
        <w:rPr>
          <w:rFonts w:asciiTheme="majorHAnsi" w:hAnsiTheme="majorHAnsi"/>
          <w:i/>
          <w:iCs/>
          <w:sz w:val="24"/>
        </w:rPr>
        <w:t>Instructions to the candidates:</w:t>
      </w:r>
    </w:p>
    <w:p>
      <w:pPr>
        <w:pStyle w:val="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Assume suitable data, if necessary</w:t>
      </w:r>
    </w:p>
    <w:p>
      <w:pPr>
        <w:pStyle w:val="6"/>
        <w:numPr>
          <w:ilvl w:val="0"/>
          <w:numId w:val="1"/>
        </w:numP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Solve A</w:t>
      </w:r>
      <w:r>
        <w:rPr>
          <w:rFonts w:hint="default" w:cs="Times New Roman" w:asciiTheme="majorHAnsi" w:hAnsiTheme="majorHAnsi"/>
          <w:b/>
          <w:bCs/>
          <w:i/>
          <w:iCs/>
          <w:sz w:val="24"/>
          <w:szCs w:val="24"/>
          <w:lang w:val="en-US"/>
        </w:rPr>
        <w:t>ll</w:t>
      </w:r>
    </w:p>
    <w:p>
      <w:pPr>
        <w:spacing w:after="0" w:line="240" w:lineRule="auto"/>
        <w:jc w:val="center"/>
        <w:rPr>
          <w:rFonts w:cs="Times New Roman" w:asciiTheme="majorHAnsi" w:hAnsiTheme="majorHAnsi"/>
          <w:sz w:val="28"/>
          <w:szCs w:val="28"/>
        </w:rPr>
      </w:pPr>
    </w:p>
    <w:tbl>
      <w:tblPr>
        <w:tblStyle w:val="5"/>
        <w:tblW w:w="102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8748"/>
        <w:gridCol w:w="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1</w:t>
            </w:r>
          </w:p>
        </w:tc>
        <w:tc>
          <w:tcPr>
            <w:tcW w:w="8838" w:type="dxa"/>
          </w:tcPr>
          <w:p>
            <w:pPr>
              <w:spacing w:after="0" w:line="60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Explain Current Analytical Architecture with Suitable diagram</w:t>
            </w:r>
          </w:p>
        </w:tc>
        <w:tc>
          <w:tcPr>
            <w:tcW w:w="64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 xml:space="preserve">Q. </w:t>
            </w: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838" w:type="dxa"/>
          </w:tcPr>
          <w:p>
            <w:pPr>
              <w:pStyle w:val="6"/>
              <w:numPr>
                <w:ilvl w:val="0"/>
                <w:numId w:val="0"/>
              </w:num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Whatt is big data?explain characteristics of big data</w:t>
            </w:r>
          </w:p>
        </w:tc>
        <w:tc>
          <w:tcPr>
            <w:tcW w:w="64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04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Q.3</w:t>
            </w:r>
          </w:p>
        </w:tc>
        <w:tc>
          <w:tcPr>
            <w:tcW w:w="883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 xml:space="preserve">Explain </w:t>
            </w: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 xml:space="preserve">different phases of </w:t>
            </w:r>
            <w:r>
              <w:rPr>
                <w:rFonts w:cs="Times New Roman" w:asciiTheme="majorHAnsi" w:hAnsiTheme="majorHAnsi"/>
                <w:sz w:val="24"/>
                <w:szCs w:val="24"/>
              </w:rPr>
              <w:t>Data Analytic Life Cycle with diagram.</w:t>
            </w:r>
          </w:p>
        </w:tc>
        <w:tc>
          <w:tcPr>
            <w:tcW w:w="648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73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4</w:t>
            </w:r>
          </w:p>
        </w:tc>
        <w:tc>
          <w:tcPr>
            <w:tcW w:w="8838" w:type="dxa"/>
            <w:vAlign w:val="center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Explain big data ecosystem</w:t>
            </w:r>
          </w:p>
        </w:tc>
        <w:tc>
          <w:tcPr>
            <w:tcW w:w="64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04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3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5</w:t>
            </w:r>
          </w:p>
        </w:tc>
        <w:tc>
          <w:tcPr>
            <w:tcW w:w="8838" w:type="dxa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Compare BI vs Data Science</w:t>
            </w:r>
          </w:p>
        </w:tc>
        <w:tc>
          <w:tcPr>
            <w:tcW w:w="648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38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Q.6</w:t>
            </w:r>
          </w:p>
        </w:tc>
        <w:tc>
          <w:tcPr>
            <w:tcW w:w="8838" w:type="dxa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Elaborate 4 Main players of new analytical approach</w:t>
            </w:r>
          </w:p>
        </w:tc>
        <w:tc>
          <w:tcPr>
            <w:tcW w:w="648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4M</w:t>
            </w:r>
          </w:p>
        </w:tc>
      </w:tr>
    </w:tbl>
    <w:p>
      <w:pPr>
        <w:pStyle w:val="2"/>
        <w:rPr>
          <w:rFonts w:asciiTheme="majorHAnsi" w:hAnsiTheme="majorHAns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2240" w:h="15840"/>
      <w:pgMar w:top="0" w:right="302" w:bottom="0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DFB"/>
    <w:multiLevelType w:val="multilevel"/>
    <w:tmpl w:val="48CD2DFB"/>
    <w:lvl w:ilvl="0" w:tentative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61694"/>
    <w:rsid w:val="0B547A63"/>
    <w:rsid w:val="0F10175D"/>
    <w:rsid w:val="2D152971"/>
    <w:rsid w:val="38D03345"/>
    <w:rsid w:val="3CCD23EF"/>
    <w:rsid w:val="69653FC8"/>
    <w:rsid w:val="798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32"/>
      <w:szCs w:val="24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2020-07-21T11:49:00Z</dcterms:created>
  <dc:creator>Jayashree</dc:creator>
  <cp:lastModifiedBy>Jayashree</cp:lastModifiedBy>
  <dcterms:modified xsi:type="dcterms:W3CDTF">2020-07-21T11:59:51Z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