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8F4" w14:textId="1D9D7047" w:rsidR="007F209E" w:rsidRPr="007F209E" w:rsidRDefault="001B1667" w:rsidP="007F209E">
      <w:pPr>
        <w:jc w:val="center"/>
        <w:rPr>
          <w:rFonts w:eastAsiaTheme="majorEastAsia"/>
          <w:b/>
          <w:bCs/>
          <w:sz w:val="32"/>
          <w:szCs w:val="32"/>
          <w:lang w:val="en-US"/>
        </w:rPr>
      </w:pPr>
      <w:r>
        <w:rPr>
          <w:rFonts w:eastAsiaTheme="majorEastAsia" w:hint="eastAsia"/>
          <w:b/>
          <w:bCs/>
          <w:sz w:val="32"/>
          <w:szCs w:val="32"/>
          <w:lang w:val="en-US"/>
        </w:rPr>
        <w:t>株価予測プロジェクト</w:t>
      </w:r>
      <w:r w:rsidR="00580D50">
        <w:rPr>
          <w:rFonts w:eastAsiaTheme="majorEastAsia" w:hint="eastAsia"/>
          <w:b/>
          <w:bCs/>
          <w:sz w:val="32"/>
          <w:szCs w:val="32"/>
          <w:lang w:val="en-US"/>
        </w:rPr>
        <w:t>メモ</w:t>
      </w:r>
      <w:r w:rsidR="00FA71EC" w:rsidRPr="007F209E">
        <w:rPr>
          <w:rFonts w:eastAsiaTheme="majorEastAsia"/>
          <w:b/>
          <w:bCs/>
          <w:sz w:val="32"/>
          <w:szCs w:val="32"/>
          <w:lang w:val="en-US" w:eastAsia="zh-CN"/>
        </w:rPr>
        <w:t xml:space="preserve"> </w:t>
      </w:r>
    </w:p>
    <w:p w14:paraId="64BB9593" w14:textId="2D3B8EF6" w:rsidR="00F908F2" w:rsidRPr="0060365E" w:rsidRDefault="00F908F2" w:rsidP="00F908F2">
      <w:pPr>
        <w:pStyle w:val="a5"/>
        <w:ind w:leftChars="0" w:left="360"/>
        <w:rPr>
          <w:sz w:val="28"/>
          <w:szCs w:val="28"/>
          <w:lang w:val="en-US"/>
        </w:rPr>
      </w:pPr>
    </w:p>
    <w:p w14:paraId="281858EE" w14:textId="377D95F7" w:rsidR="006E0EBF" w:rsidRDefault="001B1667" w:rsidP="001B1667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・株の銘柄コードは</w:t>
      </w:r>
      <w:r>
        <w:rPr>
          <w:sz w:val="24"/>
          <w:szCs w:val="24"/>
          <w:lang w:val="en-US"/>
        </w:rPr>
        <w:t>1301</w:t>
      </w:r>
      <w:r>
        <w:rPr>
          <w:rFonts w:hint="eastAsia"/>
          <w:sz w:val="24"/>
          <w:szCs w:val="24"/>
          <w:lang w:val="en-US"/>
        </w:rPr>
        <w:t>から</w:t>
      </w:r>
      <w:r>
        <w:rPr>
          <w:sz w:val="24"/>
          <w:szCs w:val="24"/>
          <w:lang w:val="en-US"/>
        </w:rPr>
        <w:t>9997</w:t>
      </w:r>
      <w:r>
        <w:rPr>
          <w:rFonts w:hint="eastAsia"/>
          <w:sz w:val="24"/>
          <w:szCs w:val="24"/>
          <w:lang w:val="en-US"/>
        </w:rPr>
        <w:t>までらしい</w:t>
      </w:r>
    </w:p>
    <w:p w14:paraId="06690AA2" w14:textId="7D55A93D" w:rsidR="00C266B1" w:rsidRDefault="00C266B1" w:rsidP="001B1667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・個別株で勝負するため</w:t>
      </w:r>
      <w:r>
        <w:rPr>
          <w:rFonts w:hint="eastAsia"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TF</w:t>
      </w:r>
      <w:r>
        <w:rPr>
          <w:rFonts w:hint="eastAsia"/>
          <w:sz w:val="24"/>
          <w:szCs w:val="24"/>
          <w:lang w:val="en-US"/>
        </w:rPr>
        <w:t>は省く→「大株主」要素がないものは除外</w:t>
      </w:r>
    </w:p>
    <w:p w14:paraId="5DD597D7" w14:textId="29DCBC09" w:rsidR="00580D50" w:rsidRDefault="00580D50" w:rsidP="001B1667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・</w:t>
      </w:r>
      <w:r>
        <w:rPr>
          <w:rFonts w:hint="eastAsia"/>
          <w:sz w:val="24"/>
          <w:szCs w:val="24"/>
          <w:lang w:val="en-US"/>
        </w:rPr>
        <w:t>貸借情報で使うのは以下マーカー部分</w:t>
      </w:r>
    </w:p>
    <w:p w14:paraId="2053B3E3" w14:textId="3B056705" w:rsidR="00580D50" w:rsidRPr="00656322" w:rsidRDefault="00580D50" w:rsidP="00656322">
      <w:pPr>
        <w:shd w:val="clear" w:color="auto" w:fill="0C0D12"/>
        <w:spacing w:line="270" w:lineRule="atLeast"/>
        <w:rPr>
          <w:rFonts w:ascii="Menlo" w:eastAsia="ＭＳ Ｐゴシック" w:hAnsi="Menlo" w:cs="Menlo" w:hint="eastAsia"/>
          <w:color w:val="C7CCD4"/>
          <w:sz w:val="18"/>
          <w:szCs w:val="18"/>
          <w:lang w:val="en-US"/>
        </w:rPr>
      </w:pP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[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'1301'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highlight w:val="yellow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highlight w:val="yellow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極洋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highlight w:val="yellow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highlight w:val="yellow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東証Ｐ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'14:08'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'4,000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円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前日比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'-50'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'-1.23%'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'PTS'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'4,011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円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'11:04'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'07/30'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業績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水産・農林業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単位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'100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株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'PER'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highlight w:val="yellow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highlight w:val="yellow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'PBR'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highlight w:val="yellow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highlight w:val="yellow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利回り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highlight w:val="yellow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highlight w:val="yellow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信用倍率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highlight w:val="yellow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highlight w:val="yellow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'6.8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倍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highlight w:val="yellow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highlight w:val="yellow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'0.81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倍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highlight w:val="yellow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highlight w:val="yellow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'2.75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％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highlight w:val="yellow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highlight w:val="yellow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'17.91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倍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highlight w:val="yellow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highlight w:val="yellow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時価総額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highlight w:val="yellow"/>
          <w:lang w:val="en-US"/>
        </w:rPr>
        <w:t>,</w:t>
      </w:r>
      <w:r w:rsidRPr="00580D50">
        <w:rPr>
          <w:rFonts w:ascii="Menlo" w:eastAsia="ＭＳ Ｐゴシック" w:hAnsi="Menlo" w:cs="Menlo"/>
          <w:color w:val="C7CCD4"/>
          <w:sz w:val="18"/>
          <w:szCs w:val="18"/>
          <w:highlight w:val="yellow"/>
          <w:lang w:val="en-US"/>
        </w:rPr>
        <w:t xml:space="preserve"> 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'483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億円</w:t>
      </w:r>
      <w:r w:rsidRPr="00580D50">
        <w:rPr>
          <w:rFonts w:ascii="Menlo" w:eastAsia="ＭＳ Ｐゴシック" w:hAnsi="Menlo" w:cs="Menlo"/>
          <w:color w:val="9ECE6A"/>
          <w:sz w:val="18"/>
          <w:szCs w:val="18"/>
          <w:highlight w:val="yellow"/>
          <w:lang w:val="en-US"/>
        </w:rPr>
        <w:t>'</w:t>
      </w:r>
      <w:r w:rsidRPr="00580D50">
        <w:rPr>
          <w:rFonts w:ascii="Menlo" w:eastAsia="ＭＳ Ｐゴシック" w:hAnsi="Menlo" w:cs="Menlo"/>
          <w:color w:val="666B88"/>
          <w:sz w:val="18"/>
          <w:szCs w:val="18"/>
          <w:lang w:val="en-US"/>
        </w:rPr>
        <w:t>]</w:t>
      </w:r>
    </w:p>
    <w:p w14:paraId="0AFDC5D0" w14:textId="6DCBB5AC" w:rsidR="00656322" w:rsidRPr="00656322" w:rsidRDefault="00580D50" w:rsidP="001B1667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・</w:t>
      </w:r>
      <w:r w:rsidR="00656322">
        <w:rPr>
          <w:rFonts w:hint="eastAsia"/>
          <w:sz w:val="24"/>
          <w:szCs w:val="24"/>
          <w:lang w:val="en-US"/>
        </w:rPr>
        <w:t>基本情報、時系列、決算、大株主のタブをスクレイピング</w:t>
      </w:r>
    </w:p>
    <w:sectPr w:rsidR="00656322" w:rsidRPr="006563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56A56"/>
    <w:multiLevelType w:val="hybridMultilevel"/>
    <w:tmpl w:val="9C1C6F88"/>
    <w:lvl w:ilvl="0" w:tplc="650CF0A6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27707D7"/>
    <w:multiLevelType w:val="hybridMultilevel"/>
    <w:tmpl w:val="04D81920"/>
    <w:lvl w:ilvl="0" w:tplc="9858E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85721519">
    <w:abstractNumId w:val="0"/>
  </w:num>
  <w:num w:numId="2" w16cid:durableId="47457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21D"/>
    <w:rsid w:val="00036DDC"/>
    <w:rsid w:val="00052771"/>
    <w:rsid w:val="00055CA6"/>
    <w:rsid w:val="000847D9"/>
    <w:rsid w:val="001B1667"/>
    <w:rsid w:val="004041F0"/>
    <w:rsid w:val="00446FD8"/>
    <w:rsid w:val="004E06A4"/>
    <w:rsid w:val="00580D50"/>
    <w:rsid w:val="0060365E"/>
    <w:rsid w:val="00656322"/>
    <w:rsid w:val="006E0EBF"/>
    <w:rsid w:val="00760D3D"/>
    <w:rsid w:val="007F209E"/>
    <w:rsid w:val="00A36D0A"/>
    <w:rsid w:val="00BC6B1B"/>
    <w:rsid w:val="00C266B1"/>
    <w:rsid w:val="00D6742E"/>
    <w:rsid w:val="00DF1FBA"/>
    <w:rsid w:val="00E613E7"/>
    <w:rsid w:val="00F908F2"/>
    <w:rsid w:val="00FA121D"/>
    <w:rsid w:val="00FA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196F8"/>
  <w15:docId w15:val="{00948DA8-5B90-9B40-BCF9-214F4CF3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613E7"/>
    <w:pPr>
      <w:ind w:leftChars="400" w:left="840"/>
    </w:pPr>
  </w:style>
  <w:style w:type="paragraph" w:styleId="Web">
    <w:name w:val="Normal (Web)"/>
    <w:basedOn w:val="a"/>
    <w:uiPriority w:val="99"/>
    <w:unhideWhenUsed/>
    <w:rsid w:val="00E613E7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Yusei Ito</cp:lastModifiedBy>
  <cp:revision>4</cp:revision>
  <cp:lastPrinted>2024-06-27T08:23:00Z</cp:lastPrinted>
  <dcterms:created xsi:type="dcterms:W3CDTF">2024-07-30T08:36:00Z</dcterms:created>
  <dcterms:modified xsi:type="dcterms:W3CDTF">2024-07-30T16:13:00Z</dcterms:modified>
</cp:coreProperties>
</file>