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Assignment 1: Pseudocode Development - Task: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Write a detailed pseudocode for a simple program that takes a number as input, calculates the square if it's even or the cube if it's odd, and then outputs the result. Incorporate conditional and looping constructs.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Start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// Input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Prompt the user to enter a number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Read the number from the user and store it in a variable (num)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// Check if the number is even or odd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if num modulo 2 is equal to 0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// Number is even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square = num * num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Read square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// Number is odd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cube = num * num * num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Read cube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Assignment 2: Flowchart Creation - Task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Design a flowchart that outlines the logic for a user login process. It should include conditional paths for successful and unsuccessful login attempts and a loop that allows a user three attempts before locking the account.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186993</wp:posOffset>
            </wp:positionV>
            <wp:extent cx="3787775" cy="283662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8366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Assignment 3: Function Design and Modularization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Create a document that describes the design of two modular functions: one that returns the factorial of a number, and another that calculates the nth Fibonacci number. Include pseudocode and a brief explanation of how modularity in programming helps with code reuse and organization.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FIBONACCI 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function fibonacci (n)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  if n=0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  return 0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  else if n=1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  return 1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  else : 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  return f(n-1)+f(n-2)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FACTORIAL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  function factorial(n)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  if n=0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  return 1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  <w:rtl w:val="0"/>
        </w:rPr>
        <w:t xml:space="preserve">  return n*f(n-1)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