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Hlk136888911"/>
      <w:bookmarkEnd w:id="0"/>
    </w:p>
    <w:p>
      <w:pPr>
        <w:pStyle w:val="7"/>
        <w:rPr>
          <w:b w:val="0"/>
          <w:bCs w:val="0"/>
          <w:sz w:val="72"/>
          <w:szCs w:val="72"/>
        </w:rPr>
      </w:pPr>
    </w:p>
    <w:p>
      <w:pPr>
        <w:pStyle w:val="7"/>
        <w:rPr>
          <w:sz w:val="72"/>
          <w:szCs w:val="72"/>
        </w:rPr>
      </w:pPr>
    </w:p>
    <w:p>
      <w:pPr>
        <w:pStyle w:val="7"/>
        <w:rPr>
          <w:sz w:val="72"/>
          <w:szCs w:val="72"/>
        </w:rPr>
      </w:pPr>
      <w:r>
        <w:rPr>
          <w:rFonts w:hint="eastAsia"/>
          <w:sz w:val="72"/>
          <w:szCs w:val="72"/>
        </w:rPr>
        <w:t>学生实践调查报告</w:t>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jc w:val="left"/>
        <w:textAlignment w:val="auto"/>
        <w:rPr>
          <w:rFonts w:hint="default"/>
          <w:u w:val="single"/>
          <w:lang w:val="en-US" w:eastAsia="zh-CN"/>
        </w:rPr>
      </w:pPr>
      <w:r>
        <w:rPr>
          <w:rFonts w:hint="eastAsia"/>
          <w:b/>
          <w:bCs/>
          <w:sz w:val="32"/>
          <w:szCs w:val="32"/>
          <w:u w:val="none"/>
        </w:rPr>
        <w:t>课程名称</w:t>
      </w:r>
      <w:r>
        <w:rPr>
          <w:rFonts w:hint="eastAsia"/>
          <w:b/>
          <w:bCs/>
          <w:sz w:val="32"/>
          <w:szCs w:val="32"/>
          <w:u w:val="none"/>
          <w:lang w:eastAsia="zh-CN"/>
        </w:rPr>
        <w:t>：</w:t>
      </w:r>
      <w:r>
        <w:rPr>
          <w:rFonts w:hint="eastAsia"/>
          <w:b/>
          <w:bCs/>
          <w:sz w:val="32"/>
          <w:szCs w:val="32"/>
          <w:u w:val="single"/>
          <w:lang w:val="en-US" w:eastAsia="zh-CN"/>
        </w:rPr>
        <w:t>思想道德与法治</w:t>
      </w:r>
      <w:r>
        <w:rPr>
          <w:rFonts w:hint="eastAsia"/>
          <w:u w:val="single"/>
          <w:lang w:val="en-US" w:eastAsia="zh-CN"/>
        </w:rPr>
        <w:t xml:space="preserve"> </w:t>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r>
        <w:rPr>
          <w:rFonts w:hint="eastAsia"/>
          <w:u w:val="single"/>
          <w:lang w:val="en-US" w:eastAsia="zh-CN"/>
        </w:rPr>
        <w:tab/>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jc w:val="left"/>
        <w:textAlignment w:val="auto"/>
        <w:rPr>
          <w:rFonts w:hint="default" w:eastAsiaTheme="minorEastAsia"/>
          <w:b/>
          <w:bCs/>
          <w:i w:val="0"/>
          <w:iCs w:val="0"/>
          <w:sz w:val="32"/>
          <w:szCs w:val="32"/>
          <w:u w:val="none"/>
          <w:lang w:val="en-US" w:eastAsia="zh-CN"/>
        </w:rPr>
      </w:pPr>
      <w:r>
        <w:rPr>
          <w:rFonts w:hint="eastAsia"/>
          <w:b/>
          <w:bCs/>
          <w:sz w:val="32"/>
          <w:szCs w:val="32"/>
          <w:u w:val="none"/>
        </w:rPr>
        <w:t>调查题目</w:t>
      </w:r>
      <w:bookmarkStart w:id="1" w:name="_Hlk136887059"/>
      <w:r>
        <w:rPr>
          <w:rFonts w:hint="eastAsia"/>
          <w:b/>
          <w:bCs/>
          <w:sz w:val="32"/>
          <w:szCs w:val="32"/>
          <w:u w:val="none"/>
          <w:lang w:eastAsia="zh-CN"/>
        </w:rPr>
        <w:t>：</w:t>
      </w:r>
      <w:r>
        <w:rPr>
          <w:rFonts w:hint="eastAsia"/>
          <w:b/>
          <w:bCs/>
          <w:sz w:val="32"/>
          <w:szCs w:val="32"/>
          <w:u w:val="single"/>
        </w:rPr>
        <w:t>广州市大学生未成年人保护法了解情况调查</w:t>
      </w:r>
      <w:r>
        <w:rPr>
          <w:rFonts w:hint="eastAsia"/>
          <w:b/>
          <w:bCs/>
          <w:sz w:val="32"/>
          <w:szCs w:val="32"/>
          <w:u w:val="single"/>
          <w:lang w:val="en-US" w:eastAsia="zh-CN"/>
        </w:rPr>
        <w:tab/>
      </w:r>
      <w:r>
        <w:rPr>
          <w:rFonts w:hint="eastAsia"/>
          <w:b/>
          <w:bCs/>
          <w:sz w:val="32"/>
          <w:szCs w:val="32"/>
          <w:u w:val="single"/>
          <w:lang w:val="en-US" w:eastAsia="zh-CN"/>
        </w:rPr>
        <w:t xml:space="preserve"> </w:t>
      </w:r>
      <w:r>
        <w:rPr>
          <w:rFonts w:hint="eastAsia"/>
          <w:b/>
          <w:bCs/>
          <w:i w:val="0"/>
          <w:iCs w:val="0"/>
          <w:sz w:val="32"/>
          <w:szCs w:val="32"/>
          <w:u w:val="none"/>
          <w:lang w:val="en-US" w:eastAsia="zh-CN"/>
        </w:rPr>
        <w:t xml:space="preserve">  </w:t>
      </w:r>
    </w:p>
    <w:bookmarkEnd w:id="1"/>
    <w:p>
      <w:pPr>
        <w:keepNext w:val="0"/>
        <w:keepLines w:val="0"/>
        <w:pageBreakBefore w:val="0"/>
        <w:tabs>
          <w:tab w:val="left" w:pos="4200"/>
          <w:tab w:val="left" w:pos="25200"/>
        </w:tabs>
        <w:kinsoku/>
        <w:wordWrap/>
        <w:overflowPunct/>
        <w:topLinePunct w:val="0"/>
        <w:autoSpaceDE/>
        <w:autoSpaceDN/>
        <w:bidi w:val="0"/>
        <w:adjustRightInd/>
        <w:snapToGrid/>
        <w:textAlignment w:val="auto"/>
        <w:rPr>
          <w:rFonts w:hint="default" w:eastAsiaTheme="minorEastAsia"/>
          <w:b/>
          <w:bCs/>
          <w:sz w:val="32"/>
          <w:szCs w:val="32"/>
          <w:u w:val="single"/>
          <w:lang w:val="en-US" w:eastAsia="zh-CN"/>
        </w:rPr>
      </w:pPr>
      <w:r>
        <w:rPr>
          <w:rFonts w:hint="eastAsia"/>
          <w:b/>
          <w:bCs/>
          <w:sz w:val="32"/>
          <w:szCs w:val="32"/>
          <w:u w:val="none"/>
        </w:rPr>
        <w:t>专业班级</w:t>
      </w:r>
      <w:r>
        <w:rPr>
          <w:rFonts w:hint="eastAsia"/>
          <w:b/>
          <w:bCs/>
          <w:sz w:val="32"/>
          <w:szCs w:val="32"/>
          <w:u w:val="none"/>
          <w:lang w:eastAsia="zh-CN"/>
        </w:rPr>
        <w:t>：</w:t>
      </w:r>
      <w:r>
        <w:rPr>
          <w:rFonts w:hint="eastAsia"/>
          <w:b/>
          <w:bCs/>
          <w:sz w:val="32"/>
          <w:szCs w:val="32"/>
          <w:u w:val="none"/>
          <w:lang w:val="en-US" w:eastAsia="zh-CN"/>
        </w:rPr>
        <w:t xml:space="preserve"> </w:t>
      </w:r>
      <w:r>
        <w:rPr>
          <w:rFonts w:hint="eastAsia"/>
          <w:b/>
          <w:bCs/>
          <w:sz w:val="32"/>
          <w:szCs w:val="32"/>
          <w:u w:val="single"/>
          <w:lang w:val="en-US" w:eastAsia="zh-CN"/>
        </w:rPr>
        <w:t xml:space="preserve">22本科计算机科学与技术                                 </w:t>
      </w:r>
      <w:r>
        <w:rPr>
          <w:rFonts w:hint="eastAsia"/>
          <w:b/>
          <w:bCs/>
          <w:sz w:val="32"/>
          <w:szCs w:val="32"/>
          <w:u w:val="none"/>
          <w:lang w:val="en-US" w:eastAsia="zh-CN"/>
        </w:rPr>
        <w:tab/>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jc w:val="left"/>
        <w:textAlignment w:val="auto"/>
        <w:rPr>
          <w:rFonts w:hint="eastAsia"/>
          <w:b/>
          <w:bCs/>
          <w:sz w:val="32"/>
          <w:szCs w:val="32"/>
          <w:u w:val="single"/>
          <w:lang w:val="en-US" w:eastAsia="zh-CN"/>
        </w:rPr>
      </w:pPr>
      <w:r>
        <w:rPr>
          <w:rFonts w:hint="eastAsia"/>
          <w:b/>
          <w:bCs/>
          <w:sz w:val="32"/>
          <w:szCs w:val="32"/>
        </w:rPr>
        <w:t>学生姓名：</w:t>
      </w:r>
      <w:r>
        <w:rPr>
          <w:rFonts w:hint="eastAsia"/>
          <w:b/>
          <w:bCs/>
          <w:sz w:val="32"/>
          <w:szCs w:val="32"/>
          <w:u w:val="single"/>
          <w:lang w:val="en-US" w:eastAsia="zh-CN"/>
        </w:rPr>
        <w:t xml:space="preserve">   李帅2022103908    李子熙2022103906</w:t>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ind w:left="1596" w:leftChars="760" w:firstLine="0" w:firstLineChars="0"/>
        <w:jc w:val="left"/>
        <w:textAlignment w:val="auto"/>
        <w:rPr>
          <w:rFonts w:hint="eastAsia"/>
          <w:b/>
          <w:bCs/>
          <w:sz w:val="32"/>
          <w:szCs w:val="32"/>
          <w:u w:val="single"/>
          <w:lang w:val="en-US" w:eastAsia="zh-CN"/>
        </w:rPr>
      </w:pPr>
      <w:r>
        <w:rPr>
          <w:rFonts w:hint="eastAsia"/>
          <w:b/>
          <w:bCs/>
          <w:sz w:val="32"/>
          <w:szCs w:val="32"/>
          <w:u w:val="single"/>
          <w:lang w:val="en-US" w:eastAsia="zh-CN"/>
        </w:rPr>
        <w:t xml:space="preserve">莫文杰2022102325   赵俊辉2022104401      陈炳至2022102326   范永烨2022104402 </w:t>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ind w:firstLine="1601" w:firstLineChars="500"/>
        <w:jc w:val="left"/>
        <w:textAlignment w:val="auto"/>
        <w:rPr>
          <w:rFonts w:hint="eastAsia"/>
          <w:b/>
          <w:bCs/>
          <w:sz w:val="32"/>
          <w:szCs w:val="32"/>
          <w:u w:val="single"/>
          <w:lang w:val="en-US" w:eastAsia="zh-CN"/>
        </w:rPr>
      </w:pPr>
      <w:r>
        <w:rPr>
          <w:rFonts w:hint="eastAsia"/>
          <w:b/>
          <w:bCs/>
          <w:sz w:val="32"/>
          <w:szCs w:val="32"/>
          <w:u w:val="single"/>
          <w:lang w:val="en-US" w:eastAsia="zh-CN"/>
        </w:rPr>
        <w:t>蒋云翔2022102330   胡亨丰2022102329</w:t>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ind w:firstLine="1601" w:firstLineChars="500"/>
        <w:jc w:val="left"/>
        <w:textAlignment w:val="auto"/>
        <w:rPr>
          <w:rFonts w:hint="default" w:eastAsiaTheme="minorEastAsia"/>
          <w:b/>
          <w:bCs/>
          <w:sz w:val="32"/>
          <w:szCs w:val="32"/>
          <w:u w:val="single"/>
          <w:lang w:val="en-US" w:eastAsia="zh-CN"/>
        </w:rPr>
      </w:pPr>
      <w:r>
        <w:rPr>
          <w:rFonts w:hint="eastAsia"/>
          <w:b/>
          <w:bCs/>
          <w:sz w:val="32"/>
          <w:szCs w:val="32"/>
          <w:u w:val="single"/>
          <w:lang w:val="en-US" w:eastAsia="zh-CN"/>
        </w:rPr>
        <w:t xml:space="preserve">杨睿2022102324      麦琦诺  2022102327                                                                    </w:t>
      </w:r>
    </w:p>
    <w:p>
      <w:pPr>
        <w:keepNext w:val="0"/>
        <w:keepLines w:val="0"/>
        <w:pageBreakBefore w:val="0"/>
        <w:widowControl/>
        <w:suppressLineNumbers w:val="0"/>
        <w:tabs>
          <w:tab w:val="left" w:pos="4200"/>
          <w:tab w:val="left" w:pos="25200"/>
        </w:tabs>
        <w:kinsoku/>
        <w:wordWrap/>
        <w:overflowPunct/>
        <w:topLinePunct w:val="0"/>
        <w:autoSpaceDE/>
        <w:autoSpaceDN/>
        <w:bidi w:val="0"/>
        <w:adjustRightInd/>
        <w:snapToGrid/>
        <w:jc w:val="left"/>
        <w:textAlignment w:val="auto"/>
        <w:rPr>
          <w:rFonts w:hint="eastAsia" w:eastAsiaTheme="minorEastAsia"/>
          <w:b/>
          <w:bCs/>
          <w:sz w:val="32"/>
          <w:szCs w:val="32"/>
          <w:u w:val="single"/>
          <w:lang w:val="en-US" w:eastAsia="zh-CN"/>
        </w:rPr>
      </w:pPr>
      <w:r>
        <w:rPr>
          <w:rFonts w:hint="eastAsia"/>
          <w:b/>
          <w:bCs/>
          <w:sz w:val="32"/>
          <w:szCs w:val="32"/>
        </w:rPr>
        <w:t>指导老师：</w:t>
      </w:r>
      <w:r>
        <w:rPr>
          <w:rFonts w:hint="eastAsia"/>
          <w:b/>
          <w:bCs/>
          <w:sz w:val="32"/>
          <w:szCs w:val="32"/>
          <w:u w:val="single"/>
          <w:lang w:val="en-US" w:eastAsia="zh-CN"/>
        </w:rPr>
        <w:t xml:space="preserve">任美慧     </w:t>
      </w:r>
      <w:r>
        <w:rPr>
          <w:rFonts w:hint="eastAsia"/>
          <w:b/>
          <w:bCs/>
          <w:sz w:val="32"/>
          <w:szCs w:val="32"/>
          <w:u w:val="single"/>
          <w:lang w:val="en-US" w:eastAsia="zh-CN"/>
        </w:rPr>
        <w:tab/>
      </w:r>
      <w:r>
        <w:rPr>
          <w:rFonts w:hint="eastAsia"/>
          <w:b/>
          <w:bCs/>
          <w:sz w:val="32"/>
          <w:szCs w:val="32"/>
          <w:u w:val="single"/>
          <w:lang w:val="en-US" w:eastAsia="zh-CN"/>
        </w:rPr>
        <w:tab/>
      </w:r>
      <w:r>
        <w:rPr>
          <w:rFonts w:hint="eastAsia"/>
          <w:b/>
          <w:bCs/>
          <w:sz w:val="32"/>
          <w:szCs w:val="32"/>
        </w:rPr>
        <w:t>成绩评分：</w:t>
      </w:r>
      <w:r>
        <w:rPr>
          <w:rFonts w:hint="eastAsia"/>
          <w:b/>
          <w:bCs/>
          <w:sz w:val="32"/>
          <w:szCs w:val="32"/>
          <w:u w:val="single"/>
          <w:lang w:val="en-US" w:eastAsia="zh-CN"/>
        </w:rPr>
        <w:tab/>
      </w:r>
    </w:p>
    <w:p>
      <w:pPr>
        <w:keepNext w:val="0"/>
        <w:keepLines w:val="0"/>
        <w:pageBreakBefore w:val="0"/>
        <w:tabs>
          <w:tab w:val="left" w:leader="underscore" w:pos="4200"/>
        </w:tabs>
        <w:kinsoku/>
        <w:wordWrap/>
        <w:overflowPunct/>
        <w:topLinePunct w:val="0"/>
        <w:autoSpaceDE/>
        <w:autoSpaceDN/>
        <w:bidi w:val="0"/>
        <w:adjustRightInd/>
        <w:snapToGrid/>
        <w:textAlignment w:val="auto"/>
        <w:rPr>
          <w:rFonts w:hint="eastAsia"/>
          <w:sz w:val="32"/>
          <w:szCs w:val="32"/>
          <w:lang w:val="en-US" w:eastAsia="zh-CN"/>
        </w:rPr>
      </w:pPr>
      <w:r>
        <w:rPr>
          <w:rFonts w:hint="eastAsia"/>
          <w:b/>
          <w:bCs/>
          <w:sz w:val="32"/>
          <w:szCs w:val="32"/>
          <w:lang w:val="en-US" w:eastAsia="zh-CN"/>
        </w:rPr>
        <w:t>成绩评分：</w:t>
      </w:r>
      <w:r>
        <w:rPr>
          <w:rFonts w:hint="eastAsia"/>
          <w:b/>
          <w:bCs/>
          <w:sz w:val="32"/>
          <w:szCs w:val="32"/>
          <w:lang w:val="en-US" w:eastAsia="zh-CN"/>
        </w:rPr>
        <w:tab/>
      </w:r>
      <w:r>
        <w:rPr>
          <w:rFonts w:hint="eastAsia"/>
          <w:b/>
          <w:bCs/>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u w:val="single"/>
          <w:lang w:val="en-US" w:eastAsia="zh-CN"/>
        </w:rPr>
        <w:tab/>
      </w:r>
      <w:r>
        <w:rPr>
          <w:rFonts w:hint="eastAsia"/>
          <w:sz w:val="32"/>
          <w:szCs w:val="32"/>
          <w:lang w:val="en-US" w:eastAsia="zh-CN"/>
        </w:rPr>
        <w:t xml:space="preserve">                  </w:t>
      </w:r>
    </w:p>
    <w:p>
      <w:pPr>
        <w:rPr>
          <w:rFonts w:hint="eastAsia"/>
          <w:sz w:val="32"/>
          <w:szCs w:val="32"/>
          <w:lang w:val="en-US" w:eastAsia="zh-CN"/>
        </w:rPr>
      </w:pP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 xml:space="preserve">                        </w:t>
      </w:r>
      <w:r>
        <w:rPr>
          <w:rFonts w:hint="eastAsia"/>
          <w:b/>
          <w:bCs/>
          <w:sz w:val="32"/>
          <w:szCs w:val="32"/>
          <w:lang w:val="en-US" w:eastAsia="zh-CN"/>
        </w:rPr>
        <w:t>2023年6月</w:t>
      </w:r>
    </w:p>
    <w:p>
      <w:pPr>
        <w:widowControl/>
        <w:jc w:val="left"/>
        <w:rPr>
          <w:sz w:val="32"/>
          <w:szCs w:val="32"/>
        </w:rPr>
      </w:pPr>
      <w:r>
        <w:rPr>
          <w:sz w:val="32"/>
          <w:szCs w:val="32"/>
        </w:rPr>
        <w:br w:type="page"/>
      </w:r>
    </w:p>
    <w:p>
      <w:pPr>
        <w:widowControl/>
        <w:jc w:val="left"/>
        <w:rPr>
          <w:sz w:val="32"/>
          <w:szCs w:val="32"/>
        </w:rPr>
      </w:pPr>
    </w:p>
    <w:p>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rFonts w:hint="eastAsia"/>
          <w:sz w:val="32"/>
          <w:szCs w:val="32"/>
        </w:rPr>
        <w:t xml:space="preserve">目 </w:t>
      </w:r>
      <w:r>
        <w:rPr>
          <w:sz w:val="32"/>
          <w:szCs w:val="32"/>
        </w:rPr>
        <w:t xml:space="preserve"> </w:t>
      </w:r>
      <w:r>
        <w:rPr>
          <w:rFonts w:hint="eastAsia"/>
          <w:sz w:val="32"/>
          <w:szCs w:val="32"/>
        </w:rPr>
        <w:t>录</w:t>
      </w:r>
    </w:p>
    <w:p>
      <w:pPr>
        <w:keepNext w:val="0"/>
        <w:keepLines w:val="0"/>
        <w:widowControl/>
        <w:suppressLineNumbers w:val="0"/>
        <w:jc w:val="left"/>
        <w:rPr>
          <w:sz w:val="32"/>
          <w:szCs w:val="32"/>
        </w:rPr>
      </w:pPr>
      <w:r>
        <w:rPr>
          <w:rFonts w:hint="eastAsia"/>
          <w:sz w:val="32"/>
          <w:szCs w:val="32"/>
        </w:rPr>
        <w:t>摘 要</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 xml:space="preserve">…………………………………………………………………………1 </w:t>
      </w:r>
    </w:p>
    <w:p>
      <w:pPr>
        <w:pStyle w:val="13"/>
        <w:numPr>
          <w:ilvl w:val="0"/>
          <w:numId w:val="1"/>
        </w:numPr>
        <w:ind w:firstLineChars="0"/>
        <w:rPr>
          <w:sz w:val="32"/>
          <w:szCs w:val="32"/>
        </w:rPr>
      </w:pPr>
      <w:r>
        <w:rPr>
          <w:rFonts w:hint="eastAsia"/>
          <w:sz w:val="32"/>
          <w:szCs w:val="32"/>
        </w:rPr>
        <w:t>调研目的与意义</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…………………………………………………1</w:t>
      </w:r>
    </w:p>
    <w:p>
      <w:pPr>
        <w:pStyle w:val="13"/>
        <w:numPr>
          <w:ilvl w:val="0"/>
          <w:numId w:val="1"/>
        </w:numPr>
        <w:ind w:firstLineChars="0"/>
        <w:rPr>
          <w:sz w:val="32"/>
          <w:szCs w:val="32"/>
        </w:rPr>
      </w:pPr>
      <w:r>
        <w:rPr>
          <w:rFonts w:hint="eastAsia"/>
          <w:sz w:val="32"/>
          <w:szCs w:val="32"/>
        </w:rPr>
        <w:t>调查对象与调研方法</w:t>
      </w:r>
    </w:p>
    <w:p>
      <w:pPr>
        <w:pStyle w:val="13"/>
        <w:ind w:left="720" w:firstLine="0" w:firstLineChars="0"/>
        <w:rPr>
          <w:rFonts w:hint="default"/>
          <w:sz w:val="32"/>
          <w:szCs w:val="32"/>
          <w:lang w:val="en-US"/>
        </w:rPr>
      </w:pPr>
      <w:r>
        <w:rPr>
          <w:rFonts w:hint="eastAsia"/>
          <w:sz w:val="32"/>
          <w:szCs w:val="32"/>
        </w:rPr>
        <w:t>（一）、调查对象</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………………………………………………2</w:t>
      </w:r>
    </w:p>
    <w:p>
      <w:pPr>
        <w:pStyle w:val="13"/>
        <w:ind w:left="720" w:firstLine="0" w:firstLineChars="0"/>
        <w:rPr>
          <w:sz w:val="32"/>
          <w:szCs w:val="32"/>
        </w:rPr>
      </w:pPr>
      <w:r>
        <w:rPr>
          <w:rFonts w:hint="eastAsia"/>
          <w:sz w:val="32"/>
          <w:szCs w:val="32"/>
        </w:rPr>
        <w:t>（二）、调研方法</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………………………………………………2</w:t>
      </w:r>
    </w:p>
    <w:p>
      <w:pPr>
        <w:pStyle w:val="13"/>
        <w:ind w:left="0" w:leftChars="0" w:firstLine="0" w:firstLineChars="0"/>
        <w:rPr>
          <w:rFonts w:hint="default"/>
          <w:sz w:val="32"/>
          <w:szCs w:val="32"/>
          <w:lang w:val="en-US"/>
        </w:rPr>
      </w:pPr>
      <w:r>
        <w:rPr>
          <w:rFonts w:hint="eastAsia"/>
          <w:sz w:val="32"/>
          <w:szCs w:val="32"/>
        </w:rPr>
        <w:t>三、调查数据结果分析</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………………………………………………2</w:t>
      </w:r>
    </w:p>
    <w:p>
      <w:pPr>
        <w:rPr>
          <w:rFonts w:hint="default" w:ascii="宋体" w:hAnsi="宋体" w:eastAsia="宋体" w:cs="宋体"/>
          <w:color w:val="000000"/>
          <w:kern w:val="0"/>
          <w:sz w:val="24"/>
          <w:szCs w:val="24"/>
          <w:lang w:val="en-US" w:eastAsia="zh-CN" w:bidi="ar"/>
        </w:rPr>
      </w:pPr>
      <w:r>
        <w:rPr>
          <w:rFonts w:hint="eastAsia"/>
          <w:sz w:val="32"/>
          <w:szCs w:val="32"/>
        </w:rPr>
        <w:t>四、解决问题的对策与建议</w:t>
      </w:r>
      <w:r>
        <w:rPr>
          <w:rFonts w:hint="eastAsia"/>
          <w:sz w:val="32"/>
          <w:szCs w:val="32"/>
          <w:lang w:val="en-US" w:eastAsia="zh-CN"/>
        </w:rPr>
        <w:t xml:space="preserve"> </w:t>
      </w:r>
      <w:r>
        <w:rPr>
          <w:rFonts w:hint="eastAsia" w:ascii="宋体" w:hAnsi="宋体" w:eastAsia="宋体" w:cs="宋体"/>
          <w:color w:val="000000"/>
          <w:kern w:val="0"/>
          <w:sz w:val="24"/>
          <w:szCs w:val="24"/>
          <w:lang w:val="en-US" w:eastAsia="zh-CN" w:bidi="ar"/>
        </w:rPr>
        <w:t>………………………………………9</w:t>
      </w:r>
    </w:p>
    <w:p>
      <w:pPr>
        <w:rPr>
          <w:rFonts w:hint="default"/>
          <w:sz w:val="32"/>
          <w:szCs w:val="32"/>
          <w:lang w:val="en-US"/>
        </w:rPr>
      </w:pPr>
      <w:r>
        <w:rPr>
          <w:rFonts w:hint="eastAsia"/>
          <w:sz w:val="32"/>
          <w:szCs w:val="32"/>
        </w:rPr>
        <w:t>参考文献</w:t>
      </w:r>
      <w:r>
        <w:rPr>
          <w:rFonts w:hint="eastAsia" w:ascii="宋体" w:hAnsi="宋体" w:eastAsia="宋体" w:cs="宋体"/>
          <w:color w:val="000000"/>
          <w:kern w:val="0"/>
          <w:sz w:val="24"/>
          <w:szCs w:val="24"/>
          <w:lang w:val="en-US" w:eastAsia="zh-CN" w:bidi="ar"/>
        </w:rPr>
        <w:t>……………………………………………………………………10</w:t>
      </w:r>
    </w:p>
    <w:p>
      <w:pPr>
        <w:rPr>
          <w:rFonts w:hint="default"/>
          <w:sz w:val="32"/>
          <w:szCs w:val="32"/>
          <w:lang w:val="en-US"/>
        </w:rPr>
      </w:pPr>
      <w:r>
        <w:rPr>
          <w:rFonts w:hint="eastAsia"/>
          <w:sz w:val="32"/>
          <w:szCs w:val="32"/>
        </w:rPr>
        <w:t>附件</w:t>
      </w:r>
      <w:r>
        <w:rPr>
          <w:sz w:val="32"/>
          <w:szCs w:val="32"/>
        </w:rPr>
        <w:t xml:space="preserve">1 </w:t>
      </w:r>
      <w:r>
        <w:rPr>
          <w:rFonts w:hint="eastAsia"/>
          <w:sz w:val="32"/>
          <w:szCs w:val="32"/>
        </w:rPr>
        <w:t>调查问卷样卷</w:t>
      </w:r>
      <w:r>
        <w:rPr>
          <w:rFonts w:hint="eastAsia" w:ascii="宋体" w:hAnsi="宋体" w:eastAsia="宋体" w:cs="宋体"/>
          <w:color w:val="000000"/>
          <w:kern w:val="0"/>
          <w:sz w:val="24"/>
          <w:szCs w:val="24"/>
          <w:lang w:val="en-US" w:eastAsia="zh-CN" w:bidi="ar"/>
        </w:rPr>
        <w:t>…………………………………………………11</w:t>
      </w:r>
    </w:p>
    <w:p>
      <w:pPr>
        <w:rPr>
          <w:rFonts w:hint="eastAsia" w:ascii="宋体" w:hAnsi="宋体" w:eastAsia="宋体" w:cs="宋体"/>
          <w:color w:val="000000"/>
          <w:kern w:val="0"/>
          <w:sz w:val="24"/>
          <w:szCs w:val="24"/>
          <w:lang w:val="en-US" w:eastAsia="zh-CN" w:bidi="ar"/>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sz w:val="32"/>
          <w:szCs w:val="32"/>
        </w:rPr>
        <w:t>附件2</w:t>
      </w:r>
      <w:r>
        <w:rPr>
          <w:sz w:val="32"/>
          <w:szCs w:val="32"/>
        </w:rPr>
        <w:t xml:space="preserve"> </w:t>
      </w:r>
      <w:r>
        <w:rPr>
          <w:rFonts w:hint="eastAsia"/>
          <w:sz w:val="32"/>
          <w:szCs w:val="32"/>
        </w:rPr>
        <w:t>指导老师评语页</w:t>
      </w:r>
      <w:r>
        <w:rPr>
          <w:rFonts w:hint="eastAsia" w:ascii="宋体" w:hAnsi="宋体" w:eastAsia="宋体" w:cs="宋体"/>
          <w:color w:val="000000"/>
          <w:kern w:val="0"/>
          <w:sz w:val="24"/>
          <w:szCs w:val="24"/>
          <w:lang w:val="en-US" w:eastAsia="zh-CN" w:bidi="ar"/>
        </w:rPr>
        <w:t>………………………………………………14</w:t>
      </w:r>
    </w:p>
    <w:p>
      <w:pPr>
        <w:keepNext w:val="0"/>
        <w:keepLines w:val="0"/>
        <w:pageBreakBefore w:val="0"/>
        <w:kinsoku/>
        <w:wordWrap/>
        <w:overflowPunct/>
        <w:topLinePunct w:val="0"/>
        <w:autoSpaceDE/>
        <w:autoSpaceDN/>
        <w:bidi w:val="0"/>
        <w:adjustRightInd/>
        <w:snapToGrid/>
        <w:spacing w:line="300" w:lineRule="auto"/>
        <w:ind w:left="420" w:leftChars="200" w:firstLine="420"/>
        <w:textAlignment w:val="auto"/>
        <w:rPr>
          <w:rFonts w:hint="eastAsia" w:ascii="宋体" w:hAnsi="宋体" w:eastAsia="宋体" w:cs="宋体"/>
          <w:b/>
          <w:bCs/>
          <w:sz w:val="24"/>
          <w:szCs w:val="24"/>
        </w:rPr>
      </w:pPr>
      <w:r>
        <w:rPr>
          <w:rFonts w:hint="eastAsia" w:ascii="宋体" w:hAnsi="宋体" w:eastAsia="宋体" w:cs="宋体"/>
          <w:b/>
          <w:bCs/>
          <w:sz w:val="24"/>
          <w:szCs w:val="24"/>
        </w:rPr>
        <w:t>大学城大学生未成年人保护法了解情况调查</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rPr>
      </w:pPr>
      <w:r>
        <w:rPr>
          <w:rFonts w:hint="eastAsia" w:ascii="宋体" w:hAnsi="宋体" w:eastAsia="宋体" w:cs="宋体"/>
          <w:b/>
          <w:bCs/>
          <w:sz w:val="24"/>
          <w:szCs w:val="24"/>
        </w:rPr>
        <w:t>摘要</w:t>
      </w:r>
      <w:r>
        <w:rPr>
          <w:rFonts w:hint="eastAsia" w:ascii="宋体" w:hAnsi="宋体" w:eastAsia="宋体" w:cs="宋体"/>
          <w:sz w:val="24"/>
          <w:szCs w:val="24"/>
        </w:rPr>
        <w:t>：未成年人保护法是我国保护未成年人合法权益的重要法律之一。尽管未成年人遭受侵害的情况逐渐减少，但在公众无法观察到的场所中仍有大量未成年人遭受身心剥削。同时部分未成年人因为未成年人保护法的存在而萌生犯罪想法，使得未成年人恃强凌弱、侵害他人合法权益等不当行为逐渐增多。部分未成年人因为未成年人保护法的存在而产生了过于自信的态度，从而恃强凌弱、侵害他人合法权益等不当行为逐渐增多。开展此次未成年人保护法调查研究有利于进一步加强大学生对未成年人保护法的了解，更好地做到知法、学法、懂法、用法、守法。而且本文将重点从调查研究的目的、意义，调查研究的对象及方法，调查数据的结果分析和解决问题的建议等方面重点总结此次调查研究活动。</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rPr>
      </w:pPr>
      <w:r>
        <w:rPr>
          <w:rFonts w:hint="eastAsia" w:ascii="宋体" w:hAnsi="宋体" w:eastAsia="宋体" w:cs="宋体"/>
          <w:b/>
          <w:bCs/>
          <w:sz w:val="24"/>
          <w:szCs w:val="24"/>
        </w:rPr>
        <w:t>关键词</w:t>
      </w:r>
      <w:r>
        <w:rPr>
          <w:rFonts w:hint="eastAsia" w:ascii="宋体" w:hAnsi="宋体" w:eastAsia="宋体" w:cs="宋体"/>
          <w:sz w:val="24"/>
          <w:szCs w:val="24"/>
        </w:rPr>
        <w:t>：大学生，未成年人保护法，调查</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b/>
          <w:bCs/>
          <w:sz w:val="24"/>
          <w:szCs w:val="24"/>
        </w:rPr>
      </w:pPr>
    </w:p>
    <w:p>
      <w:pPr>
        <w:pStyle w:val="13"/>
        <w:keepNext w:val="0"/>
        <w:keepLines w:val="0"/>
        <w:pageBreakBefore w:val="0"/>
        <w:numPr>
          <w:ilvl w:val="0"/>
          <w:numId w:val="2"/>
        </w:numPr>
        <w:kinsoku/>
        <w:wordWrap/>
        <w:overflowPunct/>
        <w:topLinePunct w:val="0"/>
        <w:autoSpaceDE/>
        <w:autoSpaceDN/>
        <w:bidi w:val="0"/>
        <w:adjustRightInd/>
        <w:snapToGrid/>
        <w:spacing w:line="300" w:lineRule="auto"/>
        <w:ind w:left="420" w:leftChars="20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调研目的及其意义</w:t>
      </w:r>
      <w:bookmarkStart w:id="3" w:name="_GoBack"/>
      <w:bookmarkEnd w:id="3"/>
    </w:p>
    <w:p>
      <w:pPr>
        <w:pStyle w:val="13"/>
        <w:keepNext w:val="0"/>
        <w:keepLines w:val="0"/>
        <w:pageBreakBefore w:val="0"/>
        <w:kinsoku/>
        <w:wordWrap/>
        <w:overflowPunct/>
        <w:topLinePunct w:val="0"/>
        <w:autoSpaceDE/>
        <w:autoSpaceDN/>
        <w:bidi w:val="0"/>
        <w:adjustRightInd/>
        <w:snapToGrid/>
        <w:spacing w:line="300" w:lineRule="auto"/>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帮助大学生更好地了解我国未成年人保护法的内容，并了解大学生对未成年人保护法的了解程度和重视程度；更好地提高大学生的法治维权意识和自我保护意识，懂得利用法律武器维护自己的合法权益；更好地提高大学生的政治素养和政治道德，提高大学生的政治实践能力；更好地增加大学生融入社会、学习社会知识的机会，更好地帮助大学生将学校学习与社会学习有机结合；更好地提高大学生发现问题、分析问题和解决问题的能力：培养大学生社会实践能力和创新思维能力，更有利于促进大学生身心健康发展。</w:t>
      </w: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r>
        <w:rPr>
          <w:rFonts w:hint="eastAsia" w:ascii="宋体" w:hAnsi="宋体" w:eastAsia="宋体" w:cs="宋体"/>
          <w:sz w:val="24"/>
          <w:szCs w:val="24"/>
        </w:rPr>
        <w:br w:type="page"/>
      </w:r>
    </w:p>
    <w:p>
      <w:pPr>
        <w:pStyle w:val="13"/>
        <w:keepNext w:val="0"/>
        <w:keepLines w:val="0"/>
        <w:pageBreakBefore w:val="0"/>
        <w:numPr>
          <w:ilvl w:val="0"/>
          <w:numId w:val="2"/>
        </w:numPr>
        <w:kinsoku/>
        <w:wordWrap/>
        <w:overflowPunct/>
        <w:topLinePunct w:val="0"/>
        <w:autoSpaceDE/>
        <w:autoSpaceDN/>
        <w:bidi w:val="0"/>
        <w:adjustRightInd/>
        <w:snapToGrid/>
        <w:spacing w:line="300" w:lineRule="auto"/>
        <w:ind w:left="420" w:leftChars="20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调查对象与调研方法</w:t>
      </w:r>
    </w:p>
    <w:p>
      <w:pPr>
        <w:pStyle w:val="13"/>
        <w:keepNext w:val="0"/>
        <w:keepLines w:val="0"/>
        <w:pageBreakBefore w:val="0"/>
        <w:numPr>
          <w:ilvl w:val="0"/>
          <w:numId w:val="3"/>
        </w:numPr>
        <w:kinsoku/>
        <w:wordWrap/>
        <w:overflowPunct/>
        <w:topLinePunct w:val="0"/>
        <w:autoSpaceDE/>
        <w:autoSpaceDN/>
        <w:bidi w:val="0"/>
        <w:adjustRightInd/>
        <w:snapToGrid/>
        <w:spacing w:line="300" w:lineRule="auto"/>
        <w:ind w:left="420" w:leftChars="20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问卷调查法</w:t>
      </w:r>
    </w:p>
    <w:p>
      <w:pPr>
        <w:pStyle w:val="13"/>
        <w:keepNext w:val="0"/>
        <w:keepLines w:val="0"/>
        <w:pageBreakBefore w:val="0"/>
        <w:kinsoku/>
        <w:wordWrap/>
        <w:overflowPunct/>
        <w:topLinePunct w:val="0"/>
        <w:autoSpaceDE/>
        <w:autoSpaceDN/>
        <w:bidi w:val="0"/>
        <w:adjustRightInd/>
        <w:snapToGrid/>
        <w:spacing w:line="300" w:lineRule="auto"/>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我们选择广州市的各高校作为调查范围，共计调查75名学生。</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rPr>
      </w:pPr>
      <w:r>
        <w:rPr>
          <w:rFonts w:hint="eastAsia" w:ascii="宋体" w:hAnsi="宋体" w:eastAsia="宋体" w:cs="宋体"/>
          <w:sz w:val="24"/>
          <w:szCs w:val="24"/>
        </w:rPr>
        <w:t>调研方法采取线上问卷的调查形式。使用问卷星来制作高校大学生未成年人保护法了解情况调查问卷，共有五道选择题，一道主观题。问卷以了解情况、当下问题、改进建议三个方面为主要内容。将收集好的问卷进行统计、分析和总结，并得出结论。</w:t>
      </w:r>
    </w:p>
    <w:p>
      <w:pPr>
        <w:pStyle w:val="13"/>
        <w:keepNext w:val="0"/>
        <w:keepLines w:val="0"/>
        <w:pageBreakBefore w:val="0"/>
        <w:numPr>
          <w:ilvl w:val="0"/>
          <w:numId w:val="3"/>
        </w:numPr>
        <w:kinsoku/>
        <w:wordWrap/>
        <w:overflowPunct/>
        <w:topLinePunct w:val="0"/>
        <w:autoSpaceDE/>
        <w:autoSpaceDN/>
        <w:bidi w:val="0"/>
        <w:adjustRightInd/>
        <w:snapToGrid/>
        <w:spacing w:line="300" w:lineRule="auto"/>
        <w:ind w:left="420" w:leftChars="20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现象分析法</w:t>
      </w:r>
    </w:p>
    <w:p>
      <w:pPr>
        <w:pStyle w:val="13"/>
        <w:keepNext w:val="0"/>
        <w:keepLines w:val="0"/>
        <w:pageBreakBefore w:val="0"/>
        <w:kinsoku/>
        <w:wordWrap/>
        <w:overflowPunct/>
        <w:topLinePunct w:val="0"/>
        <w:autoSpaceDE/>
        <w:autoSpaceDN/>
        <w:bidi w:val="0"/>
        <w:adjustRightInd/>
        <w:snapToGrid/>
        <w:spacing w:line="300" w:lineRule="auto"/>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我们对当下的部分未成年人受侵害事件和未成年人犯罪事件进行多方面的分析，从社会和未成年人自身等多个角度进行分析总结，得出结论。</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rPr>
      </w:pPr>
    </w:p>
    <w:p>
      <w:pPr>
        <w:pStyle w:val="13"/>
        <w:keepNext w:val="0"/>
        <w:keepLines w:val="0"/>
        <w:pageBreakBefore w:val="0"/>
        <w:numPr>
          <w:ilvl w:val="0"/>
          <w:numId w:val="2"/>
        </w:numPr>
        <w:kinsoku/>
        <w:wordWrap/>
        <w:overflowPunct/>
        <w:topLinePunct w:val="0"/>
        <w:autoSpaceDE/>
        <w:autoSpaceDN/>
        <w:bidi w:val="0"/>
        <w:adjustRightInd/>
        <w:snapToGrid/>
        <w:spacing w:line="300" w:lineRule="auto"/>
        <w:ind w:left="420" w:leftChars="20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调查数据的结果及其分析</w:t>
      </w:r>
    </w:p>
    <w:p>
      <w:pPr>
        <w:pStyle w:val="13"/>
        <w:keepNext w:val="0"/>
        <w:keepLines w:val="0"/>
        <w:pageBreakBefore w:val="0"/>
        <w:numPr>
          <w:ilvl w:val="0"/>
          <w:numId w:val="4"/>
        </w:numPr>
        <w:kinsoku/>
        <w:wordWrap/>
        <w:overflowPunct/>
        <w:topLinePunct w:val="0"/>
        <w:autoSpaceDE/>
        <w:autoSpaceDN/>
        <w:bidi w:val="0"/>
        <w:adjustRightInd/>
        <w:snapToGrid/>
        <w:spacing w:line="300" w:lineRule="auto"/>
        <w:ind w:left="420" w:leftChars="20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问卷调查</w:t>
      </w:r>
    </w:p>
    <w:p>
      <w:pPr>
        <w:pStyle w:val="13"/>
        <w:keepNext w:val="0"/>
        <w:keepLines w:val="0"/>
        <w:pageBreakBefore w:val="0"/>
        <w:kinsoku/>
        <w:wordWrap/>
        <w:overflowPunct/>
        <w:topLinePunct w:val="0"/>
        <w:autoSpaceDE/>
        <w:autoSpaceDN/>
        <w:bidi w:val="0"/>
        <w:adjustRightInd/>
        <w:snapToGrid/>
        <w:spacing w:line="300" w:lineRule="auto"/>
        <w:ind w:left="420" w:leftChars="20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通过小组成员对调查问卷结果进行数据分析，广州市大学生未成年人保护法了解情况调查结果如下：</w:t>
      </w:r>
    </w:p>
    <w:p>
      <w:pPr>
        <w:pStyle w:val="13"/>
        <w:keepNext w:val="0"/>
        <w:keepLines w:val="0"/>
        <w:pageBreakBefore w:val="0"/>
        <w:numPr>
          <w:ilvl w:val="0"/>
          <w:numId w:val="0"/>
        </w:numPr>
        <w:kinsoku/>
        <w:wordWrap/>
        <w:overflowPunct/>
        <w:topLinePunct w:val="0"/>
        <w:autoSpaceDE/>
        <w:autoSpaceDN/>
        <w:bidi w:val="0"/>
        <w:adjustRightInd/>
        <w:snapToGrid/>
        <w:spacing w:line="300" w:lineRule="auto"/>
        <w:ind w:left="780" w:leftChars="200" w:hanging="360" w:firstLineChars="0"/>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1.</w:t>
      </w:r>
      <w:r>
        <w:rPr>
          <w:rFonts w:hint="eastAsia" w:ascii="宋体" w:hAnsi="宋体" w:eastAsia="宋体" w:cs="宋体"/>
          <w:sz w:val="24"/>
          <w:szCs w:val="24"/>
        </w:rPr>
        <w:t>你是否了解未成年人保护法？</w:t>
      </w:r>
    </w:p>
    <w:p>
      <w:pPr>
        <w:pStyle w:val="13"/>
        <w:keepNext w:val="0"/>
        <w:keepLines w:val="0"/>
        <w:pageBreakBefore w:val="0"/>
        <w:numPr>
          <w:ilvl w:val="0"/>
          <w:numId w:val="5"/>
        </w:numPr>
        <w:kinsoku/>
        <w:wordWrap/>
        <w:overflowPunct/>
        <w:topLinePunct w:val="0"/>
        <w:autoSpaceDE/>
        <w:autoSpaceDN/>
        <w:bidi w:val="0"/>
        <w:adjustRightInd/>
        <w:snapToGrid/>
        <w:spacing w:line="300" w:lineRule="auto"/>
        <w:ind w:left="420" w:leftChars="200" w:firstLineChars="0"/>
        <w:textAlignment w:val="auto"/>
        <w:rPr>
          <w:rFonts w:hint="eastAsia" w:ascii="宋体" w:hAnsi="宋体" w:eastAsia="宋体" w:cs="宋体"/>
          <w:sz w:val="24"/>
          <w:szCs w:val="24"/>
        </w:rPr>
      </w:pPr>
      <w:r>
        <w:rPr>
          <w:rFonts w:hint="eastAsia" w:ascii="宋体" w:hAnsi="宋体" w:eastAsia="宋体" w:cs="宋体"/>
          <w:sz w:val="24"/>
          <w:szCs w:val="24"/>
        </w:rPr>
        <w:t>完全不了解；</w:t>
      </w:r>
    </w:p>
    <w:p>
      <w:pPr>
        <w:pStyle w:val="13"/>
        <w:keepNext w:val="0"/>
        <w:keepLines w:val="0"/>
        <w:pageBreakBefore w:val="0"/>
        <w:numPr>
          <w:ilvl w:val="0"/>
          <w:numId w:val="5"/>
        </w:numPr>
        <w:kinsoku/>
        <w:wordWrap/>
        <w:overflowPunct/>
        <w:topLinePunct w:val="0"/>
        <w:autoSpaceDE/>
        <w:autoSpaceDN/>
        <w:bidi w:val="0"/>
        <w:adjustRightInd/>
        <w:snapToGrid/>
        <w:spacing w:line="300" w:lineRule="auto"/>
        <w:ind w:left="420" w:leftChars="200" w:firstLineChars="0"/>
        <w:textAlignment w:val="auto"/>
        <w:rPr>
          <w:rFonts w:hint="eastAsia" w:ascii="宋体" w:hAnsi="宋体" w:eastAsia="宋体" w:cs="宋体"/>
          <w:sz w:val="24"/>
          <w:szCs w:val="24"/>
        </w:rPr>
      </w:pPr>
      <w:r>
        <w:rPr>
          <w:rFonts w:hint="eastAsia" w:ascii="宋体" w:hAnsi="宋体" w:eastAsia="宋体" w:cs="宋体"/>
          <w:sz w:val="24"/>
          <w:szCs w:val="24"/>
        </w:rPr>
        <w:t>知道，但不了解；</w:t>
      </w:r>
    </w:p>
    <w:p>
      <w:pPr>
        <w:pStyle w:val="13"/>
        <w:keepNext w:val="0"/>
        <w:keepLines w:val="0"/>
        <w:pageBreakBefore w:val="0"/>
        <w:numPr>
          <w:ilvl w:val="0"/>
          <w:numId w:val="5"/>
        </w:numPr>
        <w:kinsoku/>
        <w:wordWrap/>
        <w:overflowPunct/>
        <w:topLinePunct w:val="0"/>
        <w:autoSpaceDE/>
        <w:autoSpaceDN/>
        <w:bidi w:val="0"/>
        <w:adjustRightInd/>
        <w:snapToGrid/>
        <w:spacing w:line="300" w:lineRule="auto"/>
        <w:ind w:left="420" w:leftChars="200" w:firstLineChars="0"/>
        <w:textAlignment w:val="auto"/>
        <w:rPr>
          <w:rFonts w:hint="eastAsia" w:ascii="宋体" w:hAnsi="宋体" w:eastAsia="宋体" w:cs="宋体"/>
          <w:sz w:val="24"/>
          <w:szCs w:val="24"/>
        </w:rPr>
      </w:pPr>
      <w:r>
        <w:rPr>
          <w:rFonts w:hint="eastAsia" w:ascii="宋体" w:hAnsi="宋体" w:eastAsia="宋体" w:cs="宋体"/>
          <w:sz w:val="24"/>
          <w:szCs w:val="24"/>
        </w:rPr>
        <w:t>比较了解；</w:t>
      </w:r>
    </w:p>
    <w:p>
      <w:pPr>
        <w:pStyle w:val="13"/>
        <w:keepNext w:val="0"/>
        <w:keepLines w:val="0"/>
        <w:pageBreakBefore w:val="0"/>
        <w:numPr>
          <w:ilvl w:val="0"/>
          <w:numId w:val="5"/>
        </w:numPr>
        <w:kinsoku/>
        <w:wordWrap/>
        <w:overflowPunct/>
        <w:topLinePunct w:val="0"/>
        <w:autoSpaceDE/>
        <w:autoSpaceDN/>
        <w:bidi w:val="0"/>
        <w:adjustRightInd/>
        <w:snapToGrid/>
        <w:spacing w:line="300" w:lineRule="auto"/>
        <w:ind w:left="420" w:leftChars="200" w:firstLineChars="0"/>
        <w:textAlignment w:val="auto"/>
        <w:rPr>
          <w:rFonts w:hint="eastAsia" w:ascii="宋体" w:hAnsi="宋体" w:eastAsia="宋体" w:cs="宋体"/>
          <w:sz w:val="24"/>
          <w:szCs w:val="24"/>
        </w:rPr>
      </w:pPr>
      <w:r>
        <w:rPr>
          <w:rFonts w:hint="eastAsia" w:ascii="宋体" w:hAnsi="宋体" w:eastAsia="宋体" w:cs="宋体"/>
          <w:sz w:val="24"/>
          <w:szCs w:val="24"/>
        </w:rPr>
        <w:t>很了解</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1964690"/>
            <wp:effectExtent l="0" t="0" r="2540" b="0"/>
            <wp:docPr id="1895216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16020" name="图片 1"/>
                    <pic:cNvPicPr>
                      <a:picLocks noChangeAspect="1"/>
                    </pic:cNvPicPr>
                  </pic:nvPicPr>
                  <pic:blipFill>
                    <a:blip r:embed="rId7"/>
                    <a:stretch>
                      <a:fillRect/>
                    </a:stretch>
                  </pic:blipFill>
                  <pic:spPr>
                    <a:xfrm>
                      <a:off x="0" y="0"/>
                      <a:ext cx="5274310" cy="196469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一．认为自己很了解《未成年人保护法》的只有2人，另有4位受访者认为自己完全不了解甚至不知道未成年人保护法。72%的</w:t>
      </w:r>
      <w:bookmarkStart w:id="2" w:name="OLE_LINK1"/>
      <w:r>
        <w:rPr>
          <w:rFonts w:hint="eastAsia" w:ascii="宋体" w:hAnsi="宋体" w:eastAsia="宋体" w:cs="宋体"/>
          <w:sz w:val="24"/>
          <w:szCs w:val="24"/>
          <w:lang w:val="en-US" w:eastAsia="zh-CN"/>
        </w:rPr>
        <w:t>受访者</w:t>
      </w:r>
      <w:bookmarkEnd w:id="2"/>
      <w:r>
        <w:rPr>
          <w:rFonts w:hint="eastAsia" w:ascii="宋体" w:hAnsi="宋体" w:eastAsia="宋体" w:cs="宋体"/>
          <w:sz w:val="24"/>
          <w:szCs w:val="24"/>
          <w:lang w:val="en-US" w:eastAsia="zh-CN"/>
        </w:rPr>
        <w:t>表示自己只是知道《保护法》的存在，但并不了解其内容。另有20%受访者认为自己较为了解《保护法》。这说明未成年保护法的普及度并不高，大部分人仅仅知道有这样一部法律存在，但很大概率缺乏主动利用法律武器的意识。对于未成年人保护法的普及仍需加强。</w:t>
      </w:r>
    </w:p>
    <w:p>
      <w:pPr>
        <w:pStyle w:val="13"/>
        <w:keepNext w:val="0"/>
        <w:keepLines w:val="0"/>
        <w:pageBreakBefore w:val="0"/>
        <w:widowControl/>
        <w:numPr>
          <w:ilvl w:val="0"/>
          <w:numId w:val="0"/>
        </w:numPr>
        <w:kinsoku/>
        <w:wordWrap/>
        <w:overflowPunct/>
        <w:topLinePunct w:val="0"/>
        <w:autoSpaceDE/>
        <w:autoSpaceDN/>
        <w:bidi w:val="0"/>
        <w:adjustRightInd/>
        <w:snapToGrid/>
        <w:spacing w:line="300" w:lineRule="auto"/>
        <w:ind w:left="780" w:leftChars="200" w:hanging="360" w:firstLineChars="0"/>
        <w:jc w:val="left"/>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2.</w:t>
      </w:r>
      <w:r>
        <w:rPr>
          <w:rFonts w:hint="eastAsia" w:ascii="宋体" w:hAnsi="宋体" w:eastAsia="宋体" w:cs="宋体"/>
          <w:sz w:val="24"/>
          <w:szCs w:val="24"/>
        </w:rPr>
        <w:t>你认为未成年人受到侵害的问题是否得到了足够的重视？</w:t>
      </w:r>
    </w:p>
    <w:p>
      <w:pPr>
        <w:pStyle w:val="13"/>
        <w:keepNext w:val="0"/>
        <w:keepLines w:val="0"/>
        <w:pageBreakBefore w:val="0"/>
        <w:widowControl/>
        <w:numPr>
          <w:ilvl w:val="0"/>
          <w:numId w:val="6"/>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是</w:t>
      </w:r>
    </w:p>
    <w:p>
      <w:pPr>
        <w:pStyle w:val="13"/>
        <w:keepNext w:val="0"/>
        <w:keepLines w:val="0"/>
        <w:pageBreakBefore w:val="0"/>
        <w:widowControl/>
        <w:numPr>
          <w:ilvl w:val="0"/>
          <w:numId w:val="6"/>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否</w:t>
      </w: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1343660"/>
            <wp:effectExtent l="0" t="0" r="2540" b="8890"/>
            <wp:docPr id="2035127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7029" name="图片 1"/>
                    <pic:cNvPicPr>
                      <a:picLocks noChangeAspect="1"/>
                    </pic:cNvPicPr>
                  </pic:nvPicPr>
                  <pic:blipFill>
                    <a:blip r:embed="rId8"/>
                    <a:stretch>
                      <a:fillRect/>
                    </a:stretch>
                  </pic:blipFill>
                  <pic:spPr>
                    <a:xfrm>
                      <a:off x="0" y="0"/>
                      <a:ext cx="5274310" cy="134366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二．56%的受访者认为未成年人受侵害问题并未得到足够重视，另44%受访者意见相反。这说明在这一问题尚存在较大争议。</w:t>
      </w:r>
    </w:p>
    <w:p>
      <w:pPr>
        <w:pStyle w:val="13"/>
        <w:keepNext w:val="0"/>
        <w:keepLines w:val="0"/>
        <w:pageBreakBefore w:val="0"/>
        <w:widowControl/>
        <w:numPr>
          <w:ilvl w:val="0"/>
          <w:numId w:val="0"/>
        </w:numPr>
        <w:kinsoku/>
        <w:wordWrap/>
        <w:overflowPunct/>
        <w:topLinePunct w:val="0"/>
        <w:autoSpaceDE/>
        <w:autoSpaceDN/>
        <w:bidi w:val="0"/>
        <w:adjustRightInd/>
        <w:snapToGrid/>
        <w:spacing w:line="300" w:lineRule="auto"/>
        <w:ind w:left="780" w:leftChars="200" w:hanging="360" w:firstLineChars="0"/>
        <w:jc w:val="left"/>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3.</w:t>
      </w:r>
      <w:r>
        <w:rPr>
          <w:rFonts w:hint="eastAsia" w:ascii="宋体" w:hAnsi="宋体" w:eastAsia="宋体" w:cs="宋体"/>
          <w:sz w:val="24"/>
          <w:szCs w:val="24"/>
        </w:rPr>
        <w:t>在你的认知中，未成年人在中国社会中所面临的主要问题是什么？（多选）</w:t>
      </w:r>
    </w:p>
    <w:p>
      <w:pPr>
        <w:pStyle w:val="13"/>
        <w:keepNext w:val="0"/>
        <w:keepLines w:val="0"/>
        <w:pageBreakBefore w:val="0"/>
        <w:widowControl/>
        <w:numPr>
          <w:ilvl w:val="0"/>
          <w:numId w:val="7"/>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家庭教育不良，未成年人缺乏健康成长环境；</w:t>
      </w:r>
    </w:p>
    <w:p>
      <w:pPr>
        <w:pStyle w:val="13"/>
        <w:keepNext w:val="0"/>
        <w:keepLines w:val="0"/>
        <w:pageBreakBefore w:val="0"/>
        <w:widowControl/>
        <w:numPr>
          <w:ilvl w:val="0"/>
          <w:numId w:val="7"/>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学校欺凌，校园暴力等问题；</w:t>
      </w:r>
    </w:p>
    <w:p>
      <w:pPr>
        <w:pStyle w:val="13"/>
        <w:keepNext w:val="0"/>
        <w:keepLines w:val="0"/>
        <w:pageBreakBefore w:val="0"/>
        <w:widowControl/>
        <w:numPr>
          <w:ilvl w:val="0"/>
          <w:numId w:val="7"/>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网络安全问题，未成年人易受网络诈骗、色情和暴力等不良信息的影响；</w:t>
      </w:r>
    </w:p>
    <w:p>
      <w:pPr>
        <w:pStyle w:val="13"/>
        <w:keepNext w:val="0"/>
        <w:keepLines w:val="0"/>
        <w:pageBreakBefore w:val="0"/>
        <w:widowControl/>
        <w:numPr>
          <w:ilvl w:val="0"/>
          <w:numId w:val="0"/>
        </w:numPr>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highlight w:val="yellow"/>
        </w:rPr>
      </w:pPr>
      <w:r>
        <w:rPr>
          <w:rFonts w:hint="eastAsia" w:ascii="宋体" w:hAnsi="宋体" w:eastAsia="宋体" w:cs="宋体"/>
          <w:sz w:val="24"/>
          <w:szCs w:val="24"/>
          <w:lang w:eastAsia="zh-CN"/>
        </w:rPr>
        <w:t>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其他：</w:t>
      </w:r>
      <w:r>
        <w:rPr>
          <w:rFonts w:hint="eastAsia" w:ascii="宋体" w:hAnsi="宋体" w:eastAsia="宋体" w:cs="宋体"/>
          <w:sz w:val="24"/>
          <w:szCs w:val="24"/>
          <w:lang w:eastAsia="zh-CN"/>
        </w:rPr>
        <w:t>1</w:t>
      </w:r>
      <w:r>
        <w:rPr>
          <w:rFonts w:hint="eastAsia" w:ascii="宋体" w:hAnsi="宋体" w:eastAsia="宋体" w:cs="宋体"/>
          <w:sz w:val="24"/>
          <w:szCs w:val="24"/>
          <w:lang w:val="en-US" w:eastAsia="zh-CN"/>
        </w:rPr>
        <w:t>.学校教育对优生差生的区别对待</w:t>
      </w: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1878330"/>
            <wp:effectExtent l="0" t="0" r="2540" b="7620"/>
            <wp:docPr id="880661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61041" name="图片 1"/>
                    <pic:cNvPicPr>
                      <a:picLocks noChangeAspect="1"/>
                    </pic:cNvPicPr>
                  </pic:nvPicPr>
                  <pic:blipFill>
                    <a:blip r:embed="rId9"/>
                    <a:stretch>
                      <a:fillRect/>
                    </a:stretch>
                  </pic:blipFill>
                  <pic:spPr>
                    <a:xfrm>
                      <a:off x="0" y="0"/>
                      <a:ext cx="5274310" cy="187833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在所有受访者中，超过85%受访者认为未成年人在中国社会中所面临的主要问题包括：家庭教育不良，未成年人缺乏健康成长环境；学校欺凌，校园暴力等问题；网络安全问题，未成年人易受网络诈骗和色情、暴力等不良信息影响。这表明在当前的社会背景下，未成年人面临的问题来自于家庭、学校和网络等多方面。</w:t>
      </w: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p>
    <w:p>
      <w:pPr>
        <w:pStyle w:val="13"/>
        <w:keepNext w:val="0"/>
        <w:keepLines w:val="0"/>
        <w:pageBreakBefore w:val="0"/>
        <w:widowControl/>
        <w:numPr>
          <w:ilvl w:val="0"/>
          <w:numId w:val="0"/>
        </w:numPr>
        <w:kinsoku/>
        <w:wordWrap/>
        <w:overflowPunct/>
        <w:topLinePunct w:val="0"/>
        <w:autoSpaceDE/>
        <w:autoSpaceDN/>
        <w:bidi w:val="0"/>
        <w:adjustRightInd/>
        <w:snapToGrid/>
        <w:spacing w:line="300" w:lineRule="auto"/>
        <w:ind w:left="780" w:leftChars="200" w:hanging="360" w:firstLineChars="0"/>
        <w:jc w:val="left"/>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4.</w:t>
      </w:r>
      <w:r>
        <w:rPr>
          <w:rFonts w:hint="eastAsia" w:ascii="宋体" w:hAnsi="宋体" w:eastAsia="宋体" w:cs="宋体"/>
          <w:sz w:val="24"/>
          <w:szCs w:val="24"/>
        </w:rPr>
        <w:t>你认为未成年人保护法在实践中是否存在着执行不力或其他问题？</w:t>
      </w:r>
    </w:p>
    <w:p>
      <w:pPr>
        <w:pStyle w:val="13"/>
        <w:keepNext w:val="0"/>
        <w:keepLines w:val="0"/>
        <w:pageBreakBefore w:val="0"/>
        <w:widowControl/>
        <w:numPr>
          <w:ilvl w:val="0"/>
          <w:numId w:val="8"/>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是，未成年人保护法在有些地方执行力度不够，需要加强执法；</w:t>
      </w:r>
    </w:p>
    <w:p>
      <w:pPr>
        <w:pStyle w:val="13"/>
        <w:keepNext w:val="0"/>
        <w:keepLines w:val="0"/>
        <w:pageBreakBefore w:val="0"/>
        <w:widowControl/>
        <w:numPr>
          <w:ilvl w:val="0"/>
          <w:numId w:val="8"/>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是，未成年人保护法的惩罚措施不够严厉，需要加强惩罚力度；</w:t>
      </w:r>
    </w:p>
    <w:p>
      <w:pPr>
        <w:pStyle w:val="13"/>
        <w:keepNext w:val="0"/>
        <w:keepLines w:val="0"/>
        <w:pageBreakBefore w:val="0"/>
        <w:widowControl/>
        <w:numPr>
          <w:ilvl w:val="0"/>
          <w:numId w:val="8"/>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否，未成年人保护法的执行情况很好；</w:t>
      </w: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1825625"/>
            <wp:effectExtent l="0" t="0" r="2540" b="3175"/>
            <wp:docPr id="709770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70259" name="图片 1"/>
                    <pic:cNvPicPr>
                      <a:picLocks noChangeAspect="1"/>
                    </pic:cNvPicPr>
                  </pic:nvPicPr>
                  <pic:blipFill>
                    <a:blip r:embed="rId10"/>
                    <a:stretch>
                      <a:fillRect/>
                    </a:stretch>
                  </pic:blipFill>
                  <pic:spPr>
                    <a:xfrm>
                      <a:off x="0" y="0"/>
                      <a:ext cx="5274310" cy="182562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仅有4%的受访者满足现在的执行情况，另外96%受访者均认为未成年人保护法存在执行力度不够或惩罚措施不够严厉等问题，这说明大众对未成年人保护法律的适用效果存有质疑，并呼吁在具体实践中加强对相关法律的落实力度。</w:t>
      </w: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p>
    <w:p>
      <w:pPr>
        <w:pStyle w:val="13"/>
        <w:keepNext w:val="0"/>
        <w:keepLines w:val="0"/>
        <w:pageBreakBefore w:val="0"/>
        <w:widowControl/>
        <w:numPr>
          <w:ilvl w:val="0"/>
          <w:numId w:val="0"/>
        </w:numPr>
        <w:kinsoku/>
        <w:wordWrap/>
        <w:overflowPunct/>
        <w:topLinePunct w:val="0"/>
        <w:autoSpaceDE/>
        <w:autoSpaceDN/>
        <w:bidi w:val="0"/>
        <w:adjustRightInd/>
        <w:snapToGrid/>
        <w:spacing w:line="300" w:lineRule="auto"/>
        <w:ind w:left="780" w:leftChars="200" w:hanging="360" w:firstLineChars="0"/>
        <w:jc w:val="left"/>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5.</w:t>
      </w:r>
      <w:r>
        <w:rPr>
          <w:rFonts w:hint="eastAsia" w:ascii="宋体" w:hAnsi="宋体" w:eastAsia="宋体" w:cs="宋体"/>
          <w:sz w:val="24"/>
          <w:szCs w:val="24"/>
        </w:rPr>
        <w:t>你认为未成年人保护法中14岁以下犯罪无需担负刑事责任是否合理？</w:t>
      </w:r>
    </w:p>
    <w:p>
      <w:pPr>
        <w:pStyle w:val="13"/>
        <w:keepNext w:val="0"/>
        <w:keepLines w:val="0"/>
        <w:pageBreakBefore w:val="0"/>
        <w:widowControl/>
        <w:numPr>
          <w:ilvl w:val="0"/>
          <w:numId w:val="9"/>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合理，14岁以下未成年人未具备一定的价值观，没有承担刑事责任的能力；</w:t>
      </w:r>
    </w:p>
    <w:p>
      <w:pPr>
        <w:pStyle w:val="13"/>
        <w:keepNext w:val="0"/>
        <w:keepLines w:val="0"/>
        <w:pageBreakBefore w:val="0"/>
        <w:widowControl/>
        <w:numPr>
          <w:ilvl w:val="0"/>
          <w:numId w:val="9"/>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不合理，应将免责年龄降低；</w:t>
      </w:r>
    </w:p>
    <w:p>
      <w:pPr>
        <w:pStyle w:val="13"/>
        <w:keepNext w:val="0"/>
        <w:keepLines w:val="0"/>
        <w:pageBreakBefore w:val="0"/>
        <w:widowControl/>
        <w:numPr>
          <w:ilvl w:val="0"/>
          <w:numId w:val="9"/>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不合理，应去除免责，而承担较轻的刑事责任。</w:t>
      </w: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1913255"/>
            <wp:effectExtent l="0" t="0" r="2540" b="0"/>
            <wp:docPr id="799565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65552" name="图片 1"/>
                    <pic:cNvPicPr>
                      <a:picLocks noChangeAspect="1"/>
                    </pic:cNvPicPr>
                  </pic:nvPicPr>
                  <pic:blipFill>
                    <a:blip r:embed="rId11"/>
                    <a:stretch>
                      <a:fillRect/>
                    </a:stretch>
                  </pic:blipFill>
                  <pic:spPr>
                    <a:xfrm>
                      <a:off x="0" y="0"/>
                      <a:ext cx="5274310" cy="191325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五．36%的受访者认为免除刑事责任是合理的，而其他64%的受访者持反对意见。其中21%的受访者认为应该把免责年龄降低，43%的受访者则认为应当去除免责条款，给予不满14岁犯罪者一定较轻的刑事责任。这表明具有一定比例的公众认为未成年人在某些情况下也应当承担法律责任，并提出了相应的改进建议。</w:t>
      </w:r>
    </w:p>
    <w:p>
      <w:pPr>
        <w:pStyle w:val="13"/>
        <w:keepNext w:val="0"/>
        <w:keepLines w:val="0"/>
        <w:pageBreakBefore w:val="0"/>
        <w:widowControl/>
        <w:numPr>
          <w:ilvl w:val="0"/>
          <w:numId w:val="0"/>
        </w:numPr>
        <w:kinsoku/>
        <w:wordWrap/>
        <w:overflowPunct/>
        <w:topLinePunct w:val="0"/>
        <w:autoSpaceDE/>
        <w:autoSpaceDN/>
        <w:bidi w:val="0"/>
        <w:adjustRightInd/>
        <w:snapToGrid/>
        <w:spacing w:line="300" w:lineRule="auto"/>
        <w:ind w:left="780" w:leftChars="200" w:hanging="360" w:firstLineChars="0"/>
        <w:jc w:val="left"/>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6.</w:t>
      </w:r>
      <w:r>
        <w:rPr>
          <w:rFonts w:hint="eastAsia" w:ascii="宋体" w:hAnsi="宋体" w:eastAsia="宋体" w:cs="宋体"/>
          <w:sz w:val="24"/>
          <w:szCs w:val="24"/>
        </w:rPr>
        <w:t>你认为未成年人保护法还有什么不足？如果有，请提出。</w:t>
      </w: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3092450"/>
            <wp:effectExtent l="0" t="0" r="2540" b="0"/>
            <wp:docPr id="320087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87051" name="图片 1"/>
                    <pic:cNvPicPr>
                      <a:picLocks noChangeAspect="1"/>
                    </pic:cNvPicPr>
                  </pic:nvPicPr>
                  <pic:blipFill>
                    <a:blip r:embed="rId12"/>
                    <a:stretch>
                      <a:fillRect/>
                    </a:stretch>
                  </pic:blipFill>
                  <pic:spPr>
                    <a:xfrm>
                      <a:off x="0" y="0"/>
                      <a:ext cx="5274310" cy="3092450"/>
                    </a:xfrm>
                    <a:prstGeom prst="rect">
                      <a:avLst/>
                    </a:prstGeom>
                  </pic:spPr>
                </pic:pic>
              </a:graphicData>
            </a:graphic>
          </wp:inline>
        </w:drawing>
      </w:r>
    </w:p>
    <w:p>
      <w:pPr>
        <w:pStyle w:val="13"/>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对于最后一个问题“你认为未成年人保护法还有什么不足？”</w:t>
      </w:r>
    </w:p>
    <w:p>
      <w:pPr>
        <w:pStyle w:val="13"/>
        <w:keepNext w:val="0"/>
        <w:keepLines w:val="0"/>
        <w:pageBreakBefore w:val="0"/>
        <w:widowControl/>
        <w:kinsoku/>
        <w:wordWrap/>
        <w:overflowPunct/>
        <w:topLinePunct w:val="0"/>
        <w:autoSpaceDE/>
        <w:autoSpaceDN/>
        <w:bidi w:val="0"/>
        <w:adjustRightInd/>
        <w:snapToGrid/>
        <w:spacing w:line="300" w:lineRule="auto"/>
        <w:ind w:left="420" w:leftChars="20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以下是两位同学的答案</w:t>
      </w:r>
    </w:p>
    <w:p>
      <w:pPr>
        <w:pStyle w:val="13"/>
        <w:keepNext w:val="0"/>
        <w:keepLines w:val="0"/>
        <w:pageBreakBefore w:val="0"/>
        <w:widowControl/>
        <w:kinsoku/>
        <w:wordWrap/>
        <w:overflowPunct/>
        <w:topLinePunct w:val="0"/>
        <w:autoSpaceDE/>
        <w:autoSpaceDN/>
        <w:bidi w:val="0"/>
        <w:adjustRightInd/>
        <w:snapToGrid/>
        <w:spacing w:line="300" w:lineRule="auto"/>
        <w:ind w:left="420" w:leftChars="20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认为过于看重免责的情况，太过于死板。如今许多未成年人知道法律对于未成年人犯法的保护，所以他们在进行违法甚至犯罪活动时有恃无恐，事后祈求保护，而大部分受害者为啥不尝不是未成年人。受害者遭受巨大磨难，在人生成长中留下阴影，而进行违法犯罪活动的道遥法外，人生没有受到多大影响。我认为应当大幅度降低免责的年龄标准，让家长在孩子的成长中做好教化作用。对于严重侵害他人身心健康的，应当从重处罚，起警示作用，给企图借未成年之名实施犯罪的人敲响警钟。</w:t>
      </w:r>
    </w:p>
    <w:p>
      <w:pPr>
        <w:pStyle w:val="13"/>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法律的目的不是为了惩罚，如果是为了刑罚，法律将毫无意义。法律的意义是规劝，是导人向善。而惩罚的意义是让人晓得错误的严重性，而非责罚本身。一个犯人知晓自身罪责，愿意悔改，愿意弥补，才有了减刑的可能。一个人，什么时候成熟，取决于心智而非身体。愿意践行悔过的未成年人才是保护法诞生的意义。一个恶魔，与其等他伤害了99个人，最终救赎他一人。不如一开始，不要放虎归山，保护99个家庭。不足：因人而异。有的人活着，他已经不是人了。</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六．受访者给出了多方面的答案：法律制度方面：尽管未成年人保护法对一些重要领域做出了明确规定，但在具体实行过程中还存在条文不够完善或实施细则不够详细等问题，需要加强法律制度的补充和完善。经济支持方面：在现实生活中，由于一些原因，一些特殊困境的未成年人无法得到及时、有效的经济资助和扶持，需要进一步加大社会救助力度。机构建设方面：随着时代的发展和需求的变化，社会还需要建立更多全面、专业的未成年人保护机构，吸纳更多有能力、有经验、有热情的专业人才为未成年人提供帮助和保护。惩治方式方面：目前对未成年人罪犯的惩戒措施还有欠缺，需要加强司法行政部门的统筹和协调，提高相应制度与机构建设的水平。</w:t>
      </w: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sz w:val="24"/>
          <w:szCs w:val="24"/>
        </w:rPr>
      </w:pPr>
    </w:p>
    <w:p>
      <w:pPr>
        <w:pStyle w:val="13"/>
        <w:keepNext w:val="0"/>
        <w:keepLines w:val="0"/>
        <w:pageBreakBefore w:val="0"/>
        <w:widowControl/>
        <w:numPr>
          <w:ilvl w:val="0"/>
          <w:numId w:val="4"/>
        </w:numPr>
        <w:kinsoku/>
        <w:wordWrap/>
        <w:overflowPunct/>
        <w:topLinePunct w:val="0"/>
        <w:autoSpaceDE/>
        <w:autoSpaceDN/>
        <w:bidi w:val="0"/>
        <w:adjustRightInd/>
        <w:snapToGrid/>
        <w:spacing w:line="300" w:lineRule="auto"/>
        <w:ind w:left="420" w:leftChars="200" w:firstLineChars="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现象分析</w:t>
      </w:r>
    </w:p>
    <w:p>
      <w:pPr>
        <w:pStyle w:val="13"/>
        <w:keepNext w:val="0"/>
        <w:keepLines w:val="0"/>
        <w:pageBreakBefore w:val="0"/>
        <w:widowControl/>
        <w:kinsoku/>
        <w:wordWrap/>
        <w:overflowPunct/>
        <w:topLinePunct w:val="0"/>
        <w:autoSpaceDE/>
        <w:autoSpaceDN/>
        <w:bidi w:val="0"/>
        <w:adjustRightInd/>
        <w:snapToGrid/>
        <w:spacing w:line="300" w:lineRule="auto"/>
        <w:ind w:left="420" w:leftChars="200" w:firstLine="0" w:firstLineChars="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案例一：</w:t>
      </w:r>
    </w:p>
    <w:p>
      <w:pPr>
        <w:pStyle w:val="13"/>
        <w:keepNext w:val="0"/>
        <w:keepLines w:val="0"/>
        <w:pageBreakBefore w:val="0"/>
        <w:widowControl/>
        <w:kinsoku/>
        <w:wordWrap/>
        <w:overflowPunct/>
        <w:topLinePunct w:val="0"/>
        <w:autoSpaceDE/>
        <w:autoSpaceDN/>
        <w:bidi w:val="0"/>
        <w:adjustRightInd/>
        <w:snapToGrid/>
        <w:spacing w:line="300" w:lineRule="auto"/>
        <w:ind w:left="420" w:leftChars="200" w:firstLine="24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2022年4月18日被告人徐某某在海东市第二人民医院分娩一名男婴，因与丈夫经常发生矛盾，徐某某回娘家居住。2022年6月13日，被告人徐某某通过“快手”APP发布送养孩子的消息，马某某与其取得联系，徐某某向马某某提出收养孩子需要支付10万元“营养费”，二人在讨价还价后最终商议收取5.5万元“营养费”。2022年6月14日，马某某给付徐某某5.5万元“营养费”，并与徐某某签订领养孩子协议书，之后被告人徐某某末核实对方的抚养目的、抚养能力等详细情况直接将孩子交由马某某等人抱走。</w:t>
      </w:r>
    </w:p>
    <w:p>
      <w:pPr>
        <w:pStyle w:val="13"/>
        <w:keepNext w:val="0"/>
        <w:keepLines w:val="0"/>
        <w:pageBreakBefore w:val="0"/>
        <w:widowControl/>
        <w:kinsoku/>
        <w:wordWrap/>
        <w:overflowPunct/>
        <w:topLinePunct w:val="0"/>
        <w:autoSpaceDE/>
        <w:autoSpaceDN/>
        <w:bidi w:val="0"/>
        <w:adjustRightInd/>
        <w:snapToGrid/>
        <w:spacing w:line="300" w:lineRule="auto"/>
        <w:ind w:left="420" w:leftChars="20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法院审理后认为，被告人徐某某发布送养子女的消息，并收取明显不属于“营养费”的</w:t>
      </w:r>
    </w:p>
    <w:p>
      <w:pPr>
        <w:pStyle w:val="13"/>
        <w:keepNext w:val="0"/>
        <w:keepLines w:val="0"/>
        <w:pageBreakBefore w:val="0"/>
        <w:widowControl/>
        <w:kinsoku/>
        <w:wordWrap/>
        <w:overflowPunct/>
        <w:topLinePunct w:val="0"/>
        <w:autoSpaceDE/>
        <w:autoSpaceDN/>
        <w:bidi w:val="0"/>
        <w:adjustRightInd/>
        <w:snapToGrid/>
        <w:spacing w:line="300" w:lineRule="auto"/>
        <w:ind w:left="420" w:leftChars="200" w:firstLine="24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巨额财产将亲生男婴出卖，是典型的借送养之名出卖亲生子女的行为，其将违法所得用</w:t>
      </w:r>
    </w:p>
    <w:p>
      <w:pPr>
        <w:pStyle w:val="13"/>
        <w:keepNext w:val="0"/>
        <w:keepLines w:val="0"/>
        <w:pageBreakBefore w:val="0"/>
        <w:widowControl/>
        <w:kinsoku/>
        <w:wordWrap/>
        <w:overflowPunct/>
        <w:topLinePunct w:val="0"/>
        <w:autoSpaceDE/>
        <w:autoSpaceDN/>
        <w:bidi w:val="0"/>
        <w:adjustRightInd/>
        <w:snapToGrid/>
        <w:spacing w:line="300" w:lineRule="auto"/>
        <w:ind w:left="420" w:leftChars="200" w:firstLine="24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千偿还借款及自己花销，具有明显非法获利的目的，该行为已构成拐卖儿童罪。</w:t>
      </w:r>
    </w:p>
    <w:p>
      <w:pPr>
        <w:keepNext w:val="0"/>
        <w:keepLines w:val="0"/>
        <w:pageBreakBefore w:val="0"/>
        <w:widowControl/>
        <w:kinsoku/>
        <w:wordWrap/>
        <w:overflowPunct/>
        <w:topLinePunct w:val="0"/>
        <w:autoSpaceDE/>
        <w:autoSpaceDN/>
        <w:bidi w:val="0"/>
        <w:adjustRightInd/>
        <w:snapToGrid/>
        <w:spacing w:line="300" w:lineRule="auto"/>
        <w:ind w:left="420" w:leftChars="200"/>
        <w:jc w:val="left"/>
        <w:textAlignment w:val="auto"/>
        <w:rPr>
          <w:rFonts w:hint="eastAsia" w:ascii="宋体" w:hAnsi="宋体" w:eastAsia="宋体" w:cs="宋体"/>
          <w:b/>
          <w:bCs/>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案例二：</w:t>
      </w:r>
    </w:p>
    <w:p>
      <w:pPr>
        <w:keepNext w:val="0"/>
        <w:keepLines w:val="0"/>
        <w:pageBreakBefore w:val="0"/>
        <w:kinsoku/>
        <w:wordWrap/>
        <w:overflowPunct/>
        <w:topLinePunct w:val="0"/>
        <w:autoSpaceDE/>
        <w:autoSpaceDN/>
        <w:bidi w:val="0"/>
        <w:adjustRightInd/>
        <w:snapToGrid/>
        <w:spacing w:line="300" w:lineRule="auto"/>
        <w:ind w:left="420" w:leftChars="200" w:firstLine="420"/>
        <w:textAlignment w:val="auto"/>
        <w:rPr>
          <w:rFonts w:hint="eastAsia" w:ascii="宋体" w:hAnsi="宋体" w:eastAsia="宋体" w:cs="宋体"/>
          <w:color w:val="404040"/>
          <w:sz w:val="24"/>
          <w:szCs w:val="24"/>
        </w:rPr>
      </w:pPr>
      <w:r>
        <w:rPr>
          <w:rFonts w:hint="eastAsia" w:ascii="宋体" w:hAnsi="宋体" w:eastAsia="宋体" w:cs="宋体"/>
          <w:sz w:val="24"/>
          <w:szCs w:val="24"/>
        </w:rPr>
        <w:t>2023年3月10日晚，山东济宁两名男孩对11岁女孩实池了轮奸。</w:t>
      </w:r>
      <w:r>
        <w:rPr>
          <w:rFonts w:hint="eastAsia" w:ascii="宋体" w:hAnsi="宋体" w:eastAsia="宋体" w:cs="宋体"/>
          <w:color w:val="404040"/>
          <w:sz w:val="24"/>
          <w:szCs w:val="24"/>
        </w:rPr>
        <w:t>在山东济宁，一名11岁的女孩被两名男孩拐到家中，轮流殴打、强奸。女孩的母亲闻讯伤心欲绝，但行凶者因未满14岁而被释放。</w:t>
      </w:r>
    </w:p>
    <w:p>
      <w:pPr>
        <w:keepNext w:val="0"/>
        <w:keepLines w:val="0"/>
        <w:pageBreakBefore w:val="0"/>
        <w:kinsoku/>
        <w:wordWrap/>
        <w:overflowPunct/>
        <w:topLinePunct w:val="0"/>
        <w:autoSpaceDE/>
        <w:autoSpaceDN/>
        <w:bidi w:val="0"/>
        <w:adjustRightInd/>
        <w:snapToGrid/>
        <w:spacing w:line="300" w:lineRule="auto"/>
        <w:ind w:left="420" w:leftChars="200" w:firstLine="420"/>
        <w:textAlignment w:val="auto"/>
        <w:rPr>
          <w:rFonts w:hint="eastAsia" w:ascii="宋体" w:hAnsi="宋体" w:eastAsia="宋体" w:cs="宋体"/>
          <w:color w:val="404040"/>
          <w:sz w:val="24"/>
          <w:szCs w:val="24"/>
        </w:rPr>
      </w:pPr>
      <w:r>
        <w:rPr>
          <w:rFonts w:hint="eastAsia" w:ascii="宋体" w:hAnsi="宋体" w:eastAsia="宋体" w:cs="宋体"/>
          <w:color w:val="404040"/>
          <w:sz w:val="24"/>
          <w:szCs w:val="24"/>
        </w:rPr>
        <w:t>孩子称，其通过朋友认识一名男孩殷泽（化名），对方比她大2岁左右。3天前的晚上，殷泽和另一名男孩周飞（化名）以她的一位女性好友在殷泽家里为由，将她引至其家里，“到了房间，孩子以为她朋友在屋里，结果发现屋里根本没有她朋友。”两名男孩称她的朋友去了卫生间，一会儿回来。说话间，便锁死了房间的门，她察觉到不对劲，结果两名男孩对她打了耳光，后往她肚子上猛踹一脚，然后将她的手腕按住，然后两名男孩对她实施了侵犯，“最后2名男孩给她录了视频，威胁她，称如果给父母说，他们就把视频散播出去……</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color w:val="404040"/>
          <w:sz w:val="24"/>
          <w:szCs w:val="24"/>
        </w:rPr>
      </w:pP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b/>
          <w:bCs/>
          <w:color w:val="404040"/>
          <w:sz w:val="24"/>
          <w:szCs w:val="24"/>
        </w:rPr>
      </w:pPr>
      <w:r>
        <w:rPr>
          <w:rFonts w:hint="eastAsia" w:ascii="宋体" w:hAnsi="宋体" w:eastAsia="宋体" w:cs="宋体"/>
          <w:b/>
          <w:bCs/>
          <w:color w:val="404040"/>
          <w:sz w:val="24"/>
          <w:szCs w:val="24"/>
        </w:rPr>
        <w:t>分析：</w:t>
      </w:r>
    </w:p>
    <w:p>
      <w:pPr>
        <w:keepNext w:val="0"/>
        <w:keepLines w:val="0"/>
        <w:pageBreakBefore w:val="0"/>
        <w:kinsoku/>
        <w:wordWrap/>
        <w:overflowPunct/>
        <w:topLinePunct w:val="0"/>
        <w:autoSpaceDE/>
        <w:autoSpaceDN/>
        <w:bidi w:val="0"/>
        <w:adjustRightInd/>
        <w:snapToGrid/>
        <w:spacing w:after="240" w:line="300" w:lineRule="auto"/>
        <w:ind w:left="420" w:leftChars="200" w:firstLine="420"/>
        <w:textAlignment w:val="auto"/>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未成年人是身心发育尚未成熟的特殊群体，具有特殊的生理和心理特征。</w:t>
      </w:r>
    </w:p>
    <w:p>
      <w:pPr>
        <w:keepNext w:val="0"/>
        <w:keepLines w:val="0"/>
        <w:pageBreakBefore w:val="0"/>
        <w:kinsoku/>
        <w:wordWrap/>
        <w:overflowPunct/>
        <w:topLinePunct w:val="0"/>
        <w:autoSpaceDE/>
        <w:autoSpaceDN/>
        <w:bidi w:val="0"/>
        <w:adjustRightInd/>
        <w:snapToGrid/>
        <w:spacing w:after="240" w:line="300" w:lineRule="auto"/>
        <w:ind w:left="420" w:leftChars="200" w:firstLine="420"/>
        <w:textAlignment w:val="auto"/>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从生理上看，未成年人的骨骼有较大的弹性和可塑性，呼吸肌较弱，肺活量较小，脑神经元幼嫩，脑细胞工作的耐力较差，少年期开始性发育等等。</w:t>
      </w:r>
    </w:p>
    <w:p>
      <w:pPr>
        <w:keepNext w:val="0"/>
        <w:keepLines w:val="0"/>
        <w:pageBreakBefore w:val="0"/>
        <w:kinsoku/>
        <w:wordWrap/>
        <w:overflowPunct/>
        <w:topLinePunct w:val="0"/>
        <w:autoSpaceDE/>
        <w:autoSpaceDN/>
        <w:bidi w:val="0"/>
        <w:adjustRightInd/>
        <w:snapToGrid/>
        <w:spacing w:after="240" w:line="300" w:lineRule="auto"/>
        <w:ind w:left="420" w:leftChars="200" w:firstLine="420"/>
        <w:textAlignment w:val="auto"/>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从心理特征看，未成年人感知表象化，注意力不稳定、不持久，好奇心强，模仿性强，自我控制力差，心理品质可塑性大，记忆的特点是以机械记忆为主，思维的特点是以形象思维为主等等。</w:t>
      </w:r>
    </w:p>
    <w:p>
      <w:pPr>
        <w:keepNext w:val="0"/>
        <w:keepLines w:val="0"/>
        <w:pageBreakBefore w:val="0"/>
        <w:kinsoku/>
        <w:wordWrap/>
        <w:overflowPunct/>
        <w:topLinePunct w:val="0"/>
        <w:autoSpaceDE/>
        <w:autoSpaceDN/>
        <w:bidi w:val="0"/>
        <w:adjustRightInd/>
        <w:snapToGrid/>
        <w:spacing w:after="240" w:line="300" w:lineRule="auto"/>
        <w:ind w:left="420" w:leftChars="200" w:firstLine="420"/>
        <w:textAlignment w:val="auto"/>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上述特征决定了未成年人非常需要国家、社会、学校和家庭给予特别的关心和爱护。作为自然的人，其生长发育需要家庭和社会给予物质上的支撑和精神上的呵护。离开周围的人和社会的支持，未成年人就不可能正常发育，甚至不能维持生命。作为社会的人，他们不可避免地要受到社会的影响，社会的文化、风俗、传统、习惯、生活方式和各种意识，随时随地都在通过各种渠道和方式影响未成年人的意识和行为。</w:t>
      </w:r>
    </w:p>
    <w:p>
      <w:pPr>
        <w:keepNext w:val="0"/>
        <w:keepLines w:val="0"/>
        <w:pageBreakBefore w:val="0"/>
        <w:kinsoku/>
        <w:wordWrap/>
        <w:overflowPunct/>
        <w:topLinePunct w:val="0"/>
        <w:autoSpaceDE/>
        <w:autoSpaceDN/>
        <w:bidi w:val="0"/>
        <w:adjustRightInd/>
        <w:snapToGrid/>
        <w:spacing w:after="240" w:line="300" w:lineRule="auto"/>
        <w:ind w:left="420" w:leftChars="200" w:firstLine="420"/>
        <w:textAlignment w:val="auto"/>
        <w:rPr>
          <w:rFonts w:hint="eastAsia" w:ascii="宋体" w:hAnsi="宋体" w:eastAsia="宋体" w:cs="宋体"/>
          <w:sz w:val="24"/>
          <w:szCs w:val="24"/>
        </w:rPr>
      </w:pPr>
      <w:r>
        <w:rPr>
          <w:rFonts w:hint="eastAsia" w:ascii="宋体" w:hAnsi="宋体" w:eastAsia="宋体" w:cs="宋体"/>
          <w:color w:val="000000"/>
          <w:sz w:val="24"/>
          <w:szCs w:val="24"/>
          <w:shd w:val="clear" w:color="auto" w:fill="FFFFFF"/>
        </w:rPr>
        <w:t>社会影响既有积极的，又有消极的。国家、社会、学校和家庭有责任扩大对未成年人的积极影响，避免或减少消极影响。</w:t>
      </w:r>
      <w:r>
        <w:rPr>
          <w:rFonts w:hint="eastAsia" w:ascii="宋体" w:hAnsi="宋体" w:eastAsia="宋体" w:cs="宋体"/>
          <w:sz w:val="24"/>
          <w:szCs w:val="24"/>
        </w:rPr>
        <w:t>但不可忽视的是，他们中的一部分人正在利用这样的保护，有意识地去危害社会。难道未成年人保护法是未成年罪犯的保护伞吗？</w:t>
      </w:r>
    </w:p>
    <w:p>
      <w:pPr>
        <w:keepNext w:val="0"/>
        <w:keepLines w:val="0"/>
        <w:pageBreakBefore w:val="0"/>
        <w:kinsoku/>
        <w:wordWrap/>
        <w:overflowPunct/>
        <w:topLinePunct w:val="0"/>
        <w:autoSpaceDE/>
        <w:autoSpaceDN/>
        <w:bidi w:val="0"/>
        <w:adjustRightInd/>
        <w:snapToGrid/>
        <w:spacing w:after="240" w:line="300" w:lineRule="auto"/>
        <w:ind w:left="420" w:leftChars="200" w:firstLine="420"/>
        <w:textAlignment w:val="auto"/>
        <w:rPr>
          <w:rFonts w:hint="eastAsia" w:ascii="宋体" w:hAnsi="宋体" w:eastAsia="宋体" w:cs="宋体"/>
          <w:sz w:val="24"/>
          <w:szCs w:val="24"/>
        </w:rPr>
      </w:pPr>
      <w:r>
        <w:rPr>
          <w:rFonts w:hint="eastAsia" w:ascii="宋体" w:hAnsi="宋体" w:eastAsia="宋体" w:cs="宋体"/>
          <w:sz w:val="24"/>
          <w:szCs w:val="24"/>
        </w:rPr>
        <w:t>答案是否定的。</w:t>
      </w:r>
    </w:p>
    <w:p>
      <w:pPr>
        <w:keepNext w:val="0"/>
        <w:keepLines w:val="0"/>
        <w:pageBreakBefore w:val="0"/>
        <w:kinsoku/>
        <w:wordWrap/>
        <w:overflowPunct/>
        <w:topLinePunct w:val="0"/>
        <w:autoSpaceDE/>
        <w:autoSpaceDN/>
        <w:bidi w:val="0"/>
        <w:adjustRightInd/>
        <w:snapToGrid/>
        <w:spacing w:after="240" w:line="300" w:lineRule="auto"/>
        <w:ind w:left="420" w:leftChars="200" w:firstLine="420"/>
        <w:textAlignment w:val="auto"/>
        <w:rPr>
          <w:rFonts w:hint="eastAsia" w:ascii="宋体" w:hAnsi="宋体" w:eastAsia="宋体" w:cs="宋体"/>
          <w:sz w:val="24"/>
          <w:szCs w:val="24"/>
        </w:rPr>
      </w:pPr>
      <w:r>
        <w:rPr>
          <w:rFonts w:hint="eastAsia" w:ascii="宋体" w:hAnsi="宋体" w:eastAsia="宋体" w:cs="宋体"/>
          <w:sz w:val="24"/>
          <w:szCs w:val="24"/>
        </w:rPr>
        <w:t>少数未成年人违反法律是各种原因造成的，更多原因应归于成年人，不能简单归罪于未成年人自身，对触犯法律的未成年人采取教育手段进行挽救，让其重新健康成长，是世界上绝大多数国家的做法。</w:t>
      </w:r>
    </w:p>
    <w:p>
      <w:pPr>
        <w:keepNext w:val="0"/>
        <w:keepLines w:val="0"/>
        <w:pageBreakBefore w:val="0"/>
        <w:kinsoku/>
        <w:wordWrap/>
        <w:overflowPunct/>
        <w:topLinePunct w:val="0"/>
        <w:autoSpaceDE/>
        <w:autoSpaceDN/>
        <w:bidi w:val="0"/>
        <w:adjustRightInd/>
        <w:snapToGrid/>
        <w:spacing w:after="240" w:line="300" w:lineRule="auto"/>
        <w:ind w:left="420" w:leftChars="200" w:firstLine="420"/>
        <w:textAlignment w:val="auto"/>
        <w:rPr>
          <w:rFonts w:hint="eastAsia" w:ascii="宋体" w:hAnsi="宋体" w:eastAsia="宋体" w:cs="宋体"/>
          <w:color w:val="404040"/>
          <w:sz w:val="24"/>
          <w:szCs w:val="24"/>
        </w:rPr>
      </w:pPr>
      <w:r>
        <w:rPr>
          <w:rFonts w:hint="eastAsia" w:ascii="宋体" w:hAnsi="宋体" w:eastAsia="宋体" w:cs="宋体"/>
          <w:sz w:val="24"/>
          <w:szCs w:val="24"/>
        </w:rPr>
        <w:t>对绝大多数的罪错未成年人，他们虽然触犯刑法规定，但从关爱保护和教育挽救的角度出发，送入专门学校施行专门矫治教育。这是由未成年人特殊地位和自身特殊原因决定的，对绝大多数罪错未成年人，主要还是进行教育，辅之以必要的矫治措施，进行感化挽救，而不是主要依靠惩罚。没有完成义务教育的，要完成义务教育；完成义务教育的，要实施职业教育。同时，还要开展法治教育、行为矫治。</w:t>
      </w:r>
      <w:r>
        <w:rPr>
          <w:rFonts w:hint="eastAsia" w:ascii="宋体" w:hAnsi="宋体" w:eastAsia="宋体" w:cs="宋体"/>
          <w:color w:val="404040"/>
          <w:sz w:val="24"/>
          <w:szCs w:val="24"/>
        </w:rPr>
        <w:tab/>
      </w:r>
    </w:p>
    <w:p>
      <w:pPr>
        <w:keepNext w:val="0"/>
        <w:keepLines w:val="0"/>
        <w:pageBreakBefore w:val="0"/>
        <w:kinsoku/>
        <w:wordWrap/>
        <w:overflowPunct/>
        <w:topLinePunct w:val="0"/>
        <w:autoSpaceDE/>
        <w:autoSpaceDN/>
        <w:bidi w:val="0"/>
        <w:adjustRightInd/>
        <w:snapToGrid/>
        <w:spacing w:after="240" w:line="300" w:lineRule="auto"/>
        <w:ind w:left="420" w:leftChars="200" w:firstLine="420"/>
        <w:textAlignment w:val="auto"/>
        <w:rPr>
          <w:rFonts w:hint="eastAsia" w:ascii="宋体" w:hAnsi="宋体" w:eastAsia="宋体" w:cs="宋体"/>
          <w:b/>
          <w:bCs/>
          <w:sz w:val="24"/>
          <w:szCs w:val="24"/>
        </w:rPr>
      </w:pPr>
      <w:r>
        <w:rPr>
          <w:rFonts w:hint="eastAsia" w:ascii="宋体" w:hAnsi="宋体" w:eastAsia="宋体" w:cs="宋体"/>
          <w:b/>
          <w:bCs/>
          <w:sz w:val="24"/>
          <w:szCs w:val="24"/>
        </w:rPr>
        <w:t>四、解决问题的方法与建议</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sz w:val="24"/>
          <w:szCs w:val="24"/>
        </w:rPr>
      </w:pPr>
      <w:r>
        <w:rPr>
          <w:rFonts w:hint="eastAsia" w:ascii="宋体" w:hAnsi="宋体" w:eastAsia="宋体" w:cs="宋体"/>
          <w:sz w:val="24"/>
          <w:szCs w:val="24"/>
        </w:rPr>
        <w:t>（1）加强大学生对我国《未成年人保护法》的了解</w:t>
      </w:r>
    </w:p>
    <w:p>
      <w:pPr>
        <w:keepNext w:val="0"/>
        <w:keepLines w:val="0"/>
        <w:pageBreakBefore w:val="0"/>
        <w:kinsoku/>
        <w:wordWrap/>
        <w:overflowPunct/>
        <w:topLinePunct w:val="0"/>
        <w:autoSpaceDE/>
        <w:autoSpaceDN/>
        <w:bidi w:val="0"/>
        <w:adjustRightInd/>
        <w:snapToGrid/>
        <w:spacing w:line="300" w:lineRule="auto"/>
        <w:ind w:left="420" w:leftChars="200" w:firstLine="420"/>
        <w:textAlignment w:val="auto"/>
        <w:rPr>
          <w:rFonts w:hint="eastAsia" w:ascii="宋体" w:hAnsi="宋体" w:eastAsia="宋体" w:cs="宋体"/>
          <w:sz w:val="24"/>
          <w:szCs w:val="24"/>
        </w:rPr>
      </w:pPr>
      <w:r>
        <w:rPr>
          <w:rFonts w:hint="eastAsia" w:ascii="宋体" w:hAnsi="宋体" w:eastAsia="宋体" w:cs="宋体"/>
          <w:sz w:val="24"/>
          <w:szCs w:val="24"/>
        </w:rPr>
        <w:t>通过此次调查研究我们发现许多大学生对《未成年人保护法》并非十分了解，我们的调查成果显示，只有二成左右的人表示自己了解《未成年人保护法》，而近八成的大学生表示自己对于我国《未成年人保护法》只知不道。由此可见，不断加强大学生对《未成年人保护法》的了解具有必要性。通过课堂教育、家庭教育，媒体传播等渠道使大学生们更多地了解《未成年人保护法》，这与近未来的未成年人合法权益紧密相关。</w:t>
      </w:r>
    </w:p>
    <w:p>
      <w:pPr>
        <w:keepNext w:val="0"/>
        <w:keepLines w:val="0"/>
        <w:pageBreakBefore w:val="0"/>
        <w:kinsoku/>
        <w:wordWrap/>
        <w:overflowPunct/>
        <w:topLinePunct w:val="0"/>
        <w:autoSpaceDE/>
        <w:autoSpaceDN/>
        <w:bidi w:val="0"/>
        <w:adjustRightInd/>
        <w:snapToGrid/>
        <w:spacing w:line="300" w:lineRule="auto"/>
        <w:ind w:left="420" w:leftChars="200" w:firstLine="420"/>
        <w:textAlignment w:val="auto"/>
        <w:rPr>
          <w:rFonts w:hint="eastAsia" w:ascii="宋体" w:hAnsi="宋体" w:eastAsia="宋体" w:cs="宋体"/>
          <w:sz w:val="24"/>
          <w:szCs w:val="24"/>
        </w:rPr>
      </w:pPr>
      <w:r>
        <w:rPr>
          <w:rFonts w:hint="eastAsia" w:ascii="宋体" w:hAnsi="宋体" w:eastAsia="宋体" w:cs="宋体"/>
          <w:sz w:val="24"/>
          <w:szCs w:val="24"/>
        </w:rPr>
        <w:t>（2）强化家庭、学校和社会对未成年人保护的有机结合</w:t>
      </w:r>
    </w:p>
    <w:p>
      <w:pPr>
        <w:keepNext w:val="0"/>
        <w:keepLines w:val="0"/>
        <w:pageBreakBefore w:val="0"/>
        <w:kinsoku/>
        <w:wordWrap/>
        <w:overflowPunct/>
        <w:topLinePunct w:val="0"/>
        <w:autoSpaceDE/>
        <w:autoSpaceDN/>
        <w:bidi w:val="0"/>
        <w:adjustRightInd/>
        <w:snapToGrid/>
        <w:spacing w:line="300" w:lineRule="auto"/>
        <w:ind w:left="420" w:leftChars="200" w:firstLine="420"/>
        <w:textAlignment w:val="auto"/>
        <w:rPr>
          <w:rFonts w:hint="eastAsia" w:ascii="宋体" w:hAnsi="宋体" w:eastAsia="宋体" w:cs="宋体"/>
          <w:sz w:val="24"/>
          <w:szCs w:val="24"/>
        </w:rPr>
      </w:pPr>
      <w:r>
        <w:rPr>
          <w:rFonts w:hint="eastAsia" w:ascii="宋体" w:hAnsi="宋体" w:eastAsia="宋体" w:cs="宋体"/>
          <w:sz w:val="24"/>
          <w:szCs w:val="24"/>
        </w:rPr>
        <w:t>随着经济的快速发展，现今社会变得繁华而庞杂，这使得加强对未成年人的保护尤为重要。对于未成年人的保护要更好地做到家庭保护、学校保护和社会保护的有机结合。并且其中家庭保护和学校保护的责任更大，因为那是学生生活和学习的最基本的环境；同时要呼吁社会不断树立和改良合适未成年人进行文化生活的公共活动场合和公共基础设施，以更好地履行《未成年人保护法》的相关规定。</w:t>
      </w:r>
    </w:p>
    <w:p>
      <w:pPr>
        <w:keepNext w:val="0"/>
        <w:keepLines w:val="0"/>
        <w:pageBreakBefore w:val="0"/>
        <w:kinsoku/>
        <w:wordWrap/>
        <w:overflowPunct/>
        <w:topLinePunct w:val="0"/>
        <w:autoSpaceDE/>
        <w:autoSpaceDN/>
        <w:bidi w:val="0"/>
        <w:adjustRightInd/>
        <w:snapToGrid/>
        <w:spacing w:line="300" w:lineRule="auto"/>
        <w:ind w:left="420" w:leftChars="200" w:firstLine="420"/>
        <w:textAlignment w:val="auto"/>
        <w:rPr>
          <w:rFonts w:hint="eastAsia" w:ascii="宋体" w:hAnsi="宋体" w:eastAsia="宋体" w:cs="宋体"/>
          <w:sz w:val="24"/>
          <w:szCs w:val="24"/>
        </w:rPr>
      </w:pPr>
      <w:r>
        <w:rPr>
          <w:rFonts w:hint="eastAsia" w:ascii="宋体" w:hAnsi="宋体" w:eastAsia="宋体" w:cs="宋体"/>
          <w:sz w:val="24"/>
          <w:szCs w:val="24"/>
        </w:rPr>
        <w:t>（3）加强对未成年人犯罪行为的预防措施</w:t>
      </w:r>
    </w:p>
    <w:p>
      <w:pPr>
        <w:keepNext w:val="0"/>
        <w:keepLines w:val="0"/>
        <w:pageBreakBefore w:val="0"/>
        <w:kinsoku/>
        <w:wordWrap/>
        <w:overflowPunct/>
        <w:topLinePunct w:val="0"/>
        <w:autoSpaceDE/>
        <w:autoSpaceDN/>
        <w:bidi w:val="0"/>
        <w:adjustRightInd/>
        <w:snapToGrid/>
        <w:spacing w:line="300" w:lineRule="auto"/>
        <w:ind w:left="420" w:leftChars="200" w:firstLine="420"/>
        <w:textAlignment w:val="auto"/>
        <w:rPr>
          <w:rFonts w:hint="eastAsia" w:ascii="宋体" w:hAnsi="宋体" w:eastAsia="宋体" w:cs="宋体"/>
          <w:sz w:val="24"/>
          <w:szCs w:val="24"/>
        </w:rPr>
      </w:pPr>
      <w:r>
        <w:rPr>
          <w:rFonts w:hint="eastAsia" w:ascii="宋体" w:hAnsi="宋体" w:eastAsia="宋体" w:cs="宋体"/>
          <w:sz w:val="24"/>
          <w:szCs w:val="24"/>
        </w:rPr>
        <w:t>通过此次未成年人保护法调查研究活动我们发现如今未成年人罪犯日益出现低龄化，而且他们的作案手腕浮现凶残，不断出现了成人化趋势，犯罪的类型也主要以侵财犯罪、暴力犯罪和性犯罪为主，但他们的文明水平总体偏低。为此，不断加强对未成年人犯罪行为的预防就显得尤为重要：应该从未成年人内部原因（如：他们的人性德意志、价值观点、自制力差等）、未成年人所处的外部环境（如：家庭环境、学校环境和社会环境）预防对未成年人犯罪行为。对于家庭环境父母或其他监护人不能侵略子女正当权利，抛弃未成年子女或使子女辍学，及时准确矫治子女不良行为或严峻不良行为等；对于学校要不断加强法制教育，更加注重学生素质的全面进步；而对于社会要避免拜金主义思潮对未成年人心理跟思维的扭曲，不断建立和完善保护未成年人合法权益的组织机构，以更好地加强对未成年人犯罪行为的预防。</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rFonts w:hint="eastAsia" w:ascii="宋体" w:hAnsi="宋体" w:eastAsia="宋体" w:cs="宋体"/>
          <w:b/>
          <w:bCs/>
          <w:sz w:val="24"/>
          <w:szCs w:val="24"/>
        </w:rPr>
      </w:pPr>
    </w:p>
    <w:p>
      <w:pPr>
        <w:keepNext w:val="0"/>
        <w:keepLines w:val="0"/>
        <w:pageBreakBefore w:val="0"/>
        <w:kinsoku/>
        <w:wordWrap/>
        <w:overflowPunct/>
        <w:topLinePunct w:val="0"/>
        <w:autoSpaceDE/>
        <w:autoSpaceDN/>
        <w:bidi w:val="0"/>
        <w:adjustRightInd/>
        <w:snapToGrid/>
        <w:spacing w:line="300" w:lineRule="auto"/>
        <w:ind w:left="420" w:leftChars="200" w:firstLine="420"/>
        <w:textAlignment w:val="auto"/>
        <w:rPr>
          <w:rFonts w:hint="eastAsia" w:ascii="宋体" w:hAnsi="宋体" w:eastAsia="宋体" w:cs="宋体"/>
          <w:b/>
          <w:bCs/>
          <w:sz w:val="24"/>
          <w:szCs w:val="24"/>
        </w:rPr>
      </w:pPr>
      <w:r>
        <w:rPr>
          <w:rFonts w:hint="eastAsia" w:ascii="宋体" w:hAnsi="宋体" w:eastAsia="宋体" w:cs="宋体"/>
          <w:b/>
          <w:bCs/>
          <w:sz w:val="24"/>
          <w:szCs w:val="24"/>
        </w:rPr>
        <w:t>结语</w:t>
      </w:r>
    </w:p>
    <w:p>
      <w:pPr>
        <w:keepNext w:val="0"/>
        <w:keepLines w:val="0"/>
        <w:pageBreakBefore w:val="0"/>
        <w:kinsoku/>
        <w:wordWrap/>
        <w:overflowPunct/>
        <w:topLinePunct w:val="0"/>
        <w:autoSpaceDE/>
        <w:autoSpaceDN/>
        <w:bidi w:val="0"/>
        <w:adjustRightInd/>
        <w:snapToGrid/>
        <w:spacing w:line="300" w:lineRule="auto"/>
        <w:ind w:left="420" w:leftChars="200"/>
        <w:textAlignment w:val="auto"/>
        <w:rPr>
          <w:sz w:val="24"/>
          <w:szCs w:val="24"/>
        </w:rPr>
      </w:pPr>
      <w:r>
        <w:rPr>
          <w:rFonts w:hint="eastAsia" w:ascii="宋体" w:hAnsi="宋体" w:eastAsia="宋体" w:cs="宋体"/>
          <w:sz w:val="24"/>
          <w:szCs w:val="24"/>
        </w:rPr>
        <w:t>通过这次调查，我们了解到当代大学生对未成年人保护法了解程度的基本状况并提出相关对策。大学是当今大学生进入社会的最后一个课堂，整个大学过程，学生们都在为自己将要进入社会作最后的冲刺。此时，培养相应的法治道德思想具有亟须性。只有养成法治的思想，并把思想付诸行动，大学生们才能收获进步。</w:t>
      </w:r>
    </w:p>
    <w:p>
      <w:pPr>
        <w:rPr>
          <w:b/>
          <w:bCs/>
          <w:sz w:val="24"/>
          <w:szCs w:val="24"/>
        </w:rPr>
      </w:pPr>
      <w:r>
        <w:rPr>
          <w:sz w:val="24"/>
          <w:szCs w:val="24"/>
        </w:rPr>
        <w:tab/>
      </w:r>
      <w:r>
        <w:rPr>
          <w:rFonts w:hint="eastAsia"/>
          <w:b/>
          <w:bCs/>
          <w:sz w:val="24"/>
          <w:szCs w:val="24"/>
        </w:rPr>
        <w:t>参考文献：</w:t>
      </w:r>
    </w:p>
    <w:p>
      <w:pPr>
        <w:rPr>
          <w:b/>
          <w:bCs/>
          <w:sz w:val="24"/>
          <w:szCs w:val="24"/>
        </w:rPr>
      </w:pPr>
      <w:r>
        <w:rPr>
          <w:b/>
          <w:bCs/>
          <w:sz w:val="24"/>
          <w:szCs w:val="24"/>
        </w:rPr>
        <w:t xml:space="preserve">[1] </w:t>
      </w:r>
      <w:r>
        <w:rPr>
          <w:rFonts w:hint="eastAsia"/>
          <w:b/>
          <w:bCs/>
          <w:sz w:val="24"/>
          <w:szCs w:val="24"/>
        </w:rPr>
        <w:t>于建伟</w:t>
      </w:r>
      <w:r>
        <w:rPr>
          <w:b/>
          <w:bCs/>
          <w:sz w:val="24"/>
          <w:szCs w:val="24"/>
        </w:rPr>
        <w:t>.</w:t>
      </w:r>
      <w:r>
        <w:rPr>
          <w:rFonts w:hint="eastAsia"/>
          <w:b/>
          <w:bCs/>
          <w:sz w:val="24"/>
          <w:szCs w:val="24"/>
        </w:rPr>
        <w:t>未成年人保护法修订的背景、过程及重要意义[</w:t>
      </w:r>
      <w:r>
        <w:rPr>
          <w:b/>
          <w:bCs/>
          <w:sz w:val="24"/>
          <w:szCs w:val="24"/>
        </w:rPr>
        <w:t xml:space="preserve">J], </w:t>
      </w:r>
      <w:r>
        <w:rPr>
          <w:rFonts w:hint="eastAsia"/>
          <w:b/>
          <w:bCs/>
          <w:sz w:val="24"/>
          <w:szCs w:val="24"/>
        </w:rPr>
        <w:t>法治建设理论研究</w:t>
      </w:r>
      <w:r>
        <w:rPr>
          <w:b/>
          <w:bCs/>
          <w:sz w:val="24"/>
          <w:szCs w:val="24"/>
        </w:rPr>
        <w:t xml:space="preserve">2006-12-29 </w:t>
      </w:r>
    </w:p>
    <w:p>
      <w:pPr>
        <w:rPr>
          <w:rFonts w:hint="eastAsia"/>
          <w:b/>
          <w:bCs/>
          <w:sz w:val="24"/>
          <w:szCs w:val="24"/>
        </w:rPr>
      </w:pPr>
      <w:r>
        <w:rPr>
          <w:rFonts w:hint="eastAsia"/>
          <w:b/>
          <w:bCs/>
          <w:sz w:val="24"/>
          <w:szCs w:val="24"/>
        </w:rPr>
        <w:t>[</w:t>
      </w:r>
      <w:r>
        <w:rPr>
          <w:b/>
          <w:bCs/>
          <w:sz w:val="24"/>
          <w:szCs w:val="24"/>
        </w:rPr>
        <w:t>2] 王亦君，焦敏龙</w:t>
      </w:r>
      <w:r>
        <w:rPr>
          <w:rFonts w:hint="eastAsia"/>
          <w:b/>
          <w:bCs/>
          <w:sz w:val="24"/>
          <w:szCs w:val="24"/>
        </w:rPr>
        <w:t>.</w:t>
      </w:r>
      <w:r>
        <w:rPr>
          <w:rFonts w:hint="eastAsia"/>
        </w:rPr>
        <w:t xml:space="preserve"> </w:t>
      </w:r>
      <w:r>
        <w:rPr>
          <w:rFonts w:hint="eastAsia"/>
          <w:b/>
          <w:bCs/>
          <w:sz w:val="24"/>
          <w:szCs w:val="24"/>
        </w:rPr>
        <w:t>未成年人保护法和预防未成年人犯罪法</w:t>
      </w:r>
      <w:r>
        <w:rPr>
          <w:b/>
          <w:bCs/>
          <w:sz w:val="24"/>
          <w:szCs w:val="24"/>
        </w:rPr>
        <w:t>，</w:t>
      </w:r>
      <w:r>
        <w:rPr>
          <w:rFonts w:hint="eastAsia"/>
          <w:b/>
          <w:bCs/>
          <w:sz w:val="24"/>
          <w:szCs w:val="24"/>
        </w:rPr>
        <w:t>所有孩子的“护符[</w:t>
      </w:r>
      <w:r>
        <w:rPr>
          <w:b/>
          <w:bCs/>
          <w:sz w:val="24"/>
          <w:szCs w:val="24"/>
        </w:rPr>
        <w:t>N]，</w:t>
      </w:r>
      <w:r>
        <w:rPr>
          <w:rFonts w:hint="eastAsia"/>
          <w:b/>
          <w:bCs/>
          <w:sz w:val="24"/>
          <w:szCs w:val="24"/>
        </w:rPr>
        <w:t>中国青年报，2</w:t>
      </w:r>
      <w:r>
        <w:rPr>
          <w:b/>
          <w:bCs/>
          <w:sz w:val="24"/>
          <w:szCs w:val="24"/>
        </w:rPr>
        <w:t>021-5-27</w:t>
      </w:r>
      <w:r>
        <w:rPr>
          <w:b/>
          <w:bCs/>
          <w:sz w:val="24"/>
          <w:szCs w:val="24"/>
        </w:rPr>
        <w:tab/>
      </w:r>
    </w:p>
    <w:p>
      <w:pPr>
        <w:rPr>
          <w:rFonts w:hint="eastAsia"/>
          <w:b/>
          <w:bCs/>
          <w:sz w:val="24"/>
          <w:szCs w:val="24"/>
          <w:lang w:val="en-US" w:eastAsia="zh-CN"/>
        </w:rPr>
      </w:pPr>
      <w:r>
        <w:rPr>
          <w:rFonts w:hint="eastAsia"/>
          <w:b/>
          <w:bCs/>
          <w:sz w:val="24"/>
          <w:szCs w:val="24"/>
          <w:lang w:val="en-US" w:eastAsia="zh-CN"/>
        </w:rPr>
        <w:t>附件1: 问卷调查</w:t>
      </w:r>
    </w:p>
    <w:p>
      <w:pPr>
        <w:jc w:val="center"/>
        <w:rPr>
          <w:rFonts w:ascii="Helvetica" w:hAnsi="Helvetica" w:eastAsia="Helvetica" w:cs="Helvetica"/>
          <w:b/>
          <w:bCs/>
          <w:i w:val="0"/>
          <w:iCs w:val="0"/>
          <w:caps w:val="0"/>
          <w:color w:val="333333"/>
          <w:spacing w:val="0"/>
          <w:sz w:val="28"/>
          <w:szCs w:val="28"/>
          <w:shd w:val="clear" w:color="auto" w:fill="FFFFFF"/>
        </w:rPr>
      </w:pPr>
      <w:r>
        <w:rPr>
          <w:rFonts w:hint="eastAsia" w:ascii="Helvetica" w:hAnsi="Helvetica" w:eastAsia="宋体" w:cs="Helvetica"/>
          <w:b/>
          <w:bCs/>
          <w:i w:val="0"/>
          <w:iCs w:val="0"/>
          <w:caps w:val="0"/>
          <w:color w:val="333333"/>
          <w:spacing w:val="0"/>
          <w:sz w:val="28"/>
          <w:szCs w:val="28"/>
          <w:shd w:val="clear" w:color="auto" w:fill="FFFFFF"/>
          <w:lang w:val="en-US" w:eastAsia="zh-CN"/>
        </w:rPr>
        <w:t>大学生</w:t>
      </w:r>
      <w:r>
        <w:rPr>
          <w:rFonts w:ascii="Helvetica" w:hAnsi="Helvetica" w:eastAsia="Helvetica" w:cs="Helvetica"/>
          <w:b/>
          <w:bCs/>
          <w:i w:val="0"/>
          <w:iCs w:val="0"/>
          <w:caps w:val="0"/>
          <w:color w:val="333333"/>
          <w:spacing w:val="0"/>
          <w:sz w:val="28"/>
          <w:szCs w:val="28"/>
          <w:shd w:val="clear" w:color="auto" w:fill="FFFFFF"/>
        </w:rPr>
        <w:t>对未成年人保护法情况调查</w:t>
      </w:r>
    </w:p>
    <w:p>
      <w:pPr>
        <w:ind w:firstLine="480" w:firstLineChars="200"/>
        <w:jc w:val="left"/>
        <w:rPr>
          <w:rFonts w:hint="eastAsia" w:ascii="Helvetica" w:hAnsi="Helvetica" w:eastAsia="Helvetica" w:cs="Helvetica"/>
          <w:b/>
          <w:bCs/>
          <w:i w:val="0"/>
          <w:iCs w:val="0"/>
          <w:caps w:val="0"/>
          <w:color w:val="333333"/>
          <w:spacing w:val="0"/>
          <w:sz w:val="24"/>
          <w:szCs w:val="24"/>
          <w:shd w:val="clear" w:color="auto" w:fill="FFFFFF"/>
        </w:rPr>
      </w:pPr>
      <w:r>
        <w:rPr>
          <w:rFonts w:hint="eastAsia" w:ascii="Helvetica" w:hAnsi="Helvetica" w:eastAsia="Helvetica" w:cs="Helvetica"/>
          <w:b w:val="0"/>
          <w:bCs w:val="0"/>
          <w:i w:val="0"/>
          <w:iCs w:val="0"/>
          <w:caps w:val="0"/>
          <w:color w:val="333333"/>
          <w:spacing w:val="0"/>
          <w:sz w:val="24"/>
          <w:szCs w:val="24"/>
          <w:shd w:val="clear" w:color="auto" w:fill="FFFFFF"/>
        </w:rPr>
        <w:t>大家好!我是</w:t>
      </w:r>
      <w:r>
        <w:rPr>
          <w:rFonts w:hint="eastAsia" w:ascii="Helvetica" w:hAnsi="Helvetica" w:eastAsia="宋体" w:cs="Helvetica"/>
          <w:b w:val="0"/>
          <w:bCs w:val="0"/>
          <w:i w:val="0"/>
          <w:iCs w:val="0"/>
          <w:caps w:val="0"/>
          <w:color w:val="333333"/>
          <w:spacing w:val="0"/>
          <w:sz w:val="24"/>
          <w:szCs w:val="24"/>
          <w:shd w:val="clear" w:color="auto" w:fill="FFFFFF"/>
          <w:lang w:val="en-US" w:eastAsia="zh-CN"/>
        </w:rPr>
        <w:t>暨南</w:t>
      </w:r>
      <w:r>
        <w:rPr>
          <w:rFonts w:hint="eastAsia" w:ascii="Helvetica" w:hAnsi="Helvetica" w:eastAsia="Helvetica" w:cs="Helvetica"/>
          <w:b w:val="0"/>
          <w:bCs w:val="0"/>
          <w:i w:val="0"/>
          <w:iCs w:val="0"/>
          <w:caps w:val="0"/>
          <w:color w:val="333333"/>
          <w:spacing w:val="0"/>
          <w:sz w:val="24"/>
          <w:szCs w:val="24"/>
          <w:shd w:val="clear" w:color="auto" w:fill="FFFFFF"/>
        </w:rPr>
        <w:t>大学的大一学生，为了解</w:t>
      </w:r>
      <w:r>
        <w:rPr>
          <w:rFonts w:hint="eastAsia" w:ascii="Helvetica" w:hAnsi="Helvetica" w:eastAsia="宋体" w:cs="Helvetica"/>
          <w:b w:val="0"/>
          <w:bCs w:val="0"/>
          <w:i w:val="0"/>
          <w:iCs w:val="0"/>
          <w:caps w:val="0"/>
          <w:color w:val="333333"/>
          <w:spacing w:val="0"/>
          <w:sz w:val="24"/>
          <w:szCs w:val="24"/>
          <w:shd w:val="clear" w:color="auto" w:fill="FFFFFF"/>
          <w:lang w:val="en-US" w:eastAsia="zh-CN"/>
        </w:rPr>
        <w:t>大学生</w:t>
      </w:r>
      <w:r>
        <w:rPr>
          <w:rFonts w:ascii="Helvetica" w:hAnsi="Helvetica" w:eastAsia="Helvetica" w:cs="Helvetica"/>
          <w:b w:val="0"/>
          <w:bCs w:val="0"/>
          <w:i w:val="0"/>
          <w:iCs w:val="0"/>
          <w:caps w:val="0"/>
          <w:color w:val="333333"/>
          <w:spacing w:val="0"/>
          <w:sz w:val="24"/>
          <w:szCs w:val="24"/>
          <w:shd w:val="clear" w:color="auto" w:fill="FFFFFF"/>
        </w:rPr>
        <w:t>对未成年人保护法</w:t>
      </w:r>
      <w:r>
        <w:rPr>
          <w:rFonts w:hint="eastAsia" w:ascii="Helvetica" w:hAnsi="Helvetica" w:eastAsia="宋体" w:cs="Helvetica"/>
          <w:b w:val="0"/>
          <w:bCs w:val="0"/>
          <w:i w:val="0"/>
          <w:iCs w:val="0"/>
          <w:caps w:val="0"/>
          <w:color w:val="333333"/>
          <w:spacing w:val="0"/>
          <w:sz w:val="24"/>
          <w:szCs w:val="24"/>
          <w:shd w:val="clear" w:color="auto" w:fill="FFFFFF"/>
          <w:lang w:val="en-US" w:eastAsia="zh-CN"/>
        </w:rPr>
        <w:t>了解</w:t>
      </w:r>
      <w:r>
        <w:rPr>
          <w:rFonts w:ascii="Helvetica" w:hAnsi="Helvetica" w:eastAsia="Helvetica" w:cs="Helvetica"/>
          <w:b w:val="0"/>
          <w:bCs w:val="0"/>
          <w:i w:val="0"/>
          <w:iCs w:val="0"/>
          <w:caps w:val="0"/>
          <w:color w:val="333333"/>
          <w:spacing w:val="0"/>
          <w:sz w:val="24"/>
          <w:szCs w:val="24"/>
          <w:shd w:val="clear" w:color="auto" w:fill="FFFFFF"/>
        </w:rPr>
        <w:t>情况</w:t>
      </w:r>
      <w:r>
        <w:rPr>
          <w:rFonts w:hint="eastAsia" w:ascii="Helvetica" w:hAnsi="Helvetica" w:eastAsia="Helvetica" w:cs="Helvetica"/>
          <w:b w:val="0"/>
          <w:bCs w:val="0"/>
          <w:i w:val="0"/>
          <w:iCs w:val="0"/>
          <w:caps w:val="0"/>
          <w:color w:val="333333"/>
          <w:spacing w:val="0"/>
          <w:sz w:val="24"/>
          <w:szCs w:val="24"/>
          <w:shd w:val="clear" w:color="auto" w:fill="FFFFFF"/>
        </w:rPr>
        <w:t>，</w:t>
      </w:r>
      <w:r>
        <w:rPr>
          <w:rFonts w:hint="eastAsia" w:ascii="Helvetica" w:hAnsi="Helvetica" w:eastAsia="宋体" w:cs="Helvetica"/>
          <w:b w:val="0"/>
          <w:bCs w:val="0"/>
          <w:i w:val="0"/>
          <w:iCs w:val="0"/>
          <w:caps w:val="0"/>
          <w:color w:val="333333"/>
          <w:spacing w:val="0"/>
          <w:sz w:val="24"/>
          <w:szCs w:val="24"/>
          <w:shd w:val="clear" w:color="auto" w:fill="FFFFFF"/>
          <w:lang w:val="en-US" w:eastAsia="zh-CN"/>
        </w:rPr>
        <w:t>增强大学生法律意识，了解未成年人保护法的重要性，</w:t>
      </w:r>
      <w:r>
        <w:rPr>
          <w:rFonts w:hint="eastAsia" w:ascii="Helvetica" w:hAnsi="Helvetica" w:eastAsia="Helvetica" w:cs="Helvetica"/>
          <w:b w:val="0"/>
          <w:bCs w:val="0"/>
          <w:i w:val="0"/>
          <w:iCs w:val="0"/>
          <w:caps w:val="0"/>
          <w:color w:val="333333"/>
          <w:spacing w:val="0"/>
          <w:sz w:val="24"/>
          <w:szCs w:val="24"/>
          <w:shd w:val="clear" w:color="auto" w:fill="FFFFFF"/>
        </w:rPr>
        <w:t>我设计了这项调查问卷。本次调查采取不记名，不涉及单人问卷调查，不涉及个人隐私调查，承诺保护调查者的隐私，不会将调查结果用作他用。希望大家能够真实地填写，在选项前面打“√”。谢谢你们的配合。</w:t>
      </w:r>
    </w:p>
    <w:p>
      <w:pPr>
        <w:bidi w:val="0"/>
        <w:rPr>
          <w:rFonts w:hint="eastAsia"/>
          <w:sz w:val="24"/>
          <w:szCs w:val="24"/>
          <w:lang w:val="en-US" w:eastAsia="zh-CN"/>
        </w:rPr>
      </w:pPr>
      <w:r>
        <w:rPr>
          <w:rFonts w:hint="eastAsia"/>
          <w:sz w:val="24"/>
          <w:szCs w:val="24"/>
          <w:lang w:val="en-US" w:eastAsia="zh-CN"/>
        </w:rPr>
        <w:t>1.你是否了解未成年人保护法？</w:t>
      </w:r>
    </w:p>
    <w:p>
      <w:pPr>
        <w:bidi w:val="0"/>
        <w:rPr>
          <w:rFonts w:hint="eastAsia"/>
          <w:sz w:val="24"/>
          <w:szCs w:val="24"/>
          <w:lang w:val="en-US" w:eastAsia="zh-CN"/>
        </w:rPr>
      </w:pPr>
      <w:r>
        <w:rPr>
          <w:rFonts w:hint="eastAsia"/>
          <w:sz w:val="24"/>
          <w:szCs w:val="24"/>
          <w:lang w:val="en-US" w:eastAsia="zh-CN"/>
        </w:rPr>
        <w:t>A.完全不了解  B.知道，但不了解</w:t>
      </w:r>
    </w:p>
    <w:p>
      <w:pPr>
        <w:bidi w:val="0"/>
        <w:rPr>
          <w:rFonts w:hint="default"/>
          <w:sz w:val="24"/>
          <w:szCs w:val="24"/>
          <w:lang w:val="en-US" w:eastAsia="zh-CN"/>
        </w:rPr>
      </w:pPr>
      <w:r>
        <w:rPr>
          <w:rFonts w:hint="eastAsia"/>
          <w:sz w:val="24"/>
          <w:szCs w:val="24"/>
          <w:lang w:val="en-US" w:eastAsia="zh-CN"/>
        </w:rPr>
        <w:t>C.比较了解    D.很了解</w:t>
      </w:r>
    </w:p>
    <w:p>
      <w:pPr>
        <w:bidi w:val="0"/>
        <w:rPr>
          <w:rFonts w:hint="default"/>
          <w:sz w:val="24"/>
          <w:szCs w:val="24"/>
          <w:lang w:val="en-US" w:eastAsia="zh-CN"/>
        </w:rPr>
      </w:pPr>
      <w:r>
        <w:rPr>
          <w:rFonts w:hint="default"/>
          <w:sz w:val="24"/>
          <w:szCs w:val="24"/>
          <w:lang w:val="en-US" w:eastAsia="zh-CN"/>
        </w:rPr>
        <w:t>2.</w:t>
      </w:r>
      <w:r>
        <w:rPr>
          <w:sz w:val="24"/>
          <w:szCs w:val="24"/>
        </w:rPr>
        <w:t>你认为未成年人受到侵害的问题是否得到了足够的重视？</w:t>
      </w:r>
    </w:p>
    <w:p>
      <w:pPr>
        <w:bidi w:val="0"/>
        <w:rPr>
          <w:rFonts w:hint="default"/>
          <w:sz w:val="24"/>
          <w:szCs w:val="24"/>
          <w:lang w:val="en-US" w:eastAsia="zh-CN"/>
        </w:rPr>
      </w:pPr>
      <w:r>
        <w:rPr>
          <w:rFonts w:hint="default"/>
          <w:sz w:val="24"/>
          <w:szCs w:val="24"/>
          <w:lang w:val="en-US" w:eastAsia="zh-CN"/>
        </w:rPr>
        <w:t>A.</w:t>
      </w:r>
      <w:r>
        <w:rPr>
          <w:rFonts w:hint="eastAsia"/>
          <w:sz w:val="24"/>
          <w:szCs w:val="24"/>
          <w:lang w:val="en-US" w:eastAsia="zh-CN"/>
        </w:rPr>
        <w:t>是           B.否</w:t>
      </w:r>
    </w:p>
    <w:p>
      <w:pPr>
        <w:bidi w:val="0"/>
        <w:rPr>
          <w:rFonts w:hint="default"/>
          <w:sz w:val="24"/>
          <w:szCs w:val="24"/>
          <w:lang w:val="en-US" w:eastAsia="zh-CN"/>
        </w:rPr>
      </w:pPr>
      <w:r>
        <w:rPr>
          <w:rFonts w:hint="default"/>
          <w:sz w:val="24"/>
          <w:szCs w:val="24"/>
          <w:lang w:val="en-US" w:eastAsia="zh-CN"/>
        </w:rPr>
        <w:t>3.</w:t>
      </w:r>
      <w:r>
        <w:rPr>
          <w:sz w:val="24"/>
          <w:szCs w:val="24"/>
        </w:rPr>
        <w:t>在你的认知中，未成年人在中国社会中所面临的主要问题是什么？</w:t>
      </w:r>
    </w:p>
    <w:p>
      <w:pPr>
        <w:bidi w:val="0"/>
        <w:rPr>
          <w:sz w:val="24"/>
          <w:szCs w:val="24"/>
        </w:rPr>
      </w:pPr>
      <w:r>
        <w:rPr>
          <w:sz w:val="24"/>
          <w:szCs w:val="24"/>
          <w:lang w:val="en-US" w:eastAsia="zh-CN"/>
        </w:rPr>
        <w:t>A.</w:t>
      </w:r>
      <w:r>
        <w:rPr>
          <w:sz w:val="24"/>
          <w:szCs w:val="24"/>
        </w:rPr>
        <w:t>家庭教育不良，未成年人缺乏健康成长环境。</w:t>
      </w:r>
      <w:r>
        <w:rPr>
          <w:rFonts w:hint="eastAsia"/>
          <w:sz w:val="24"/>
          <w:szCs w:val="24"/>
          <w:lang w:val="en-US" w:eastAsia="zh-CN"/>
        </w:rPr>
        <w:t xml:space="preserve">                     B.</w:t>
      </w:r>
      <w:r>
        <w:rPr>
          <w:sz w:val="24"/>
          <w:szCs w:val="24"/>
        </w:rPr>
        <w:t>学校欺凌，校园暴力等问题。</w:t>
      </w:r>
    </w:p>
    <w:p>
      <w:pPr>
        <w:bidi w:val="0"/>
        <w:rPr>
          <w:rFonts w:hint="default"/>
          <w:sz w:val="24"/>
          <w:szCs w:val="24"/>
          <w:lang w:val="en-US" w:eastAsia="zh-CN"/>
        </w:rPr>
      </w:pPr>
      <w:r>
        <w:rPr>
          <w:rFonts w:hint="eastAsia"/>
          <w:sz w:val="24"/>
          <w:szCs w:val="24"/>
          <w:lang w:val="en-US" w:eastAsia="zh-CN"/>
        </w:rPr>
        <w:t>C</w:t>
      </w:r>
      <w:r>
        <w:rPr>
          <w:rFonts w:hint="default"/>
          <w:sz w:val="24"/>
          <w:szCs w:val="24"/>
          <w:lang w:val="en-US" w:eastAsia="zh-CN"/>
        </w:rPr>
        <w:t>.</w:t>
      </w:r>
      <w:r>
        <w:rPr>
          <w:sz w:val="24"/>
          <w:szCs w:val="24"/>
        </w:rPr>
        <w:t>网络安全问题，未成年人易受网络诈骗和色情、暴力等不良信息影响</w:t>
      </w:r>
      <w:r>
        <w:rPr>
          <w:rFonts w:hint="eastAsia"/>
          <w:sz w:val="24"/>
          <w:szCs w:val="24"/>
          <w:lang w:val="en-US" w:eastAsia="zh-CN"/>
        </w:rPr>
        <w:t>D.其他（请说明）</w:t>
      </w:r>
    </w:p>
    <w:p>
      <w:pPr>
        <w:bidi w:val="0"/>
        <w:rPr>
          <w:sz w:val="24"/>
          <w:szCs w:val="24"/>
        </w:rPr>
      </w:pPr>
      <w:r>
        <w:rPr>
          <w:rFonts w:hint="eastAsia"/>
          <w:sz w:val="24"/>
          <w:szCs w:val="24"/>
          <w:lang w:val="en-US" w:eastAsia="zh-CN"/>
        </w:rPr>
        <w:t>4.</w:t>
      </w:r>
      <w:r>
        <w:rPr>
          <w:sz w:val="24"/>
          <w:szCs w:val="24"/>
        </w:rPr>
        <w:t>你认为未成年人保护法在实践中是否存在着执行不力或其他问题？</w:t>
      </w:r>
    </w:p>
    <w:p>
      <w:pPr>
        <w:bidi w:val="0"/>
        <w:rPr>
          <w:sz w:val="24"/>
          <w:szCs w:val="24"/>
        </w:rPr>
      </w:pPr>
      <w:r>
        <w:rPr>
          <w:rFonts w:hint="eastAsia"/>
          <w:sz w:val="24"/>
          <w:szCs w:val="24"/>
          <w:lang w:val="en-US" w:eastAsia="zh-CN"/>
        </w:rPr>
        <w:t>A.</w:t>
      </w:r>
      <w:r>
        <w:rPr>
          <w:sz w:val="24"/>
          <w:szCs w:val="24"/>
        </w:rPr>
        <w:t>是，未成年人保护法在有些地方执行力度不够，需要加强执法</w:t>
      </w:r>
      <w:r>
        <w:rPr>
          <w:rFonts w:hint="eastAsia"/>
          <w:sz w:val="24"/>
          <w:szCs w:val="24"/>
          <w:lang w:val="en-US" w:eastAsia="zh-CN"/>
        </w:rPr>
        <w:t xml:space="preserve">       B.</w:t>
      </w:r>
      <w:r>
        <w:rPr>
          <w:sz w:val="24"/>
          <w:szCs w:val="24"/>
        </w:rPr>
        <w:t>是，未成年人保护法的惩罚措施不够严厉，需要加强惩罚力度</w:t>
      </w:r>
    </w:p>
    <w:p>
      <w:pPr>
        <w:bidi w:val="0"/>
        <w:rPr>
          <w:rFonts w:hint="default"/>
          <w:sz w:val="24"/>
          <w:szCs w:val="24"/>
          <w:lang w:val="en-US" w:eastAsia="zh-CN"/>
        </w:rPr>
      </w:pPr>
      <w:r>
        <w:rPr>
          <w:rFonts w:hint="eastAsia"/>
          <w:sz w:val="24"/>
          <w:szCs w:val="24"/>
          <w:lang w:val="en-US" w:eastAsia="zh-CN"/>
        </w:rPr>
        <w:t>C.</w:t>
      </w:r>
      <w:r>
        <w:rPr>
          <w:sz w:val="24"/>
          <w:szCs w:val="24"/>
        </w:rPr>
        <w:t>否，未成年人保护法的执行情况较好。</w:t>
      </w:r>
      <w:r>
        <w:rPr>
          <w:rFonts w:hint="eastAsia"/>
          <w:sz w:val="24"/>
          <w:szCs w:val="24"/>
          <w:lang w:val="en-US" w:eastAsia="zh-CN"/>
        </w:rPr>
        <w:t xml:space="preserve">                           D.其他（请说明）</w:t>
      </w:r>
    </w:p>
    <w:p>
      <w:pPr>
        <w:bidi w:val="0"/>
        <w:rPr>
          <w:sz w:val="24"/>
          <w:szCs w:val="24"/>
        </w:rPr>
      </w:pPr>
      <w:r>
        <w:rPr>
          <w:rFonts w:hint="eastAsia"/>
          <w:sz w:val="24"/>
          <w:szCs w:val="24"/>
          <w:lang w:val="en-US" w:eastAsia="zh-CN"/>
        </w:rPr>
        <w:t>5.</w:t>
      </w:r>
      <w:r>
        <w:rPr>
          <w:sz w:val="24"/>
          <w:szCs w:val="24"/>
        </w:rPr>
        <w:t>你认为未成年人保护法中14岁以下犯罪无需担负刑事责任是否合理？</w:t>
      </w:r>
    </w:p>
    <w:p>
      <w:pPr>
        <w:bidi w:val="0"/>
        <w:rPr>
          <w:sz w:val="24"/>
          <w:szCs w:val="24"/>
        </w:rPr>
      </w:pPr>
      <w:r>
        <w:rPr>
          <w:rFonts w:hint="eastAsia"/>
          <w:sz w:val="24"/>
          <w:szCs w:val="24"/>
          <w:lang w:val="en-US" w:eastAsia="zh-CN"/>
        </w:rPr>
        <w:t>A.</w:t>
      </w:r>
      <w:r>
        <w:rPr>
          <w:sz w:val="24"/>
          <w:szCs w:val="24"/>
        </w:rPr>
        <w:t>合理，14岁以下未成年人未具备一定的价值观，没有承担刑事责任的能力。</w:t>
      </w:r>
      <w:r>
        <w:rPr>
          <w:rFonts w:hint="eastAsia"/>
          <w:sz w:val="24"/>
          <w:szCs w:val="24"/>
          <w:lang w:val="en-US" w:eastAsia="zh-CN"/>
        </w:rPr>
        <w:t xml:space="preserve"> B.</w:t>
      </w:r>
      <w:r>
        <w:rPr>
          <w:sz w:val="24"/>
          <w:szCs w:val="24"/>
        </w:rPr>
        <w:t>不合理，应将免责年龄降低。</w:t>
      </w:r>
    </w:p>
    <w:p>
      <w:pPr>
        <w:bidi w:val="0"/>
        <w:rPr>
          <w:rFonts w:hint="eastAsia"/>
          <w:sz w:val="24"/>
          <w:szCs w:val="24"/>
          <w:lang w:val="en-US" w:eastAsia="zh-CN"/>
        </w:rPr>
      </w:pPr>
      <w:r>
        <w:rPr>
          <w:rFonts w:hint="eastAsia"/>
          <w:sz w:val="24"/>
          <w:szCs w:val="24"/>
          <w:lang w:val="en-US" w:eastAsia="zh-CN"/>
        </w:rPr>
        <w:t>C.</w:t>
      </w:r>
      <w:r>
        <w:rPr>
          <w:sz w:val="24"/>
          <w:szCs w:val="24"/>
        </w:rPr>
        <w:t>不合理，应去除免责，而承担较轻的刑事责任</w:t>
      </w:r>
      <w:r>
        <w:rPr>
          <w:rFonts w:hint="eastAsia"/>
          <w:sz w:val="24"/>
          <w:szCs w:val="24"/>
          <w:lang w:val="en-US" w:eastAsia="zh-CN"/>
        </w:rPr>
        <w:t xml:space="preserve">                            D.其他（请说明）</w:t>
      </w:r>
    </w:p>
    <w:p>
      <w:pPr>
        <w:rPr>
          <w:rFonts w:hint="default"/>
          <w:b/>
          <w:bCs/>
          <w:sz w:val="24"/>
          <w:szCs w:val="24"/>
          <w:lang w:val="en-US" w:eastAsia="zh-CN"/>
        </w:rPr>
      </w:pPr>
      <w:r>
        <w:rPr>
          <w:rFonts w:hint="eastAsia"/>
          <w:sz w:val="24"/>
          <w:szCs w:val="24"/>
          <w:lang w:val="en-US" w:eastAsia="zh-CN"/>
        </w:rPr>
        <w:t>6.</w:t>
      </w:r>
      <w:r>
        <w:rPr>
          <w:sz w:val="24"/>
          <w:szCs w:val="24"/>
        </w:rPr>
        <w:t>你认为未成年人保护法还有什么不足？如果有，请提出。</w:t>
      </w:r>
    </w:p>
    <w:p>
      <w:pPr>
        <w:rPr>
          <w:rFonts w:hint="eastAsia"/>
          <w:b/>
          <w:bCs/>
          <w:sz w:val="24"/>
          <w:szCs w:val="24"/>
        </w:rPr>
      </w:pPr>
    </w:p>
    <w:p>
      <w:pPr>
        <w:rPr>
          <w:rFonts w:hint="eastAsia"/>
          <w:b/>
          <w:bCs/>
          <w:sz w:val="24"/>
          <w:szCs w:val="24"/>
          <w:u w:val="none"/>
          <w:lang w:val="en-US" w:eastAsia="zh-CN"/>
        </w:rPr>
      </w:pPr>
    </w:p>
    <w:p>
      <w:pPr>
        <w:keepNext w:val="0"/>
        <w:keepLines w:val="0"/>
        <w:widowControl/>
        <w:suppressLineNumbers w:val="0"/>
        <w:jc w:val="center"/>
        <w:rPr>
          <w:rFonts w:ascii="宋体" w:hAnsi="宋体" w:eastAsia="宋体" w:cs="宋体"/>
          <w:color w:val="000000"/>
          <w:kern w:val="0"/>
          <w:sz w:val="32"/>
          <w:szCs w:val="32"/>
          <w:lang w:val="en-US" w:eastAsia="zh-CN" w:bidi="ar"/>
        </w:rPr>
      </w:pPr>
      <w:r>
        <w:rPr>
          <w:rFonts w:hint="eastAsia"/>
          <w:b/>
          <w:bCs/>
          <w:sz w:val="24"/>
          <w:szCs w:val="24"/>
          <w:lang w:val="en-US" w:eastAsia="zh-CN"/>
        </w:rPr>
        <w:t xml:space="preserve">附件2：     </w:t>
      </w:r>
      <w:r>
        <w:rPr>
          <w:rFonts w:hint="eastAsia" w:ascii="宋体" w:hAnsi="宋体" w:eastAsia="宋体" w:cs="宋体"/>
          <w:b/>
          <w:bCs/>
          <w:color w:val="000000"/>
          <w:kern w:val="0"/>
          <w:sz w:val="32"/>
          <w:szCs w:val="32"/>
          <w:lang w:val="en-US" w:eastAsia="zh-CN" w:bidi="ar"/>
        </w:rPr>
        <w:t>暨南大学马克思主义学院</w:t>
      </w:r>
    </w:p>
    <w:p>
      <w:pPr>
        <w:pBdr>
          <w:top w:val="single" w:color="auto" w:sz="4" w:space="1"/>
          <w:left w:val="single" w:color="auto" w:sz="4" w:space="4"/>
          <w:bottom w:val="single" w:color="auto" w:sz="4" w:space="1"/>
          <w:right w:val="single" w:color="auto" w:sz="4" w:space="4"/>
          <w:between w:val="none" w:color="auto" w:sz="0" w:space="0"/>
        </w:pBdr>
        <w:jc w:val="center"/>
        <w:rPr>
          <w:rFonts w:ascii="宋体" w:hAnsi="宋体" w:eastAsia="宋体" w:cs="宋体"/>
          <w:b/>
          <w:bCs/>
          <w:color w:val="000000"/>
          <w:kern w:val="0"/>
          <w:sz w:val="32"/>
          <w:szCs w:val="32"/>
          <w:lang w:val="en-US" w:eastAsia="zh-CN" w:bidi="ar"/>
        </w:rPr>
      </w:pPr>
      <w:r>
        <w:rPr>
          <w:rFonts w:ascii="宋体" w:hAnsi="宋体" w:eastAsia="宋体" w:cs="宋体"/>
          <w:b/>
          <w:bCs/>
          <w:color w:val="000000"/>
          <w:kern w:val="0"/>
          <w:sz w:val="32"/>
          <w:szCs w:val="32"/>
          <w:lang w:val="en-US" w:eastAsia="zh-CN" w:bidi="ar"/>
        </w:rPr>
        <w:t>学生社会实践报告指导教师评语页</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ascii="宋体" w:hAnsi="宋体" w:eastAsia="宋体" w:cs="宋体"/>
          <w:b/>
          <w:bCs/>
          <w:color w:val="000000"/>
          <w:kern w:val="0"/>
          <w:sz w:val="28"/>
          <w:szCs w:val="28"/>
          <w:lang w:val="en-US" w:eastAsia="zh-CN" w:bidi="ar"/>
        </w:rPr>
        <w:t>指导教师评语：</w:t>
      </w:r>
      <w:r>
        <w:rPr>
          <w:rFonts w:hint="eastAsia" w:ascii="宋体" w:hAnsi="宋体" w:eastAsia="宋体" w:cs="宋体"/>
          <w:color w:val="000000"/>
          <w:kern w:val="0"/>
          <w:sz w:val="28"/>
          <w:szCs w:val="28"/>
          <w:lang w:val="en-US" w:eastAsia="zh-CN" w:bidi="ar"/>
        </w:rPr>
        <w:t xml:space="preserve">（要求指导教师根据学生调研报告题目的准确性、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样本采集的科学性、整体结构的完整性、核心观点的正确性、撰写格 式的规范性等多方面予以审核，并进行综合评分，每份社会实践报告 的评语字数不能少于 </w:t>
      </w:r>
      <w:r>
        <w:rPr>
          <w:rFonts w:hint="default" w:ascii="Times New Roman" w:hAnsi="Times New Roman" w:eastAsia="宋体" w:cs="Times New Roman"/>
          <w:color w:val="000000"/>
          <w:kern w:val="0"/>
          <w:sz w:val="28"/>
          <w:szCs w:val="28"/>
          <w:lang w:val="en-US" w:eastAsia="zh-CN" w:bidi="ar"/>
        </w:rPr>
        <w:t xml:space="preserve">30 </w:t>
      </w:r>
      <w:r>
        <w:rPr>
          <w:rFonts w:hint="eastAsia" w:ascii="宋体" w:hAnsi="宋体" w:eastAsia="宋体" w:cs="宋体"/>
          <w:color w:val="000000"/>
          <w:kern w:val="0"/>
          <w:sz w:val="28"/>
          <w:szCs w:val="28"/>
          <w:lang w:val="en-US" w:eastAsia="zh-CN" w:bidi="ar"/>
        </w:rPr>
        <w:t xml:space="preserve">字，请使用红笔批阅）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tabs>
          <w:tab w:val="left" w:pos="5516"/>
        </w:tabs>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ab/>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ind w:firstLine="3935" w:firstLineChars="1400"/>
        <w:jc w:val="left"/>
      </w:pPr>
      <w:r>
        <w:rPr>
          <w:rFonts w:ascii="宋体" w:hAnsi="宋体" w:eastAsia="宋体" w:cs="宋体"/>
          <w:b/>
          <w:bCs/>
          <w:color w:val="000000"/>
          <w:kern w:val="0"/>
          <w:sz w:val="28"/>
          <w:szCs w:val="28"/>
          <w:lang w:val="en-US" w:eastAsia="zh-CN" w:bidi="ar"/>
        </w:rPr>
        <w:t xml:space="preserve">指导教师签名（或盖章）：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ind w:firstLine="6184" w:firstLineChars="2200"/>
        <w:jc w:val="left"/>
      </w:pPr>
      <w:r>
        <w:rPr>
          <w:rFonts w:ascii="宋体" w:hAnsi="宋体" w:eastAsia="宋体" w:cs="宋体"/>
          <w:b/>
          <w:bCs/>
          <w:color w:val="000000"/>
          <w:kern w:val="0"/>
          <w:sz w:val="28"/>
          <w:szCs w:val="28"/>
          <w:lang w:val="en-US" w:eastAsia="zh-CN" w:bidi="ar"/>
        </w:rPr>
        <w:t>年 月 日</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jc w:val="left"/>
        <w:rPr>
          <w:rFonts w:hint="default" w:ascii="宋体" w:hAnsi="宋体" w:eastAsia="宋体" w:cs="宋体"/>
          <w:b/>
          <w:bCs/>
          <w:color w:val="000000"/>
          <w:kern w:val="0"/>
          <w:sz w:val="32"/>
          <w:szCs w:val="32"/>
          <w:lang w:val="en-US" w:eastAsia="zh-CN" w:bidi="ar"/>
        </w:rPr>
      </w:pP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Theme="minorEastAsia"/>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9182E"/>
    <w:multiLevelType w:val="multilevel"/>
    <w:tmpl w:val="0BE9182E"/>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B3A0B05"/>
    <w:multiLevelType w:val="multilevel"/>
    <w:tmpl w:val="2B3A0B05"/>
    <w:lvl w:ilvl="0" w:tentative="0">
      <w:start w:val="1"/>
      <w:numFmt w:val="decimal"/>
      <w:lvlText w:val="%1."/>
      <w:lvlJc w:val="left"/>
      <w:pPr>
        <w:ind w:left="1080" w:hanging="360"/>
      </w:pPr>
      <w:rPr>
        <w:rFonts w:hint="default"/>
      </w:rPr>
    </w:lvl>
    <w:lvl w:ilvl="1" w:tentative="0">
      <w:start w:val="1"/>
      <w:numFmt w:val="lowerLetter"/>
      <w:lvlText w:val="%2)"/>
      <w:lvlJc w:val="left"/>
      <w:pPr>
        <w:ind w:left="1600" w:hanging="440"/>
      </w:pPr>
    </w:lvl>
    <w:lvl w:ilvl="2" w:tentative="0">
      <w:start w:val="1"/>
      <w:numFmt w:val="lowerRoman"/>
      <w:lvlText w:val="%3."/>
      <w:lvlJc w:val="right"/>
      <w:pPr>
        <w:ind w:left="2040" w:hanging="440"/>
      </w:pPr>
    </w:lvl>
    <w:lvl w:ilvl="3" w:tentative="0">
      <w:start w:val="1"/>
      <w:numFmt w:val="decimal"/>
      <w:lvlText w:val="%4."/>
      <w:lvlJc w:val="left"/>
      <w:pPr>
        <w:ind w:left="2480" w:hanging="440"/>
      </w:pPr>
    </w:lvl>
    <w:lvl w:ilvl="4" w:tentative="0">
      <w:start w:val="1"/>
      <w:numFmt w:val="lowerLetter"/>
      <w:lvlText w:val="%5)"/>
      <w:lvlJc w:val="left"/>
      <w:pPr>
        <w:ind w:left="2920" w:hanging="440"/>
      </w:pPr>
    </w:lvl>
    <w:lvl w:ilvl="5" w:tentative="0">
      <w:start w:val="1"/>
      <w:numFmt w:val="lowerRoman"/>
      <w:lvlText w:val="%6."/>
      <w:lvlJc w:val="right"/>
      <w:pPr>
        <w:ind w:left="3360" w:hanging="440"/>
      </w:pPr>
    </w:lvl>
    <w:lvl w:ilvl="6" w:tentative="0">
      <w:start w:val="1"/>
      <w:numFmt w:val="decimal"/>
      <w:lvlText w:val="%7."/>
      <w:lvlJc w:val="left"/>
      <w:pPr>
        <w:ind w:left="3800" w:hanging="440"/>
      </w:pPr>
    </w:lvl>
    <w:lvl w:ilvl="7" w:tentative="0">
      <w:start w:val="1"/>
      <w:numFmt w:val="lowerLetter"/>
      <w:lvlText w:val="%8)"/>
      <w:lvlJc w:val="left"/>
      <w:pPr>
        <w:ind w:left="4240" w:hanging="440"/>
      </w:pPr>
    </w:lvl>
    <w:lvl w:ilvl="8" w:tentative="0">
      <w:start w:val="1"/>
      <w:numFmt w:val="lowerRoman"/>
      <w:lvlText w:val="%9."/>
      <w:lvlJc w:val="right"/>
      <w:pPr>
        <w:ind w:left="4680" w:hanging="440"/>
      </w:pPr>
    </w:lvl>
  </w:abstractNum>
  <w:abstractNum w:abstractNumId="2">
    <w:nsid w:val="2BFA45D2"/>
    <w:multiLevelType w:val="multilevel"/>
    <w:tmpl w:val="2BFA45D2"/>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3">
    <w:nsid w:val="360A5734"/>
    <w:multiLevelType w:val="multilevel"/>
    <w:tmpl w:val="360A5734"/>
    <w:lvl w:ilvl="0" w:tentative="0">
      <w:start w:val="1"/>
      <w:numFmt w:val="decimal"/>
      <w:lvlText w:val="%1."/>
      <w:lvlJc w:val="left"/>
      <w:pPr>
        <w:ind w:left="1080" w:hanging="360"/>
      </w:pPr>
      <w:rPr>
        <w:rFonts w:hint="default"/>
      </w:rPr>
    </w:lvl>
    <w:lvl w:ilvl="1" w:tentative="0">
      <w:start w:val="1"/>
      <w:numFmt w:val="lowerLetter"/>
      <w:lvlText w:val="%2)"/>
      <w:lvlJc w:val="left"/>
      <w:pPr>
        <w:ind w:left="1600" w:hanging="440"/>
      </w:pPr>
    </w:lvl>
    <w:lvl w:ilvl="2" w:tentative="0">
      <w:start w:val="1"/>
      <w:numFmt w:val="lowerRoman"/>
      <w:lvlText w:val="%3."/>
      <w:lvlJc w:val="right"/>
      <w:pPr>
        <w:ind w:left="2040" w:hanging="440"/>
      </w:pPr>
    </w:lvl>
    <w:lvl w:ilvl="3" w:tentative="0">
      <w:start w:val="1"/>
      <w:numFmt w:val="decimal"/>
      <w:lvlText w:val="%4."/>
      <w:lvlJc w:val="left"/>
      <w:pPr>
        <w:ind w:left="2480" w:hanging="440"/>
      </w:pPr>
    </w:lvl>
    <w:lvl w:ilvl="4" w:tentative="0">
      <w:start w:val="1"/>
      <w:numFmt w:val="lowerLetter"/>
      <w:lvlText w:val="%5)"/>
      <w:lvlJc w:val="left"/>
      <w:pPr>
        <w:ind w:left="2920" w:hanging="440"/>
      </w:pPr>
    </w:lvl>
    <w:lvl w:ilvl="5" w:tentative="0">
      <w:start w:val="1"/>
      <w:numFmt w:val="lowerRoman"/>
      <w:lvlText w:val="%6."/>
      <w:lvlJc w:val="right"/>
      <w:pPr>
        <w:ind w:left="3360" w:hanging="440"/>
      </w:pPr>
    </w:lvl>
    <w:lvl w:ilvl="6" w:tentative="0">
      <w:start w:val="1"/>
      <w:numFmt w:val="decimal"/>
      <w:lvlText w:val="%7."/>
      <w:lvlJc w:val="left"/>
      <w:pPr>
        <w:ind w:left="3800" w:hanging="440"/>
      </w:pPr>
    </w:lvl>
    <w:lvl w:ilvl="7" w:tentative="0">
      <w:start w:val="1"/>
      <w:numFmt w:val="lowerLetter"/>
      <w:lvlText w:val="%8)"/>
      <w:lvlJc w:val="left"/>
      <w:pPr>
        <w:ind w:left="4240" w:hanging="440"/>
      </w:pPr>
    </w:lvl>
    <w:lvl w:ilvl="8" w:tentative="0">
      <w:start w:val="1"/>
      <w:numFmt w:val="lowerRoman"/>
      <w:lvlText w:val="%9."/>
      <w:lvlJc w:val="right"/>
      <w:pPr>
        <w:ind w:left="4680" w:hanging="440"/>
      </w:pPr>
    </w:lvl>
  </w:abstractNum>
  <w:abstractNum w:abstractNumId="4">
    <w:nsid w:val="407F11F9"/>
    <w:multiLevelType w:val="multilevel"/>
    <w:tmpl w:val="407F11F9"/>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5">
    <w:nsid w:val="42370CD2"/>
    <w:multiLevelType w:val="multilevel"/>
    <w:tmpl w:val="42370CD2"/>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6">
    <w:nsid w:val="444255B1"/>
    <w:multiLevelType w:val="multilevel"/>
    <w:tmpl w:val="444255B1"/>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ABC6035"/>
    <w:multiLevelType w:val="multilevel"/>
    <w:tmpl w:val="4ABC6035"/>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8">
    <w:nsid w:val="5EA102E1"/>
    <w:multiLevelType w:val="multilevel"/>
    <w:tmpl w:val="5EA102E1"/>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num w:numId="1">
    <w:abstractNumId w:val="0"/>
  </w:num>
  <w:num w:numId="2">
    <w:abstractNumId w:val="6"/>
  </w:num>
  <w:num w:numId="3">
    <w:abstractNumId w:val="1"/>
  </w:num>
  <w:num w:numId="4">
    <w:abstractNumId w:val="3"/>
  </w:num>
  <w:num w:numId="5">
    <w:abstractNumId w:val="8"/>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19"/>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3NDY3ODc2ZTgzZTE3MzJhODY3YjE4OWI5ODQ0YTAifQ=="/>
  </w:docVars>
  <w:rsids>
    <w:rsidRoot w:val="00000000"/>
    <w:rsid w:val="13741378"/>
    <w:rsid w:val="13D07A43"/>
    <w:rsid w:val="2FA37F70"/>
    <w:rsid w:val="340048B3"/>
    <w:rsid w:val="3FA95CE7"/>
    <w:rsid w:val="470B305F"/>
    <w:rsid w:val="4F7F40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tabs>
        <w:tab w:val="center" w:pos="4153"/>
        <w:tab w:val="right" w:pos="8306"/>
      </w:tabs>
      <w:snapToGrid w:val="0"/>
      <w:jc w:val="center"/>
    </w:pPr>
    <w:rPr>
      <w:sz w:val="18"/>
      <w:szCs w:val="18"/>
    </w:rPr>
  </w:style>
  <w:style w:type="paragraph" w:styleId="6">
    <w:name w:val="Normal (Web)"/>
    <w:basedOn w:val="1"/>
    <w:unhideWhenUsed/>
    <w:qFormat/>
    <w:uiPriority w:val="99"/>
    <w:pPr>
      <w:spacing w:beforeAutospacing="1" w:afterAutospacing="1"/>
      <w:jc w:val="left"/>
    </w:pPr>
    <w:rPr>
      <w:rFonts w:cs="Times New Roman"/>
      <w:kern w:val="0"/>
      <w:sz w:val="24"/>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0">
    <w:name w:val="Strong"/>
    <w:basedOn w:val="9"/>
    <w:qFormat/>
    <w:uiPriority w:val="22"/>
    <w:rPr>
      <w:b/>
    </w:rPr>
  </w:style>
  <w:style w:type="character" w:customStyle="1" w:styleId="11">
    <w:name w:val="标题 1 字符"/>
    <w:basedOn w:val="9"/>
    <w:link w:val="2"/>
    <w:qFormat/>
    <w:uiPriority w:val="9"/>
    <w:rPr>
      <w:b/>
      <w:bCs/>
      <w:kern w:val="44"/>
      <w:sz w:val="44"/>
      <w:szCs w:val="44"/>
    </w:rPr>
  </w:style>
  <w:style w:type="character" w:customStyle="1" w:styleId="12">
    <w:name w:val="标题 字符"/>
    <w:basedOn w:val="9"/>
    <w:link w:val="7"/>
    <w:qFormat/>
    <w:uiPriority w:val="10"/>
    <w:rPr>
      <w:rFonts w:asciiTheme="majorHAnsi" w:hAnsiTheme="majorHAnsi" w:eastAsiaTheme="majorEastAsia" w:cstheme="majorBidi"/>
      <w:b/>
      <w:bCs/>
      <w:sz w:val="32"/>
      <w:szCs w:val="32"/>
    </w:rPr>
  </w:style>
  <w:style w:type="paragraph" w:customStyle="1" w:styleId="13">
    <w:name w:val="List Paragraph"/>
    <w:basedOn w:val="1"/>
    <w:qFormat/>
    <w:uiPriority w:val="34"/>
    <w:pPr>
      <w:ind w:firstLine="420" w:firstLineChars="200"/>
    </w:p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6171</Words>
  <Characters>6296</Characters>
  <Lines>28</Lines>
  <Paragraphs>8</Paragraphs>
  <TotalTime>3</TotalTime>
  <ScaleCrop>false</ScaleCrop>
  <LinksUpToDate>false</LinksUpToDate>
  <CharactersWithSpaces>6631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2023-06-05T21:53:00Z</dcterms:created>
  <dc:creator>DM Alor</dc:creator>
  <cp:lastModifiedBy>夕阳￠</cp:lastModifiedBy>
  <dcterms:modified xsi:type="dcterms:W3CDTF">2023-06-08T09:46:20Z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C334BC04F398426DB867D92906342C91_13</vt:lpwstr>
  </property>
</Properties>
</file>