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ab/>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b/>
          <w:bCs/>
          <w:color w:val="000000"/>
          <w:kern w:val="0"/>
          <w:sz w:val="36"/>
          <w:szCs w:val="36"/>
          <w:lang w:val="en-US" w:eastAsia="zh-CN" w:bidi="ar"/>
        </w:rPr>
        <w:t>《音乐与文化》</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spacing w:line="36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课程介绍</w:t>
      </w:r>
    </w:p>
    <w:p>
      <w:pPr>
        <w:keepNext w:val="0"/>
        <w:keepLines w:val="0"/>
        <w:widowControl/>
        <w:numPr>
          <w:ilvl w:val="0"/>
          <w:numId w:val="0"/>
        </w:numPr>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这门课程是以全校本科生为授课对象的通识类艺术课程，课程内容以音乐基础理论知识和经典音乐名作赏析相结合，探讨不同时期的音乐风格与人文社会科学发展的联系，以提高审美与人文素养，培养高尚品德为目标。教学内容主要集中在西方的巴洛克时期、古典时期、浪漫主义时期、20世纪和现代派音乐以及中国作品，结合文学、诗歌、建筑、绘画、舞蹈、戏剧等艺术类理解不同的音乐风格与文化差异，通过音乐赏析培养对美的追求，陶冶性情，促进身心协调发展，提高艺术修养和审美能力。</w:t>
      </w:r>
    </w:p>
    <w:p>
      <w:pPr>
        <w:keepNext w:val="0"/>
        <w:keepLines w:val="0"/>
        <w:widowControl/>
        <w:numPr>
          <w:ilvl w:val="0"/>
          <w:numId w:val="0"/>
        </w:numPr>
        <w:suppressLineNumbers w:val="0"/>
        <w:spacing w:line="360" w:lineRule="auto"/>
        <w:jc w:val="left"/>
        <w:rPr>
          <w:rFonts w:hint="default" w:ascii="宋体" w:hAnsi="宋体" w:eastAsia="宋体" w:cs="宋体"/>
          <w:i w:val="0"/>
          <w:iCs w:val="0"/>
          <w:color w:val="000000"/>
          <w:kern w:val="0"/>
          <w:sz w:val="24"/>
          <w:szCs w:val="24"/>
          <w:u w:val="none"/>
          <w:lang w:val="en-US" w:eastAsia="zh-CN" w:bidi="ar"/>
        </w:rPr>
      </w:pPr>
      <w:bookmarkStart w:id="0" w:name="_GoBack"/>
      <w:bookmarkEnd w:id="0"/>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i w:val="0"/>
          <w:iCs w:val="0"/>
          <w:color w:val="000000"/>
          <w:kern w:val="0"/>
          <w:sz w:val="28"/>
          <w:szCs w:val="28"/>
          <w:u w:val="none"/>
          <w:lang w:val="en-US" w:eastAsia="zh-CN" w:bidi="ar"/>
        </w:rPr>
      </w:pPr>
      <w:r>
        <w:rPr>
          <w:rFonts w:hint="eastAsia" w:ascii="宋体" w:hAnsi="宋体" w:eastAsia="宋体" w:cs="宋体"/>
          <w:b/>
          <w:bCs/>
          <w:i w:val="0"/>
          <w:iCs w:val="0"/>
          <w:color w:val="000000"/>
          <w:kern w:val="0"/>
          <w:sz w:val="28"/>
          <w:szCs w:val="28"/>
          <w:u w:val="none"/>
          <w:lang w:val="en-US" w:eastAsia="zh-CN" w:bidi="ar"/>
        </w:rPr>
        <w:t>课程大纲</w:t>
      </w:r>
    </w:p>
    <w:p>
      <w:pPr>
        <w:keepNext w:val="0"/>
        <w:keepLines w:val="0"/>
        <w:widowControl/>
        <w:numPr>
          <w:ilvl w:val="0"/>
          <w:numId w:val="2"/>
        </w:numPr>
        <w:suppressLineNumbers w:val="0"/>
        <w:spacing w:line="360" w:lineRule="auto"/>
        <w:ind w:left="0" w:leftChars="0" w:firstLineChars="0"/>
        <w:jc w:val="left"/>
        <w:rPr>
          <w:rFonts w:hint="eastAsia" w:ascii="宋体" w:hAnsi="宋体" w:eastAsia="宋体" w:cs="宋体"/>
          <w:b/>
          <w:bCs/>
          <w:i w:val="0"/>
          <w:iCs w:val="0"/>
          <w:color w:val="000000"/>
          <w:kern w:val="0"/>
          <w:sz w:val="24"/>
          <w:szCs w:val="24"/>
          <w:u w:val="none"/>
          <w:lang w:val="en-US" w:eastAsia="zh-CN" w:bidi="ar"/>
        </w:rPr>
      </w:pPr>
      <w:r>
        <w:rPr>
          <w:rFonts w:hint="eastAsia" w:ascii="宋体" w:hAnsi="宋体" w:eastAsia="宋体" w:cs="宋体"/>
          <w:b/>
          <w:bCs/>
          <w:i w:val="0"/>
          <w:iCs w:val="0"/>
          <w:color w:val="000000"/>
          <w:kern w:val="0"/>
          <w:sz w:val="24"/>
          <w:szCs w:val="24"/>
          <w:u w:val="none"/>
          <w:lang w:val="en-US" w:eastAsia="zh-CN" w:bidi="ar"/>
        </w:rPr>
        <w:t>课程概述：音乐的起源（第一周）</w:t>
      </w:r>
    </w:p>
    <w:p>
      <w:pPr>
        <w:keepNext w:val="0"/>
        <w:keepLines w:val="0"/>
        <w:widowControl/>
        <w:numPr>
          <w:ilvl w:val="1"/>
          <w:numId w:val="3"/>
        </w:numPr>
        <w:suppressLineNumbers w:val="0"/>
        <w:spacing w:line="360" w:lineRule="auto"/>
        <w:ind w:left="480" w:leftChars="0" w:firstLine="0" w:firstLineChars="0"/>
        <w:jc w:val="left"/>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介绍课程内容，学习目标和考核方法</w:t>
      </w:r>
    </w:p>
    <w:p>
      <w:pPr>
        <w:keepNext w:val="0"/>
        <w:keepLines w:val="0"/>
        <w:widowControl/>
        <w:numPr>
          <w:ilvl w:val="1"/>
          <w:numId w:val="3"/>
        </w:numPr>
        <w:suppressLineNumbers w:val="0"/>
        <w:spacing w:line="360" w:lineRule="auto"/>
        <w:ind w:left="480" w:leftChars="0" w:firstLine="0" w:firstLineChars="0"/>
        <w:jc w:val="left"/>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乐谱的诞生</w:t>
      </w:r>
    </w:p>
    <w:p>
      <w:pPr>
        <w:keepNext w:val="0"/>
        <w:keepLines w:val="0"/>
        <w:widowControl/>
        <w:numPr>
          <w:ilvl w:val="1"/>
          <w:numId w:val="3"/>
        </w:numPr>
        <w:suppressLineNumbers w:val="0"/>
        <w:spacing w:line="360" w:lineRule="auto"/>
        <w:ind w:left="48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音乐基础知识：音乐的要素</w:t>
      </w:r>
    </w:p>
    <w:p>
      <w:pPr>
        <w:keepNext w:val="0"/>
        <w:keepLines w:val="0"/>
        <w:widowControl/>
        <w:numPr>
          <w:ilvl w:val="1"/>
          <w:numId w:val="3"/>
        </w:numPr>
        <w:suppressLineNumbers w:val="0"/>
        <w:spacing w:line="360" w:lineRule="auto"/>
        <w:ind w:left="48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中外乐器和音乐风格流派</w:t>
      </w:r>
    </w:p>
    <w:p>
      <w:pPr>
        <w:keepNext w:val="0"/>
        <w:keepLines w:val="0"/>
        <w:widowControl/>
        <w:numPr>
          <w:ilvl w:val="0"/>
          <w:numId w:val="2"/>
        </w:numPr>
        <w:suppressLineNumbers w:val="0"/>
        <w:spacing w:line="360" w:lineRule="auto"/>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巴洛克时期的欧洲音乐 （第二至三周）  </w:t>
      </w:r>
    </w:p>
    <w:p>
      <w:pPr>
        <w:keepNext w:val="0"/>
        <w:keepLines w:val="0"/>
        <w:widowControl/>
        <w:numPr>
          <w:ilvl w:val="0"/>
          <w:numId w:val="0"/>
        </w:numPr>
        <w:suppressLineNumbers w:val="0"/>
        <w:spacing w:line="360" w:lineRule="auto"/>
        <w:ind w:leftChars="0"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2.1 巴洛克建筑、绘画和音乐</w:t>
      </w:r>
    </w:p>
    <w:p>
      <w:pPr>
        <w:keepNext w:val="0"/>
        <w:keepLines w:val="0"/>
        <w:widowControl/>
        <w:numPr>
          <w:ilvl w:val="0"/>
          <w:numId w:val="0"/>
        </w:numPr>
        <w:suppressLineNumbers w:val="0"/>
        <w:spacing w:line="360" w:lineRule="auto"/>
        <w:ind w:leftChars="0"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2.2 巴洛克时期的第一位歌剧作曲家---蒙特威尔第</w:t>
      </w:r>
    </w:p>
    <w:p>
      <w:pPr>
        <w:keepNext w:val="0"/>
        <w:keepLines w:val="0"/>
        <w:widowControl/>
        <w:numPr>
          <w:ilvl w:val="0"/>
          <w:numId w:val="0"/>
        </w:numPr>
        <w:suppressLineNumbers w:val="0"/>
        <w:spacing w:line="360" w:lineRule="auto"/>
        <w:ind w:leftChars="0"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2.3 巴洛克时期小提琴曲多产作曲家--维瓦尔第</w:t>
      </w:r>
    </w:p>
    <w:p>
      <w:pPr>
        <w:keepNext w:val="0"/>
        <w:keepLines w:val="0"/>
        <w:widowControl/>
        <w:numPr>
          <w:ilvl w:val="0"/>
          <w:numId w:val="0"/>
        </w:numPr>
        <w:suppressLineNumbers w:val="0"/>
        <w:spacing w:line="360" w:lineRule="auto"/>
        <w:ind w:leftChars="0"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 亨德尔与清唱剧</w:t>
      </w:r>
    </w:p>
    <w:p>
      <w:pPr>
        <w:keepNext w:val="0"/>
        <w:keepLines w:val="0"/>
        <w:widowControl/>
        <w:numPr>
          <w:ilvl w:val="0"/>
          <w:numId w:val="0"/>
        </w:numPr>
        <w:suppressLineNumbers w:val="0"/>
        <w:spacing w:line="360" w:lineRule="auto"/>
        <w:ind w:leftChars="0"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3.2西方艺术的巨人---约翰·塞巴斯蒂安·巴赫与键盘音乐</w:t>
      </w:r>
    </w:p>
    <w:p>
      <w:pPr>
        <w:keepNext w:val="0"/>
        <w:keepLines w:val="0"/>
        <w:widowControl/>
        <w:numPr>
          <w:ilvl w:val="0"/>
          <w:numId w:val="0"/>
        </w:numPr>
        <w:suppressLineNumbers w:val="0"/>
        <w:spacing w:line="360" w:lineRule="auto"/>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 西方古典乐派 （第四至六周）</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4.1 欧洲启蒙运动与古典主义音乐</w:t>
      </w:r>
    </w:p>
    <w:p>
      <w:pPr>
        <w:keepNext w:val="0"/>
        <w:keepLines w:val="0"/>
        <w:widowControl/>
        <w:numPr>
          <w:ilvl w:val="0"/>
          <w:numId w:val="0"/>
        </w:numPr>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4.2 纯音乐的定义与古典主义的曲式</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5.1 维也纳乐派三杰：海顿，莫扎特和贝多芬</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5.2 交响乐与弦乐四重奏之父--海顿</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6.1 最杰出的音乐奇才莫扎特的代表作：钢琴协奏曲与歌剧</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6.2 “乐圣”贝多芬的c小调音乐色彩：钢琴奏鸣曲“悲怆”与“命运”交响曲</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6.3 贝多芬第五钢琴协奏曲“皇帝”的创作风格</w:t>
      </w:r>
    </w:p>
    <w:p>
      <w:pPr>
        <w:keepNext w:val="0"/>
        <w:keepLines w:val="0"/>
        <w:widowControl/>
        <w:numPr>
          <w:ilvl w:val="0"/>
          <w:numId w:val="0"/>
        </w:numPr>
        <w:suppressLineNumbers w:val="0"/>
        <w:spacing w:line="360" w:lineRule="auto"/>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 浪漫主义时期的音乐 （第七至九周）</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7.1浪漫主义时期音乐的特点与风格</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7.2 早期浪漫主义艺术歌曲--“歌曲之王”舒伯特和浪漫主义的化身舒曼</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7.3 柏辽兹与标题音乐的发展</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8.1 “炫技大师”帕格尼尼和李斯特及代表作</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8.2  李斯特与塔尔贝格的 “斗琴大会”</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8.3 “爱国的钢琴诗人”肖邦的一生与贡献</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8.4 浪漫主义神童门德尔松的无词歌和交响曲</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9.1 歌剧的黄金时代</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9.2 最伟大的戏剧作曲家瓦格纳的影响力</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9.3 比才的现实主义歌剧《卡门》</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9.4 最受人爱戴的歌剧作曲家威尔第的戏剧理论和音乐风格</w:t>
      </w:r>
    </w:p>
    <w:p>
      <w:pPr>
        <w:keepNext w:val="0"/>
        <w:keepLines w:val="0"/>
        <w:widowControl/>
        <w:numPr>
          <w:ilvl w:val="0"/>
          <w:numId w:val="0"/>
        </w:numPr>
        <w:suppressLineNumbers w:val="0"/>
        <w:spacing w:line="360" w:lineRule="auto"/>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5. 19世纪的欧洲民族乐派：俄罗斯，西班牙和法国 （第十至十一周）</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10.1 俄罗斯旋律大师柴可夫斯基的芭蕾舞剧</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10.2 俄罗斯五人团：巴拉基耶夫、穆索尔斯基、里姆斯基·科萨科夫、包罗丁、居伊</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10.3 最后一位俄罗斯浪漫主义作曲家--拉赫马尼诺夫的钢琴音乐</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11.1 西班牙民族主义乐派代表作曲家阿尔贝尼斯和格拉纳多斯的钢琴作品</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11.2 法国的“音乐抒情诗人”--福雷的杰作</w:t>
      </w:r>
    </w:p>
    <w:p>
      <w:pPr>
        <w:keepNext w:val="0"/>
        <w:keepLines w:val="0"/>
        <w:widowControl/>
        <w:numPr>
          <w:ilvl w:val="0"/>
          <w:numId w:val="0"/>
        </w:numPr>
        <w:suppressLineNumbers w:val="0"/>
        <w:spacing w:line="360" w:lineRule="auto"/>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6. 20世纪音乐 （第十二至十三周）</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12.1 法国印象主义音乐的特点</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12.2 绘画的音乐：印象派音乐的创始人--德彪西</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12.3 拉威尔“水”的音乐主题</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12.4 现代派音乐与艺术的特点</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13.1 先锋艺术音乐的文化多元与风格多样的化身--斯特拉文斯基的《春之祭》</w:t>
      </w:r>
    </w:p>
    <w:p>
      <w:pPr>
        <w:keepNext w:val="0"/>
        <w:keepLines w:val="0"/>
        <w:widowControl/>
        <w:numPr>
          <w:ilvl w:val="0"/>
          <w:numId w:val="0"/>
        </w:numPr>
        <w:suppressLineNumbers w:val="0"/>
        <w:spacing w:line="360" w:lineRule="auto"/>
        <w:jc w:val="left"/>
        <w:rPr>
          <w:rFonts w:ascii="Arial" w:hAnsi="Arial" w:eastAsia="宋体" w:cs="Arial"/>
          <w:i w:val="0"/>
          <w:iCs w:val="0"/>
          <w:caps w:val="0"/>
          <w:color w:val="auto"/>
          <w:spacing w:val="0"/>
          <w:sz w:val="24"/>
          <w:szCs w:val="24"/>
          <w:shd w:val="clear" w:fill="FFFFFF"/>
        </w:rPr>
      </w:pPr>
      <w:r>
        <w:rPr>
          <w:rFonts w:hint="eastAsia" w:ascii="宋体" w:hAnsi="宋体" w:eastAsia="宋体" w:cs="宋体"/>
          <w:color w:val="000000"/>
          <w:kern w:val="0"/>
          <w:sz w:val="24"/>
          <w:szCs w:val="24"/>
          <w:lang w:val="en-US" w:eastAsia="zh-CN" w:bidi="ar"/>
        </w:rPr>
        <w:t xml:space="preserve">   13.2 第二维也纳乐派：勋伯格、贝尔格和</w:t>
      </w:r>
      <w:r>
        <w:rPr>
          <w:rFonts w:ascii="Arial" w:hAnsi="Arial" w:eastAsia="宋体" w:cs="Arial"/>
          <w:i w:val="0"/>
          <w:iCs w:val="0"/>
          <w:caps w:val="0"/>
          <w:color w:val="auto"/>
          <w:spacing w:val="0"/>
          <w:sz w:val="24"/>
          <w:szCs w:val="24"/>
          <w:shd w:val="clear" w:fill="FFFFFF"/>
        </w:rPr>
        <w:t>韦伯恩</w:t>
      </w:r>
    </w:p>
    <w:p>
      <w:pPr>
        <w:keepNext w:val="0"/>
        <w:keepLines w:val="0"/>
        <w:widowControl/>
        <w:numPr>
          <w:ilvl w:val="0"/>
          <w:numId w:val="0"/>
        </w:numPr>
        <w:suppressLineNumbers w:val="0"/>
        <w:spacing w:line="360" w:lineRule="auto"/>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xml:space="preserve">  </w:t>
      </w:r>
      <w:r>
        <w:rPr>
          <w:rFonts w:hint="eastAsia" w:ascii="Arial" w:hAnsi="Arial" w:eastAsia="宋体" w:cs="Arial"/>
          <w:b w:val="0"/>
          <w:bCs w:val="0"/>
          <w:i w:val="0"/>
          <w:iCs w:val="0"/>
          <w:caps w:val="0"/>
          <w:color w:val="auto"/>
          <w:spacing w:val="0"/>
          <w:sz w:val="24"/>
          <w:szCs w:val="24"/>
          <w:shd w:val="clear" w:fill="FFFFFF"/>
          <w:lang w:val="en-US" w:eastAsia="zh-CN"/>
        </w:rPr>
        <w:t xml:space="preserve"> </w:t>
      </w:r>
      <w:r>
        <w:rPr>
          <w:rFonts w:hint="eastAsia" w:ascii="宋体" w:hAnsi="宋体" w:eastAsia="宋体" w:cs="宋体"/>
          <w:b w:val="0"/>
          <w:bCs w:val="0"/>
          <w:i w:val="0"/>
          <w:iCs w:val="0"/>
          <w:caps w:val="0"/>
          <w:color w:val="auto"/>
          <w:spacing w:val="0"/>
          <w:sz w:val="24"/>
          <w:szCs w:val="24"/>
          <w:shd w:val="clear" w:fill="FFFFFF"/>
          <w:lang w:val="en-US" w:eastAsia="zh-CN"/>
        </w:rPr>
        <w:t>13.3</w:t>
      </w:r>
      <w:r>
        <w:rPr>
          <w:rFonts w:hint="eastAsia" w:ascii="宋体" w:hAnsi="宋体" w:eastAsia="宋体" w:cs="宋体"/>
          <w:i w:val="0"/>
          <w:iCs w:val="0"/>
          <w:caps w:val="0"/>
          <w:color w:val="auto"/>
          <w:spacing w:val="0"/>
          <w:sz w:val="24"/>
          <w:szCs w:val="24"/>
          <w:shd w:val="clear" w:fill="FFFFFF"/>
          <w:lang w:val="en-US" w:eastAsia="zh-CN"/>
        </w:rPr>
        <w:t xml:space="preserve"> 表现主义和无调性音乐的特点</w:t>
      </w:r>
    </w:p>
    <w:p>
      <w:pPr>
        <w:keepNext w:val="0"/>
        <w:keepLines w:val="0"/>
        <w:widowControl/>
        <w:numPr>
          <w:ilvl w:val="0"/>
          <w:numId w:val="0"/>
        </w:numPr>
        <w:suppressLineNumbers w:val="0"/>
        <w:spacing w:line="360" w:lineRule="auto"/>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 xml:space="preserve">   13.4 不协和音的俄罗斯人--普罗科菲耶夫和新古典主义音乐</w:t>
      </w:r>
    </w:p>
    <w:p>
      <w:pPr>
        <w:keepNext w:val="0"/>
        <w:keepLines w:val="0"/>
        <w:widowControl/>
        <w:numPr>
          <w:ilvl w:val="0"/>
          <w:numId w:val="0"/>
        </w:numPr>
        <w:suppressLineNumbers w:val="0"/>
        <w:spacing w:line="360" w:lineRule="auto"/>
        <w:jc w:val="left"/>
        <w:rPr>
          <w:rFonts w:hint="default" w:ascii="宋体" w:hAnsi="宋体" w:eastAsia="宋体" w:cs="宋体"/>
          <w:b/>
          <w:bCs/>
          <w:i w:val="0"/>
          <w:iCs w:val="0"/>
          <w:caps w:val="0"/>
          <w:color w:val="auto"/>
          <w:spacing w:val="0"/>
          <w:sz w:val="24"/>
          <w:szCs w:val="24"/>
          <w:shd w:val="clear" w:fill="FFFFFF"/>
          <w:lang w:val="en-US" w:eastAsia="zh-CN"/>
        </w:rPr>
      </w:pPr>
      <w:r>
        <w:rPr>
          <w:rFonts w:hint="eastAsia" w:ascii="宋体" w:hAnsi="宋体" w:eastAsia="宋体" w:cs="宋体"/>
          <w:b/>
          <w:bCs/>
          <w:i w:val="0"/>
          <w:iCs w:val="0"/>
          <w:caps w:val="0"/>
          <w:color w:val="auto"/>
          <w:spacing w:val="0"/>
          <w:sz w:val="24"/>
          <w:szCs w:val="24"/>
          <w:shd w:val="clear" w:fill="FFFFFF"/>
          <w:lang w:val="en-US" w:eastAsia="zh-CN"/>
        </w:rPr>
        <w:t>7. 中国音乐 （第十四至十六周）</w:t>
      </w:r>
    </w:p>
    <w:p>
      <w:pPr>
        <w:keepNext w:val="0"/>
        <w:keepLines w:val="0"/>
        <w:widowControl/>
        <w:numPr>
          <w:ilvl w:val="0"/>
          <w:numId w:val="0"/>
        </w:numPr>
        <w:suppressLineNumbers w:val="0"/>
        <w:spacing w:line="360" w:lineRule="auto"/>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 xml:space="preserve">   14.1 中国音乐的体裁概述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14.2 著名的中国古曲：《高山流水》、《广陵散》、《梅花三弄》、《夕阳箫鼓》、《十面埋伏》</w:t>
      </w:r>
    </w:p>
    <w:p>
      <w:pPr>
        <w:keepNext w:val="0"/>
        <w:keepLines w:val="0"/>
        <w:widowControl/>
        <w:numPr>
          <w:ilvl w:val="0"/>
          <w:numId w:val="0"/>
        </w:numPr>
        <w:suppressLineNumbers w:val="0"/>
        <w:tabs>
          <w:tab w:val="left" w:pos="7460"/>
        </w:tabs>
        <w:spacing w:line="360" w:lineRule="auto"/>
        <w:ind w:firstLine="420" w:firstLineChars="0"/>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14.3 江南丝竹音乐：聂耳的《金蛇狂舞》</w:t>
      </w:r>
      <w:r>
        <w:rPr>
          <w:rFonts w:hint="eastAsia" w:ascii="宋体" w:hAnsi="宋体" w:eastAsia="宋体" w:cs="宋体"/>
          <w:i w:val="0"/>
          <w:iCs w:val="0"/>
          <w:caps w:val="0"/>
          <w:color w:val="auto"/>
          <w:spacing w:val="0"/>
          <w:sz w:val="24"/>
          <w:szCs w:val="24"/>
          <w:shd w:val="clear" w:fill="FFFFFF"/>
          <w:lang w:val="en-US" w:eastAsia="zh-CN"/>
        </w:rPr>
        <w:tab/>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14.4 广东音乐：《旱天雷》、《平湖秋月》、《彩云追月》</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15.1 李焕之的《春节》组曲</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15.2 冼星海的《黄河大合唱》</w:t>
      </w:r>
    </w:p>
    <w:p>
      <w:pPr>
        <w:keepNext w:val="0"/>
        <w:keepLines w:val="0"/>
        <w:widowControl/>
        <w:numPr>
          <w:ilvl w:val="0"/>
          <w:numId w:val="0"/>
        </w:numPr>
        <w:suppressLineNumbers w:val="0"/>
        <w:spacing w:line="360" w:lineRule="auto"/>
        <w:ind w:firstLine="420" w:firstLineChars="0"/>
        <w:jc w:val="left"/>
        <w:rPr>
          <w:rFonts w:hint="eastAsia" w:ascii="Arial" w:hAnsi="Arial" w:eastAsia="宋体" w:cs="Arial"/>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15.3 钢琴协奏曲《黄河》（</w:t>
      </w:r>
      <w:r>
        <w:rPr>
          <w:rFonts w:ascii="Arial" w:hAnsi="Arial" w:eastAsia="宋体" w:cs="Arial"/>
          <w:i w:val="0"/>
          <w:iCs w:val="0"/>
          <w:caps w:val="0"/>
          <w:color w:val="auto"/>
          <w:spacing w:val="0"/>
          <w:sz w:val="24"/>
          <w:szCs w:val="24"/>
          <w:shd w:val="clear" w:fill="FFFFFF"/>
        </w:rPr>
        <w:t>殷承宗、储望华、刘庄、盛礼洪、石叔诚和许斐星六</w:t>
      </w:r>
      <w:r>
        <w:rPr>
          <w:rFonts w:hint="eastAsia" w:ascii="Arial" w:hAnsi="Arial" w:eastAsia="宋体" w:cs="Arial"/>
          <w:i w:val="0"/>
          <w:iCs w:val="0"/>
          <w:caps w:val="0"/>
          <w:color w:val="auto"/>
          <w:spacing w:val="0"/>
          <w:sz w:val="24"/>
          <w:szCs w:val="24"/>
          <w:shd w:val="clear" w:fill="FFFFFF"/>
          <w:lang w:val="en-US" w:eastAsia="zh-CN"/>
        </w:rPr>
        <w:t>改编）</w:t>
      </w:r>
    </w:p>
    <w:p>
      <w:pPr>
        <w:keepNext w:val="0"/>
        <w:keepLines w:val="0"/>
        <w:widowControl/>
        <w:numPr>
          <w:ilvl w:val="0"/>
          <w:numId w:val="0"/>
        </w:numPr>
        <w:suppressLineNumbers w:val="0"/>
        <w:spacing w:line="360" w:lineRule="auto"/>
        <w:ind w:firstLine="420" w:firstLineChars="0"/>
        <w:jc w:val="left"/>
        <w:rPr>
          <w:rFonts w:hint="eastAsia" w:ascii="Arial" w:hAnsi="Arial" w:eastAsia="宋体" w:cs="Arial"/>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15.4</w:t>
      </w:r>
      <w:r>
        <w:rPr>
          <w:rFonts w:hint="eastAsia" w:ascii="Arial" w:hAnsi="Arial" w:eastAsia="宋体" w:cs="Arial"/>
          <w:i w:val="0"/>
          <w:iCs w:val="0"/>
          <w:caps w:val="0"/>
          <w:color w:val="auto"/>
          <w:spacing w:val="0"/>
          <w:sz w:val="24"/>
          <w:szCs w:val="24"/>
          <w:shd w:val="clear" w:fill="FFFFFF"/>
          <w:lang w:val="en-US" w:eastAsia="zh-CN"/>
        </w:rPr>
        <w:t xml:space="preserve"> 何占豪、陈刚的小提琴协奏曲《梁祝》：《蝴蝶的爱情》协奏曲</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16.1 民族歌剧--《白毛女》（</w:t>
      </w:r>
      <w:r>
        <w:rPr>
          <w:rFonts w:ascii="Arial" w:hAnsi="Arial" w:eastAsia="宋体" w:cs="Arial"/>
          <w:b w:val="0"/>
          <w:bCs w:val="0"/>
          <w:i w:val="0"/>
          <w:iCs w:val="0"/>
          <w:caps w:val="0"/>
          <w:color w:val="111111"/>
          <w:spacing w:val="0"/>
          <w:sz w:val="24"/>
          <w:szCs w:val="24"/>
          <w:shd w:val="clear" w:fill="FFFFFF"/>
        </w:rPr>
        <w:t>由贺敬之、丁毅执笔，马可、张鲁、瞿维、焕之、向隅、陈紫、刘炽作曲</w:t>
      </w:r>
      <w:r>
        <w:rPr>
          <w:rFonts w:hint="eastAsia" w:ascii="Arial" w:hAnsi="Arial" w:eastAsia="宋体" w:cs="Arial"/>
          <w:b w:val="0"/>
          <w:bCs w:val="0"/>
          <w:i w:val="0"/>
          <w:iCs w:val="0"/>
          <w:caps w:val="0"/>
          <w:color w:val="111111"/>
          <w:spacing w:val="0"/>
          <w:sz w:val="24"/>
          <w:szCs w:val="24"/>
          <w:shd w:val="clear" w:fill="FFFFFF"/>
          <w:lang w:eastAsia="zh-CN"/>
        </w:rPr>
        <w:t>）</w:t>
      </w:r>
    </w:p>
    <w:p>
      <w:pPr>
        <w:keepNext w:val="0"/>
        <w:keepLines w:val="0"/>
        <w:widowControl/>
        <w:numPr>
          <w:ilvl w:val="0"/>
          <w:numId w:val="0"/>
        </w:numPr>
        <w:suppressLineNumbers w:val="0"/>
        <w:spacing w:line="360" w:lineRule="auto"/>
        <w:ind w:firstLine="420" w:firstLineChars="0"/>
        <w:jc w:val="left"/>
        <w:rPr>
          <w:rFonts w:hint="eastAsia" w:ascii="Arial" w:hAnsi="Arial" w:eastAsia="宋体" w:cs="Arial"/>
          <w:b w:val="0"/>
          <w:bCs w:val="0"/>
          <w:i w:val="0"/>
          <w:iCs w:val="0"/>
          <w:caps w:val="0"/>
          <w:color w:val="auto"/>
          <w:spacing w:val="0"/>
          <w:sz w:val="24"/>
          <w:szCs w:val="24"/>
          <w:shd w:val="clear" w:fill="FFFFFF"/>
          <w:lang w:eastAsia="zh-CN"/>
        </w:rPr>
      </w:pPr>
      <w:r>
        <w:rPr>
          <w:rFonts w:hint="eastAsia" w:ascii="宋体" w:hAnsi="宋体" w:eastAsia="宋体" w:cs="宋体"/>
          <w:b w:val="0"/>
          <w:bCs w:val="0"/>
          <w:i w:val="0"/>
          <w:iCs w:val="0"/>
          <w:caps w:val="0"/>
          <w:color w:val="auto"/>
          <w:spacing w:val="0"/>
          <w:sz w:val="24"/>
          <w:szCs w:val="24"/>
          <w:shd w:val="clear" w:fill="FFFFFF"/>
          <w:lang w:val="en-US" w:eastAsia="zh-CN"/>
        </w:rPr>
        <w:t>16.2 经典芭蕾舞剧《红色娘子军》（</w:t>
      </w:r>
      <w:r>
        <w:rPr>
          <w:rFonts w:ascii="Arial" w:hAnsi="Arial" w:eastAsia="宋体" w:cs="Arial"/>
          <w:b w:val="0"/>
          <w:bCs w:val="0"/>
          <w:i w:val="0"/>
          <w:iCs w:val="0"/>
          <w:caps w:val="0"/>
          <w:color w:val="auto"/>
          <w:spacing w:val="0"/>
          <w:sz w:val="24"/>
          <w:szCs w:val="24"/>
          <w:shd w:val="clear" w:fill="FFFFFF"/>
        </w:rPr>
        <w:t>编导：李承祥、王锡贤、蒋祖慧；</w:t>
      </w:r>
      <w:r>
        <w:rPr>
          <w:rStyle w:val="6"/>
          <w:rFonts w:hint="default" w:ascii="Arial" w:hAnsi="Arial" w:eastAsia="宋体" w:cs="Arial"/>
          <w:b w:val="0"/>
          <w:bCs w:val="0"/>
          <w:i w:val="0"/>
          <w:iCs w:val="0"/>
          <w:caps w:val="0"/>
          <w:color w:val="auto"/>
          <w:spacing w:val="0"/>
          <w:sz w:val="24"/>
          <w:szCs w:val="24"/>
          <w:shd w:val="clear" w:fill="FFFFFF"/>
        </w:rPr>
        <w:t>作曲：吴祖强</w:t>
      </w:r>
      <w:r>
        <w:rPr>
          <w:rFonts w:hint="default" w:ascii="Arial" w:hAnsi="Arial" w:eastAsia="宋体" w:cs="Arial"/>
          <w:b w:val="0"/>
          <w:bCs w:val="0"/>
          <w:i w:val="0"/>
          <w:iCs w:val="0"/>
          <w:caps w:val="0"/>
          <w:color w:val="auto"/>
          <w:spacing w:val="0"/>
          <w:sz w:val="24"/>
          <w:szCs w:val="24"/>
          <w:shd w:val="clear" w:fill="FFFFFF"/>
        </w:rPr>
        <w:t>、杜鸣心等</w:t>
      </w:r>
      <w:r>
        <w:rPr>
          <w:rFonts w:hint="eastAsia" w:ascii="Arial" w:hAnsi="Arial" w:eastAsia="宋体" w:cs="Arial"/>
          <w:b w:val="0"/>
          <w:bCs w:val="0"/>
          <w:i w:val="0"/>
          <w:iCs w:val="0"/>
          <w:caps w:val="0"/>
          <w:color w:val="auto"/>
          <w:spacing w:val="0"/>
          <w:sz w:val="24"/>
          <w:szCs w:val="24"/>
          <w:shd w:val="clear" w:fill="FFFFFF"/>
          <w:lang w:eastAsia="zh-CN"/>
        </w:rPr>
        <w:t>）</w:t>
      </w:r>
    </w:p>
    <w:p>
      <w:pPr>
        <w:keepNext w:val="0"/>
        <w:keepLines w:val="0"/>
        <w:widowControl/>
        <w:numPr>
          <w:ilvl w:val="0"/>
          <w:numId w:val="0"/>
        </w:numPr>
        <w:suppressLineNumbers w:val="0"/>
        <w:spacing w:line="360" w:lineRule="auto"/>
        <w:ind w:firstLine="480" w:firstLineChars="200"/>
        <w:jc w:val="left"/>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16.3课程总结与答疑</w:t>
      </w:r>
    </w:p>
    <w:p>
      <w:pPr>
        <w:keepNext w:val="0"/>
        <w:keepLines w:val="0"/>
        <w:widowControl/>
        <w:numPr>
          <w:ilvl w:val="0"/>
          <w:numId w:val="4"/>
        </w:numPr>
        <w:suppressLineNumbers w:val="0"/>
        <w:spacing w:line="360" w:lineRule="auto"/>
        <w:jc w:val="left"/>
        <w:rPr>
          <w:rFonts w:hint="default" w:ascii="宋体" w:hAnsi="宋体" w:eastAsia="宋体" w:cs="宋体"/>
          <w:b/>
          <w:bCs/>
          <w:i w:val="0"/>
          <w:iCs w:val="0"/>
          <w:caps w:val="0"/>
          <w:color w:val="auto"/>
          <w:spacing w:val="0"/>
          <w:sz w:val="24"/>
          <w:szCs w:val="24"/>
          <w:shd w:val="clear" w:fill="FFFFFF"/>
          <w:lang w:val="en-US" w:eastAsia="zh-CN"/>
        </w:rPr>
      </w:pPr>
      <w:r>
        <w:rPr>
          <w:rFonts w:hint="eastAsia" w:ascii="宋体" w:hAnsi="宋体" w:eastAsia="宋体" w:cs="宋体"/>
          <w:b/>
          <w:bCs/>
          <w:i w:val="0"/>
          <w:iCs w:val="0"/>
          <w:caps w:val="0"/>
          <w:color w:val="auto"/>
          <w:spacing w:val="0"/>
          <w:sz w:val="24"/>
          <w:szCs w:val="24"/>
          <w:shd w:val="clear" w:fill="FFFFFF"/>
          <w:lang w:val="en-US" w:eastAsia="zh-CN"/>
        </w:rPr>
        <w:t>课程论文 （第十七至十八周）</w:t>
      </w:r>
    </w:p>
    <w:p>
      <w:pPr>
        <w:keepNext w:val="0"/>
        <w:keepLines w:val="0"/>
        <w:widowControl/>
        <w:numPr>
          <w:ilvl w:val="0"/>
          <w:numId w:val="0"/>
        </w:numPr>
        <w:suppressLineNumbers w:val="0"/>
        <w:spacing w:line="360" w:lineRule="auto"/>
        <w:jc w:val="left"/>
        <w:rPr>
          <w:rFonts w:hint="eastAsia" w:ascii="宋体" w:hAnsi="宋体" w:eastAsia="宋体" w:cs="宋体"/>
          <w:b/>
          <w:bCs/>
          <w:i w:val="0"/>
          <w:iCs w:val="0"/>
          <w:caps w:val="0"/>
          <w:color w:val="auto"/>
          <w:spacing w:val="0"/>
          <w:sz w:val="24"/>
          <w:szCs w:val="24"/>
          <w:shd w:val="clear" w:fill="FFFFFF"/>
          <w:lang w:val="en-US" w:eastAsia="zh-CN"/>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lang w:val="en-US" w:eastAsia="zh-CN"/>
        </w:rPr>
        <w:t>课程考核</w:t>
      </w:r>
    </w:p>
    <w:p>
      <w:pPr>
        <w:keepNext w:val="0"/>
        <w:keepLines w:val="0"/>
        <w:widowControl/>
        <w:numPr>
          <w:ilvl w:val="0"/>
          <w:numId w:val="0"/>
        </w:numPr>
        <w:suppressLineNumbers w:val="0"/>
        <w:spacing w:line="360" w:lineRule="auto"/>
        <w:ind w:leftChars="0"/>
        <w:jc w:val="left"/>
        <w:rPr>
          <w:rFonts w:hint="default"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本课程的考核分为平时成绩和期末成绩两项。平时成绩主要根据学生的出勤率、课堂表现、参加活动情况和完成作业情况，占总成绩的40%。期末成绩主要是以学习论文考察学生对音乐的理解和综合问题的分析能力，占总成绩的60%。</w:t>
      </w:r>
    </w:p>
    <w:p>
      <w:pPr>
        <w:keepNext w:val="0"/>
        <w:keepLines w:val="0"/>
        <w:widowControl/>
        <w:numPr>
          <w:ilvl w:val="0"/>
          <w:numId w:val="0"/>
        </w:numPr>
        <w:suppressLineNumbers w:val="0"/>
        <w:spacing w:line="360" w:lineRule="auto"/>
        <w:jc w:val="left"/>
        <w:rPr>
          <w:rFonts w:hint="default" w:ascii="宋体" w:hAnsi="宋体" w:eastAsia="宋体" w:cs="宋体"/>
          <w:b w:val="0"/>
          <w:bCs w:val="0"/>
          <w:i w:val="0"/>
          <w:iCs w:val="0"/>
          <w:caps w:val="0"/>
          <w:color w:val="auto"/>
          <w:spacing w:val="0"/>
          <w:sz w:val="24"/>
          <w:szCs w:val="24"/>
          <w:shd w:val="clear" w:fill="FFFFFF"/>
          <w:lang w:val="en-US" w:eastAsia="zh-CN"/>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lang w:val="en-US" w:eastAsia="zh-CN"/>
        </w:rPr>
        <w:t>课程教材与参考书目</w:t>
      </w:r>
    </w:p>
    <w:p>
      <w:pPr>
        <w:keepNext w:val="0"/>
        <w:keepLines w:val="0"/>
        <w:widowControl/>
        <w:numPr>
          <w:ilvl w:val="0"/>
          <w:numId w:val="5"/>
        </w:numPr>
        <w:suppressLineNumbers w:val="0"/>
        <w:spacing w:line="360" w:lineRule="auto"/>
        <w:ind w:left="240" w:leftChars="0" w:firstLine="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江柏安，张介甫主编，《音乐鉴赏》，高等教育出版社2008</w:t>
      </w:r>
      <w:r>
        <w:rPr>
          <w:rFonts w:hint="eastAsia" w:ascii="宋体" w:hAnsi="宋体" w:eastAsia="宋体" w:cs="宋体"/>
          <w:i w:val="0"/>
          <w:iCs w:val="0"/>
          <w:caps w:val="0"/>
          <w:color w:val="auto"/>
          <w:spacing w:val="0"/>
          <w:sz w:val="24"/>
          <w:szCs w:val="24"/>
          <w:shd w:val="clear" w:fill="FFFFFF"/>
          <w:lang w:val="en-US" w:eastAsia="zh-CN"/>
        </w:rPr>
        <w:t xml:space="preserve">  </w:t>
      </w:r>
    </w:p>
    <w:p>
      <w:pPr>
        <w:keepNext w:val="0"/>
        <w:keepLines w:val="0"/>
        <w:widowControl/>
        <w:numPr>
          <w:ilvl w:val="0"/>
          <w:numId w:val="5"/>
        </w:numPr>
        <w:suppressLineNumbers w:val="0"/>
        <w:spacing w:line="360" w:lineRule="auto"/>
        <w:ind w:left="240" w:leftChars="0" w:firstLine="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default" w:ascii="宋体" w:hAnsi="宋体" w:eastAsia="宋体" w:cs="宋体"/>
          <w:i w:val="0"/>
          <w:iCs w:val="0"/>
          <w:caps w:val="0"/>
          <w:color w:val="auto"/>
          <w:spacing w:val="0"/>
          <w:sz w:val="24"/>
          <w:szCs w:val="24"/>
          <w:shd w:val="clear" w:fill="FFFFFF"/>
          <w:lang w:val="en-US" w:eastAsia="zh-CN"/>
        </w:rPr>
        <w:t>王次炤</w:t>
      </w:r>
      <w:r>
        <w:rPr>
          <w:rFonts w:hint="eastAsia" w:ascii="宋体" w:hAnsi="宋体" w:eastAsia="宋体" w:cs="宋体"/>
          <w:i w:val="0"/>
          <w:iCs w:val="0"/>
          <w:caps w:val="0"/>
          <w:color w:val="auto"/>
          <w:spacing w:val="0"/>
          <w:sz w:val="24"/>
          <w:szCs w:val="24"/>
          <w:shd w:val="clear" w:fill="FFFFFF"/>
          <w:lang w:val="en-US" w:eastAsia="zh-CN"/>
        </w:rPr>
        <w:t>主编</w:t>
      </w:r>
      <w:r>
        <w:rPr>
          <w:rFonts w:hint="default" w:ascii="宋体" w:hAnsi="宋体" w:eastAsia="宋体" w:cs="宋体"/>
          <w:i w:val="0"/>
          <w:iCs w:val="0"/>
          <w:caps w:val="0"/>
          <w:color w:val="auto"/>
          <w:spacing w:val="0"/>
          <w:sz w:val="24"/>
          <w:szCs w:val="24"/>
          <w:shd w:val="clear" w:fill="FFFFFF"/>
          <w:lang w:val="en-US" w:eastAsia="zh-CN"/>
        </w:rPr>
        <w:t xml:space="preserve"> </w:t>
      </w:r>
      <w:r>
        <w:rPr>
          <w:rFonts w:hint="eastAsia" w:ascii="宋体" w:hAnsi="宋体" w:eastAsia="宋体" w:cs="宋体"/>
          <w:i w:val="0"/>
          <w:iCs w:val="0"/>
          <w:caps w:val="0"/>
          <w:color w:val="auto"/>
          <w:spacing w:val="0"/>
          <w:sz w:val="24"/>
          <w:szCs w:val="24"/>
          <w:shd w:val="clear" w:fill="FFFFFF"/>
          <w:lang w:val="en-US" w:eastAsia="zh-CN"/>
        </w:rPr>
        <w:t>，《</w:t>
      </w:r>
      <w:r>
        <w:rPr>
          <w:rFonts w:hint="default" w:ascii="宋体" w:hAnsi="宋体" w:eastAsia="宋体" w:cs="宋体"/>
          <w:i w:val="0"/>
          <w:iCs w:val="0"/>
          <w:caps w:val="0"/>
          <w:color w:val="auto"/>
          <w:spacing w:val="0"/>
          <w:sz w:val="24"/>
          <w:szCs w:val="24"/>
          <w:shd w:val="clear" w:fill="FFFFFF"/>
          <w:lang w:val="en-US" w:eastAsia="zh-CN"/>
        </w:rPr>
        <w:t>音乐鉴赏</w:t>
      </w:r>
      <w:r>
        <w:rPr>
          <w:rFonts w:hint="eastAsia" w:ascii="宋体" w:hAnsi="宋体" w:eastAsia="宋体" w:cs="宋体"/>
          <w:i w:val="0"/>
          <w:iCs w:val="0"/>
          <w:caps w:val="0"/>
          <w:color w:val="auto"/>
          <w:spacing w:val="0"/>
          <w:sz w:val="24"/>
          <w:szCs w:val="24"/>
          <w:shd w:val="clear" w:fill="FFFFFF"/>
          <w:lang w:val="en-US" w:eastAsia="zh-CN"/>
        </w:rPr>
        <w:t>》，</w:t>
      </w:r>
      <w:r>
        <w:rPr>
          <w:rFonts w:hint="default" w:ascii="宋体" w:hAnsi="宋体" w:eastAsia="宋体" w:cs="宋体"/>
          <w:i w:val="0"/>
          <w:iCs w:val="0"/>
          <w:caps w:val="0"/>
          <w:color w:val="auto"/>
          <w:spacing w:val="0"/>
          <w:sz w:val="24"/>
          <w:szCs w:val="24"/>
          <w:shd w:val="clear" w:fill="FFFFFF"/>
          <w:lang w:val="en-US" w:eastAsia="zh-CN"/>
        </w:rPr>
        <w:t>北京大学出版社</w:t>
      </w:r>
      <w:r>
        <w:rPr>
          <w:rFonts w:hint="eastAsia" w:ascii="宋体" w:hAnsi="宋体" w:eastAsia="宋体" w:cs="宋体"/>
          <w:i w:val="0"/>
          <w:iCs w:val="0"/>
          <w:caps w:val="0"/>
          <w:color w:val="auto"/>
          <w:spacing w:val="0"/>
          <w:sz w:val="24"/>
          <w:szCs w:val="24"/>
          <w:shd w:val="clear" w:fill="FFFFFF"/>
          <w:lang w:val="en-US" w:eastAsia="zh-CN"/>
        </w:rPr>
        <w:t>2021</w:t>
      </w:r>
    </w:p>
    <w:p>
      <w:pPr>
        <w:keepNext w:val="0"/>
        <w:keepLines w:val="0"/>
        <w:widowControl/>
        <w:numPr>
          <w:ilvl w:val="0"/>
          <w:numId w:val="5"/>
        </w:numPr>
        <w:suppressLineNumbers w:val="0"/>
        <w:spacing w:line="360" w:lineRule="auto"/>
        <w:ind w:left="240" w:leftChars="0" w:firstLine="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default" w:ascii="宋体" w:hAnsi="宋体" w:eastAsia="宋体" w:cs="宋体"/>
          <w:i w:val="0"/>
          <w:iCs w:val="0"/>
          <w:caps w:val="0"/>
          <w:color w:val="auto"/>
          <w:spacing w:val="0"/>
          <w:sz w:val="24"/>
          <w:szCs w:val="24"/>
          <w:shd w:val="clear" w:fill="FFFFFF"/>
          <w:lang w:val="en-US" w:eastAsia="zh-CN"/>
        </w:rPr>
        <w:t>孙怡编著，《西方音乐风格与体裁赏析（上册）》，中央音乐学院出版社 2017</w:t>
      </w:r>
    </w:p>
    <w:p>
      <w:pPr>
        <w:keepNext w:val="0"/>
        <w:keepLines w:val="0"/>
        <w:widowControl/>
        <w:numPr>
          <w:ilvl w:val="0"/>
          <w:numId w:val="5"/>
        </w:numPr>
        <w:suppressLineNumbers w:val="0"/>
        <w:spacing w:line="360" w:lineRule="auto"/>
        <w:ind w:left="240" w:leftChars="0" w:firstLine="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default" w:ascii="宋体" w:hAnsi="宋体" w:eastAsia="宋体" w:cs="宋体"/>
          <w:i w:val="0"/>
          <w:iCs w:val="0"/>
          <w:caps w:val="0"/>
          <w:color w:val="auto"/>
          <w:spacing w:val="0"/>
          <w:sz w:val="24"/>
          <w:szCs w:val="24"/>
          <w:shd w:val="clear" w:fill="FFFFFF"/>
          <w:lang w:val="en-US" w:eastAsia="zh-CN"/>
        </w:rPr>
        <w:t>刘雪枫著，《交响乐欣赏十八讲》，北京师范大学出版社 2011</w:t>
      </w:r>
    </w:p>
    <w:p>
      <w:pPr>
        <w:keepNext w:val="0"/>
        <w:keepLines w:val="0"/>
        <w:widowControl/>
        <w:numPr>
          <w:ilvl w:val="0"/>
          <w:numId w:val="5"/>
        </w:numPr>
        <w:suppressLineNumbers w:val="0"/>
        <w:spacing w:line="360" w:lineRule="auto"/>
        <w:ind w:left="240" w:leftChars="0" w:firstLine="0" w:firstLineChars="0"/>
        <w:jc w:val="left"/>
        <w:rPr>
          <w:rFonts w:hint="default" w:ascii="宋体" w:hAnsi="宋体" w:eastAsia="宋体" w:cs="宋体"/>
          <w:i w:val="0"/>
          <w:iCs w:val="0"/>
          <w:caps w:val="0"/>
          <w:color w:val="auto"/>
          <w:spacing w:val="0"/>
          <w:sz w:val="24"/>
          <w:szCs w:val="24"/>
          <w:shd w:val="clear" w:fill="FFFFFF"/>
          <w:lang w:val="en-US" w:eastAsia="zh-CN"/>
        </w:rPr>
      </w:pPr>
      <w:r>
        <w:rPr>
          <w:rFonts w:hint="default" w:ascii="宋体" w:hAnsi="宋体" w:eastAsia="宋体" w:cs="宋体"/>
          <w:i w:val="0"/>
          <w:iCs w:val="0"/>
          <w:caps w:val="0"/>
          <w:color w:val="auto"/>
          <w:spacing w:val="0"/>
          <w:sz w:val="24"/>
          <w:szCs w:val="24"/>
          <w:shd w:val="clear" w:fill="FFFFFF"/>
          <w:lang w:val="en-US" w:eastAsia="zh-CN"/>
        </w:rPr>
        <w:t>周薇著，《西方钢琴艺术史》，上海音乐出版社 2003</w:t>
      </w:r>
    </w:p>
    <w:p>
      <w:pPr>
        <w:keepNext w:val="0"/>
        <w:keepLines w:val="0"/>
        <w:widowControl/>
        <w:numPr>
          <w:ilvl w:val="0"/>
          <w:numId w:val="0"/>
        </w:numPr>
        <w:suppressLineNumbers w:val="0"/>
        <w:spacing w:line="360" w:lineRule="auto"/>
        <w:jc w:val="left"/>
        <w:rPr>
          <w:rFonts w:hint="default" w:ascii="宋体" w:hAnsi="宋体" w:eastAsia="宋体" w:cs="宋体"/>
          <w:i w:val="0"/>
          <w:iCs w:val="0"/>
          <w:caps w:val="0"/>
          <w:color w:val="auto"/>
          <w:spacing w:val="0"/>
          <w:sz w:val="24"/>
          <w:szCs w:val="24"/>
          <w:shd w:val="clear" w:fill="FFFFFF"/>
          <w:lang w:val="en-US" w:eastAsia="zh-CN"/>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21BD7"/>
    <w:multiLevelType w:val="singleLevel"/>
    <w:tmpl w:val="94121BD7"/>
    <w:lvl w:ilvl="0" w:tentative="0">
      <w:start w:val="1"/>
      <w:numFmt w:val="chineseCounting"/>
      <w:suff w:val="nothing"/>
      <w:lvlText w:val="%1、"/>
      <w:lvlJc w:val="left"/>
      <w:rPr>
        <w:rFonts w:hint="eastAsia"/>
      </w:rPr>
    </w:lvl>
  </w:abstractNum>
  <w:abstractNum w:abstractNumId="1">
    <w:nsid w:val="9FF3FED8"/>
    <w:multiLevelType w:val="singleLevel"/>
    <w:tmpl w:val="9FF3FED8"/>
    <w:lvl w:ilvl="0" w:tentative="0">
      <w:start w:val="1"/>
      <w:numFmt w:val="decimal"/>
      <w:suff w:val="nothing"/>
      <w:lvlText w:val="%1、"/>
      <w:lvlJc w:val="left"/>
      <w:pPr>
        <w:ind w:left="0"/>
      </w:pPr>
      <w:rPr>
        <w:rFonts w:hint="default"/>
        <w:b/>
        <w:bCs/>
      </w:rPr>
    </w:lvl>
  </w:abstractNum>
  <w:abstractNum w:abstractNumId="2">
    <w:nsid w:val="BB8FC9B2"/>
    <w:multiLevelType w:val="multilevel"/>
    <w:tmpl w:val="BB8FC9B2"/>
    <w:lvl w:ilvl="0" w:tentative="0">
      <w:start w:val="1"/>
      <w:numFmt w:val="decimal"/>
      <w:lvlText w:val="%1."/>
      <w:lvlJc w:val="left"/>
      <w:pPr>
        <w:tabs>
          <w:tab w:val="left" w:pos="312"/>
        </w:tabs>
      </w:p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3">
    <w:nsid w:val="3CCE27E3"/>
    <w:multiLevelType w:val="singleLevel"/>
    <w:tmpl w:val="3CCE27E3"/>
    <w:lvl w:ilvl="0" w:tentative="0">
      <w:start w:val="1"/>
      <w:numFmt w:val="decimal"/>
      <w:lvlText w:val="%1."/>
      <w:lvlJc w:val="left"/>
      <w:pPr>
        <w:tabs>
          <w:tab w:val="left" w:pos="312"/>
        </w:tabs>
        <w:ind w:left="240" w:leftChars="0" w:firstLine="0" w:firstLineChars="0"/>
      </w:pPr>
    </w:lvl>
  </w:abstractNum>
  <w:abstractNum w:abstractNumId="4">
    <w:nsid w:val="5129145D"/>
    <w:multiLevelType w:val="singleLevel"/>
    <w:tmpl w:val="5129145D"/>
    <w:lvl w:ilvl="0" w:tentative="0">
      <w:start w:val="9"/>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mZDZiZjYwODZhOTFhMGU5ZTZlZmI4ZTYxMjBiZTkifQ=="/>
  </w:docVars>
  <w:rsids>
    <w:rsidRoot w:val="624F1860"/>
    <w:rsid w:val="007E338F"/>
    <w:rsid w:val="624F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uiPriority w:val="0"/>
    <w:pPr>
      <w:tabs>
        <w:tab w:val="center" w:pos="4153"/>
        <w:tab w:val="right" w:pos="8306"/>
      </w:tabs>
      <w:snapToGrid w:val="0"/>
      <w:jc w:val="left"/>
    </w:pPr>
    <w:rPr>
      <w:sz w:val="18"/>
    </w:rPr>
  </w:style>
  <w:style w:type="paragraph" w:styleId="3">
    <w:name w:val="header"/>
    <w:basedOn w:val="1"/>
    <w:autoRedefine/>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Emphasis"/>
    <w:basedOn w:val="5"/>
    <w:autoRedefine/>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2024-02-23T07:05:00Z</dcterms:created>
  <dc:creator>欧阳菁Jing</dc:creator>
  <cp:lastModifiedBy>欧阳菁Jing</cp:lastModifiedBy>
  <dcterms:modified xsi:type="dcterms:W3CDTF">2024-02-23T07:13:29Z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BC740D9872EA4CF6A533F556351FD50C_11</vt:lpwstr>
  </property>
</Properties>
</file>