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房屋租赁合同（摘要）</w:t>
      </w:r>
    </w:p>
    <w:p>
      <w:r>
        <w:rPr>
          <w:b/>
        </w:rPr>
        <w:t>出租方：</w:t>
      </w:r>
      <w:r>
        <w:t>彭思远</w:t>
      </w:r>
    </w:p>
    <w:p>
      <w:r>
        <w:rPr>
          <w:b/>
        </w:rPr>
        <w:t>承租方：</w:t>
      </w:r>
      <w:r>
        <w:t>钱泽宇</w:t>
      </w:r>
    </w:p>
    <w:p>
      <w:r>
        <w:rPr>
          <w:b/>
        </w:rPr>
        <w:t>房屋地址：</w:t>
      </w:r>
      <w:r>
        <w:t>西安市临江路263号4栋594室</w:t>
      </w:r>
    </w:p>
    <w:p>
      <w:r>
        <w:rPr>
          <w:b/>
        </w:rPr>
        <w:t>租期：</w:t>
      </w:r>
      <w:r>
        <w:t>2年，自2026年1月1日起</w:t>
      </w:r>
    </w:p>
    <w:p>
      <w:r>
        <w:rPr>
          <w:b/>
        </w:rPr>
        <w:t>月租金：</w:t>
      </w:r>
      <w:r>
        <w:t>3,500元</w:t>
      </w:r>
    </w:p>
    <w:p>
      <w:r>
        <w:rPr>
          <w:b/>
        </w:rPr>
        <w:t>押金：</w:t>
      </w:r>
      <w:r>
        <w:t>3,500元</w:t>
      </w:r>
    </w:p>
    <w:p>
      <w:r>
        <w:rPr>
          <w:b/>
        </w:rPr>
        <w:t>付款日：</w:t>
      </w:r>
      <w:r>
        <w:t>每月15日前</w:t>
      </w:r>
    </w:p>
    <w:p>
      <w:r>
        <w:t>水电燃气费由承租方承担；提前退租需提前30日书面通知。</w:t>
      </w:r>
    </w:p>
    <w:p>
      <w:r>
        <w:t>（合成数据，非真实合同）</w:t>
      </w:r>
    </w:p>
    <w:p>
      <w:r>
        <w:rPr>
          <w:sz w:val="16"/>
        </w:rPr>
        <w:t>合成数据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合成数据 · 仅供评测使用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房屋租赁合同（摘要）</dc:title>
  <dc:subject/>
  <dc:creator>synthetic</dc:creator>
  <cp:keywords/>
  <dc:description>合成数据</dc:description>
  <cp:lastModifiedBy>synthetic</cp:lastModifiedBy>
  <cp:revision>1</cp:revision>
  <dcterms:created xsi:type="dcterms:W3CDTF">2026-10-01T09:00:00Z</dcterms:created>
  <dcterms:modified xsi:type="dcterms:W3CDTF">2026-10-01T09:00:00Z</dcterms:modified>
  <cp:category/>
</cp:coreProperties>
</file>