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Mild Intellectual Disability</w:t>
      </w:r>
    </w:p>
    <w:p>
      <w:pPr>
        <w:pStyle w:val="Heading2"/>
      </w:pPr>
      <w:r>
        <w:t>Week 1: Orientation and Building Confidence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Establish a positive relationship with the student and increase motivation.</w:t>
              <w:br/>
              <w:t>Identify the student’s interests and talents in a simple way.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activity: Drawing/coloring or assembling a simple model to express interests.</w:t>
              <w:br/>
              <w:t>Educational game: Matching pictures with words.</w:t>
              <w:br/>
              <w:t>Simple discussion with the student about what they like and excel in.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Daily checklist recording strengths.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Initial identification of student’s interests and talent.</w:t>
            </w:r>
          </w:p>
        </w:tc>
      </w:tr>
    </w:tbl>
    <w:p/>
    <w:p>
      <w:pPr>
        <w:pStyle w:val="Heading2"/>
      </w:pPr>
      <w:r>
        <w:t>Week 2: Developing Basic Academic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Support academic understanding through simplified activities.</w:t>
              <w:br/>
              <w:t>Connect talent with basic learning skills.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Simple math exercise using counters or pictures.</w:t>
              <w:br/>
              <w:t>Individual activity: Reading a short illustrated passage.</w:t>
              <w:br/>
              <w:t>Small project: Create a poster linking a study topic to their talent.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Simple monitoring checklist (✓/✗).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Improvement in basic academic skills while showing talent.</w:t>
            </w:r>
          </w:p>
        </w:tc>
      </w:tr>
    </w:tbl>
    <w:p/>
    <w:p>
      <w:pPr>
        <w:pStyle w:val="Heading2"/>
      </w:pPr>
      <w:r>
        <w:t>Week 3: Developing Life Skills and Creativity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Integrate talent into practical life activities.</w:t>
              <w:br/>
              <w:t>Enhance creative thinking in a simple way.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activity: Design a greeting card or simple craft product.</w:t>
              <w:br/>
              <w:t>Solve a life skill task (organizing a bag – preparing a simple snack).</w:t>
              <w:br/>
              <w:t>Invent a new idea for a drawing or illustrated story.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Samples of student’s work + observation notes.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Ability to link talent with life skills.</w:t>
            </w:r>
          </w:p>
        </w:tc>
      </w:tr>
    </w:tbl>
    <w:p/>
    <w:p>
      <w:pPr>
        <w:pStyle w:val="Heading2"/>
      </w:pPr>
      <w:r>
        <w:t>Week 4: Evaluation and Celebration of Achievements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Assess student development over 4 weeks.</w:t>
              <w:br/>
              <w:t>Boost confidence through showcasing achievements.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Assessment activity: Repeat a Week 2 exercise for comparison.</w:t>
              <w:br/>
              <w:t>Final individual project: Present artwork/story/craft to peers or record a short video.</w:t>
              <w:br/>
              <w:t>Reflection session: Student mentions the most enjoyable learning experience.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Final report showing student’s progress.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Simple portfolio including student’s work and future follow-up plan.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