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Meeting Minutes</w:t>
      </w:r>
    </w:p>
    <w:p>
      <w:r>
        <w:t>Date: January 15, 2024</w:t>
      </w:r>
    </w:p>
    <w:p>
      <w:r>
        <w:t>The committee discussed curriculum development for the upcoming semester.</w:t>
      </w:r>
    </w:p>
    <w:p>
      <w:r>
        <w:t>They approved the new syllabus for computer science courses.</w:t>
      </w:r>
    </w:p>
    <w:p>
      <w:r>
        <w:t>Budget planning for infrastructure development was reviewed.</w:t>
      </w:r>
    </w:p>
    <w:p>
      <w:r>
        <w:t>Student internships were discussed for the tech fair.</w:t>
      </w:r>
    </w:p>
    <w:p>
      <w:r>
        <w:t>Faculty research initiatives were 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