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225D3" w14:textId="52A3EE2F" w:rsidR="00B861DA" w:rsidRPr="00AE0D3E" w:rsidRDefault="00B861DA" w:rsidP="000C59D0">
      <w:pPr>
        <w:tabs>
          <w:tab w:val="num" w:pos="720"/>
        </w:tabs>
        <w:spacing w:after="0" w:line="276" w:lineRule="auto"/>
        <w:ind w:left="720" w:hanging="360"/>
        <w:jc w:val="center"/>
        <w:rPr>
          <w:rFonts w:ascii="Times New Roman" w:hAnsi="Times New Roman" w:cs="Times New Roman"/>
          <w:sz w:val="24"/>
          <w:szCs w:val="24"/>
        </w:rPr>
      </w:pPr>
      <w:r w:rsidRPr="00AE0D3E">
        <w:rPr>
          <w:rFonts w:ascii="Times New Roman" w:hAnsi="Times New Roman" w:cs="Times New Roman"/>
          <w:sz w:val="24"/>
          <w:szCs w:val="24"/>
        </w:rPr>
        <w:t>Project Milestone-- Data Storage Implementation: KV + relational</w:t>
      </w:r>
    </w:p>
    <w:p w14:paraId="75F55D4F" w14:textId="2E12BCC7" w:rsidR="00B861DA" w:rsidRPr="00AE0D3E" w:rsidRDefault="00B861DA" w:rsidP="000C59D0">
      <w:pPr>
        <w:tabs>
          <w:tab w:val="num" w:pos="720"/>
        </w:tabs>
        <w:spacing w:after="0" w:line="276" w:lineRule="auto"/>
        <w:ind w:left="720" w:hanging="360"/>
        <w:jc w:val="center"/>
        <w:rPr>
          <w:rFonts w:ascii="Times New Roman" w:hAnsi="Times New Roman" w:cs="Times New Roman"/>
          <w:sz w:val="24"/>
          <w:szCs w:val="24"/>
        </w:rPr>
      </w:pPr>
      <w:r w:rsidRPr="00AE0D3E">
        <w:rPr>
          <w:rFonts w:ascii="Times New Roman" w:hAnsi="Times New Roman" w:cs="Times New Roman"/>
          <w:sz w:val="24"/>
          <w:szCs w:val="24"/>
        </w:rPr>
        <w:t>Lab 3</w:t>
      </w:r>
    </w:p>
    <w:p w14:paraId="6AC05DC0" w14:textId="0FE616B3" w:rsidR="00567D7C" w:rsidRPr="000C59D0" w:rsidRDefault="00B861DA" w:rsidP="000C59D0">
      <w:pPr>
        <w:tabs>
          <w:tab w:val="num" w:pos="720"/>
        </w:tabs>
        <w:spacing w:after="0" w:line="276" w:lineRule="auto"/>
        <w:ind w:left="720" w:hanging="360"/>
        <w:jc w:val="center"/>
        <w:rPr>
          <w:rFonts w:ascii="Times New Roman" w:hAnsi="Times New Roman" w:cs="Times New Roman"/>
          <w:sz w:val="24"/>
          <w:szCs w:val="24"/>
        </w:rPr>
      </w:pPr>
      <w:r w:rsidRPr="00AE0D3E">
        <w:rPr>
          <w:rFonts w:ascii="Times New Roman" w:hAnsi="Times New Roman" w:cs="Times New Roman"/>
          <w:sz w:val="24"/>
          <w:szCs w:val="24"/>
        </w:rPr>
        <w:t>Shanjay Kailayanathan</w:t>
      </w:r>
    </w:p>
    <w:p w14:paraId="171CD157" w14:textId="410EAAEF" w:rsidR="00567D7C" w:rsidRPr="00AE0D3E" w:rsidRDefault="00567D7C" w:rsidP="000C59D0">
      <w:pPr>
        <w:spacing w:before="100" w:beforeAutospacing="1"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E0D3E">
        <w:rPr>
          <w:rFonts w:ascii="Times New Roman" w:eastAsia="Times New Roman" w:hAnsi="Times New Roman" w:cs="Times New Roman"/>
          <w:sz w:val="24"/>
          <w:szCs w:val="24"/>
          <w:lang w:eastAsia="en-CA"/>
        </w:rPr>
        <w:t>1.</w:t>
      </w:r>
    </w:p>
    <w:p w14:paraId="7A830628" w14:textId="5BE1FEFF" w:rsidR="00B150EE" w:rsidRPr="00AE0D3E" w:rsidRDefault="00B150EE" w:rsidP="000C59D0">
      <w:pPr>
        <w:numPr>
          <w:ilvl w:val="0"/>
          <w:numId w:val="1"/>
        </w:numPr>
        <w:spacing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E0D3E">
        <w:rPr>
          <w:rFonts w:ascii="Times New Roman" w:eastAsia="Times New Roman" w:hAnsi="Times New Roman" w:cs="Times New Roman"/>
          <w:sz w:val="24"/>
          <w:szCs w:val="24"/>
          <w:lang w:eastAsia="en-CA"/>
        </w:rPr>
        <w:t>Sink and Source connectors.</w:t>
      </w:r>
    </w:p>
    <w:p w14:paraId="71887FB4" w14:textId="61181B69" w:rsidR="00B150EE" w:rsidRPr="00AE0D3E" w:rsidRDefault="00111496" w:rsidP="000C59D0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E0D3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A sink connector is used as a pipeline for transferring data between Kafka and consumers whereas a </w:t>
      </w:r>
      <w:r w:rsidR="00567D7C" w:rsidRPr="00AE0D3E">
        <w:rPr>
          <w:rFonts w:ascii="Times New Roman" w:eastAsia="Times New Roman" w:hAnsi="Times New Roman" w:cs="Times New Roman"/>
          <w:sz w:val="24"/>
          <w:szCs w:val="24"/>
          <w:lang w:eastAsia="en-CA"/>
        </w:rPr>
        <w:t>source</w:t>
      </w:r>
      <w:r w:rsidRPr="00AE0D3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connector acts as a pipeline between producer and Kafka.</w:t>
      </w:r>
    </w:p>
    <w:p w14:paraId="0F9021F2" w14:textId="632643F2" w:rsidR="00B150EE" w:rsidRPr="00AE0D3E" w:rsidRDefault="00B150EE" w:rsidP="000C59D0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E0D3E">
        <w:rPr>
          <w:rFonts w:ascii="Times New Roman" w:eastAsia="Times New Roman" w:hAnsi="Times New Roman" w:cs="Times New Roman"/>
          <w:sz w:val="24"/>
          <w:szCs w:val="24"/>
          <w:lang w:eastAsia="en-CA"/>
        </w:rPr>
        <w:t>The applications/advantages of using Kafka Connectors with data storage.</w:t>
      </w:r>
    </w:p>
    <w:p w14:paraId="4E0976DA" w14:textId="5CADD0C9" w:rsidR="00614518" w:rsidRPr="00AE0D3E" w:rsidRDefault="00614518" w:rsidP="000C59D0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E0D3E">
        <w:rPr>
          <w:rFonts w:ascii="Times New Roman" w:eastAsia="Times New Roman" w:hAnsi="Times New Roman" w:cs="Times New Roman"/>
          <w:sz w:val="24"/>
          <w:szCs w:val="24"/>
          <w:lang w:eastAsia="en-CA"/>
        </w:rPr>
        <w:t>The advantages of using Kafka</w:t>
      </w:r>
      <w:r w:rsidR="00AB7EC1" w:rsidRPr="00AE0D3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connectors with data storage is </w:t>
      </w:r>
      <w:r w:rsidR="009C50B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that it’s easily maintainable, it offers loose coupling and high latency &amp; throughput. </w:t>
      </w:r>
    </w:p>
    <w:p w14:paraId="27730CAB" w14:textId="132F9B5E" w:rsidR="00B150EE" w:rsidRDefault="00B150EE" w:rsidP="000C59D0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E0D3E">
        <w:rPr>
          <w:rFonts w:ascii="Times New Roman" w:eastAsia="Times New Roman" w:hAnsi="Times New Roman" w:cs="Times New Roman"/>
          <w:sz w:val="24"/>
          <w:szCs w:val="24"/>
          <w:lang w:eastAsia="en-CA"/>
        </w:rPr>
        <w:t>How do Kafka connectors maintain availability?</w:t>
      </w:r>
    </w:p>
    <w:p w14:paraId="246831A7" w14:textId="13A0498C" w:rsidR="009C50BA" w:rsidRPr="00AE0D3E" w:rsidRDefault="009C50BA" w:rsidP="000C59D0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Kafka connectors maintains availability by </w:t>
      </w:r>
      <w:r w:rsidR="00A16C53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ensuring that a connector </w:t>
      </w:r>
      <w:r w:rsidR="005416D1">
        <w:rPr>
          <w:rFonts w:ascii="Times New Roman" w:eastAsia="Times New Roman" w:hAnsi="Times New Roman" w:cs="Times New Roman"/>
          <w:sz w:val="24"/>
          <w:szCs w:val="24"/>
          <w:lang w:eastAsia="en-CA"/>
        </w:rPr>
        <w:t>restarts itself should the connection ever terminate.</w:t>
      </w:r>
    </w:p>
    <w:p w14:paraId="03B9C81A" w14:textId="06DBC128" w:rsidR="00B150EE" w:rsidRDefault="00B150EE" w:rsidP="000C59D0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E0D3E">
        <w:rPr>
          <w:rFonts w:ascii="Times New Roman" w:eastAsia="Times New Roman" w:hAnsi="Times New Roman" w:cs="Times New Roman"/>
          <w:sz w:val="24"/>
          <w:szCs w:val="24"/>
          <w:lang w:eastAsia="en-CA"/>
        </w:rPr>
        <w:t>List the popular Kafka converters for values and the properties/advantages of each.</w:t>
      </w:r>
    </w:p>
    <w:p w14:paraId="378DCC4F" w14:textId="177A775C" w:rsidR="00150EF9" w:rsidRDefault="00150EF9" w:rsidP="000C59D0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Avro – Fast, compact, best compatibility, rich &amp; extensible schema.</w:t>
      </w:r>
    </w:p>
    <w:p w14:paraId="4DEAE889" w14:textId="5BC5B5D9" w:rsidR="000C59D0" w:rsidRPr="000C59D0" w:rsidRDefault="00150EF9" w:rsidP="000C59D0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JSON </w:t>
      </w:r>
      <w:r w:rsidR="00236CBA">
        <w:rPr>
          <w:rFonts w:ascii="Times New Roman" w:eastAsia="Times New Roman" w:hAnsi="Times New Roman" w:cs="Times New Roman"/>
          <w:sz w:val="24"/>
          <w:szCs w:val="24"/>
          <w:lang w:eastAsia="en-CA"/>
        </w:rPr>
        <w:t>–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="00D543C0">
        <w:rPr>
          <w:rFonts w:ascii="Times New Roman" w:eastAsia="Times New Roman" w:hAnsi="Times New Roman" w:cs="Times New Roman"/>
          <w:sz w:val="24"/>
          <w:szCs w:val="24"/>
          <w:lang w:eastAsia="en-CA"/>
        </w:rPr>
        <w:t>Commonly used.</w:t>
      </w:r>
    </w:p>
    <w:p w14:paraId="633D101B" w14:textId="1BE837CA" w:rsidR="00567D7C" w:rsidRPr="00AE0D3E" w:rsidRDefault="00567D7C" w:rsidP="000C59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E0D3E">
        <w:rPr>
          <w:rFonts w:ascii="Times New Roman" w:hAnsi="Times New Roman" w:cs="Times New Roman"/>
          <w:sz w:val="24"/>
          <w:szCs w:val="24"/>
        </w:rPr>
        <w:t>2.</w:t>
      </w:r>
    </w:p>
    <w:p w14:paraId="79E815A3" w14:textId="5DB22959" w:rsidR="00567D7C" w:rsidRDefault="00567D7C" w:rsidP="000C59D0">
      <w:pPr>
        <w:numPr>
          <w:ilvl w:val="0"/>
          <w:numId w:val="3"/>
        </w:numPr>
        <w:spacing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67D7C">
        <w:rPr>
          <w:rFonts w:ascii="Times New Roman" w:eastAsia="Times New Roman" w:hAnsi="Times New Roman" w:cs="Times New Roman"/>
          <w:sz w:val="24"/>
          <w:szCs w:val="24"/>
          <w:lang w:eastAsia="en-CA"/>
        </w:rPr>
        <w:t>What’s a Key-Value (KV) database?</w:t>
      </w:r>
    </w:p>
    <w:p w14:paraId="16E92D13" w14:textId="0556B503" w:rsidR="00D543C0" w:rsidRPr="00567D7C" w:rsidRDefault="00D543C0" w:rsidP="000C59D0">
      <w:pPr>
        <w:numPr>
          <w:ilvl w:val="1"/>
          <w:numId w:val="3"/>
        </w:numPr>
        <w:spacing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543C0">
        <w:rPr>
          <w:rFonts w:ascii="Times New Roman" w:eastAsia="Times New Roman" w:hAnsi="Times New Roman" w:cs="Times New Roman"/>
          <w:sz w:val="24"/>
          <w:szCs w:val="24"/>
          <w:lang w:eastAsia="en-CA"/>
        </w:rPr>
        <w:t>A key-value database stores data as a collection of key-value pairs in which a key serves as a unique identifier.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Pr="00D543C0">
        <w:rPr>
          <w:rFonts w:ascii="Times New Roman" w:eastAsia="Times New Roman" w:hAnsi="Times New Roman" w:cs="Times New Roman"/>
          <w:sz w:val="24"/>
          <w:szCs w:val="24"/>
          <w:lang w:eastAsia="en-CA"/>
        </w:rPr>
        <w:t>Key-value databases are highly partitionable and allow horizontal scaling at scales that other types of databases cannot achieve.</w:t>
      </w:r>
    </w:p>
    <w:p w14:paraId="5793098C" w14:textId="56145105" w:rsidR="00567D7C" w:rsidRDefault="00567D7C" w:rsidP="000C59D0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67D7C">
        <w:rPr>
          <w:rFonts w:ascii="Times New Roman" w:eastAsia="Times New Roman" w:hAnsi="Times New Roman" w:cs="Times New Roman"/>
          <w:sz w:val="24"/>
          <w:szCs w:val="24"/>
          <w:lang w:eastAsia="en-CA"/>
        </w:rPr>
        <w:t>What are KV databases’ advantages and disadvantages?</w:t>
      </w:r>
    </w:p>
    <w:p w14:paraId="64751843" w14:textId="16511C52" w:rsidR="000C59D0" w:rsidRDefault="000C59D0" w:rsidP="000C59D0">
      <w:pPr>
        <w:numPr>
          <w:ilvl w:val="1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Advantages - </w:t>
      </w:r>
      <w:r w:rsidRPr="000C59D0">
        <w:rPr>
          <w:rFonts w:ascii="Times New Roman" w:eastAsia="Times New Roman" w:hAnsi="Times New Roman" w:cs="Times New Roman"/>
          <w:sz w:val="24"/>
          <w:szCs w:val="24"/>
          <w:lang w:eastAsia="en-CA"/>
        </w:rPr>
        <w:t>Simple data format makes write and read operations fast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. </w:t>
      </w:r>
      <w:r w:rsidRPr="000C59D0">
        <w:rPr>
          <w:rFonts w:ascii="Times New Roman" w:eastAsia="Times New Roman" w:hAnsi="Times New Roman" w:cs="Times New Roman"/>
          <w:sz w:val="24"/>
          <w:szCs w:val="24"/>
          <w:lang w:eastAsia="en-CA"/>
        </w:rPr>
        <w:t>Value can be anything, including JSON, flexible schemas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14:paraId="40B83674" w14:textId="59574B3F" w:rsidR="000C59D0" w:rsidRPr="00567D7C" w:rsidRDefault="000C59D0" w:rsidP="000C59D0">
      <w:pPr>
        <w:numPr>
          <w:ilvl w:val="1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Disadvantages - </w:t>
      </w:r>
      <w:r w:rsidRPr="000C59D0">
        <w:rPr>
          <w:rFonts w:ascii="Times New Roman" w:eastAsia="Times New Roman" w:hAnsi="Times New Roman" w:cs="Times New Roman"/>
          <w:sz w:val="24"/>
          <w:szCs w:val="24"/>
          <w:lang w:eastAsia="en-CA"/>
        </w:rPr>
        <w:t>Optimized only for data with single key and value. A parser is required to store multiple values.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Pr="000C59D0">
        <w:rPr>
          <w:rFonts w:ascii="Times New Roman" w:eastAsia="Times New Roman" w:hAnsi="Times New Roman" w:cs="Times New Roman"/>
          <w:sz w:val="24"/>
          <w:szCs w:val="24"/>
          <w:lang w:eastAsia="en-CA"/>
        </w:rPr>
        <w:t>Not optimized for lookup. Lookup requires scanning the whole collection or creating separate index values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14:paraId="36B10684" w14:textId="04EE9F75" w:rsidR="00567D7C" w:rsidRDefault="00567D7C" w:rsidP="000C59D0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67D7C">
        <w:rPr>
          <w:rFonts w:ascii="Times New Roman" w:eastAsia="Times New Roman" w:hAnsi="Times New Roman" w:cs="Times New Roman"/>
          <w:sz w:val="24"/>
          <w:szCs w:val="24"/>
          <w:lang w:eastAsia="en-CA"/>
        </w:rPr>
        <w:t>List some popular KV databases.</w:t>
      </w:r>
    </w:p>
    <w:p w14:paraId="72B26CAE" w14:textId="0A5FDE87" w:rsidR="000C59D0" w:rsidRPr="000C59D0" w:rsidRDefault="000C59D0" w:rsidP="000C59D0">
      <w:pPr>
        <w:numPr>
          <w:ilvl w:val="1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Amazon DynamoDB, Redis, Oracle NoSQL Database, Microsoft SQL Server.</w:t>
      </w:r>
    </w:p>
    <w:p w14:paraId="62AFE818" w14:textId="090187E2" w:rsidR="00AE0D3E" w:rsidRPr="00AE0D3E" w:rsidRDefault="00AE0D3E" w:rsidP="000C59D0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E0D3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3. Video link - </w:t>
      </w:r>
      <w:hyperlink r:id="rId5" w:history="1">
        <w:r w:rsidRPr="00AE0D3E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CA"/>
          </w:rPr>
          <w:t>https://drive.google.com/file/d/10COz4B1A_98qQmPUZQJTZfJPYivXe4BK/view?usp=sharing</w:t>
        </w:r>
      </w:hyperlink>
    </w:p>
    <w:p w14:paraId="6B178307" w14:textId="4BD4FBC2" w:rsidR="00AE0D3E" w:rsidRPr="00AE0D3E" w:rsidRDefault="00AE0D3E" w:rsidP="000C59D0">
      <w:pPr>
        <w:spacing w:before="100" w:beforeAutospacing="1"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E0D3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4. </w:t>
      </w:r>
    </w:p>
    <w:p w14:paraId="44CB0D01" w14:textId="2E78C529" w:rsidR="00AE0D3E" w:rsidRPr="000C59D0" w:rsidRDefault="00AE0D3E" w:rsidP="000C59D0">
      <w:pPr>
        <w:pStyle w:val="ListParagraph"/>
        <w:numPr>
          <w:ilvl w:val="0"/>
          <w:numId w:val="4"/>
        </w:numPr>
        <w:spacing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E0D3E">
        <w:rPr>
          <w:rFonts w:ascii="Times New Roman" w:hAnsi="Times New Roman" w:cs="Times New Roman"/>
          <w:sz w:val="24"/>
          <w:szCs w:val="24"/>
        </w:rPr>
        <w:t>List some possible applications that can be implemented by using the uploaded dataset.</w:t>
      </w:r>
    </w:p>
    <w:p w14:paraId="6A30785B" w14:textId="0C2DE973" w:rsidR="000C59D0" w:rsidRPr="00AE0D3E" w:rsidRDefault="005D7808" w:rsidP="000C59D0">
      <w:pPr>
        <w:pStyle w:val="ListParagraph"/>
        <w:numPr>
          <w:ilvl w:val="1"/>
          <w:numId w:val="4"/>
        </w:numPr>
        <w:spacing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Quick and easy processing of the dataset can be done using various microservices. </w:t>
      </w:r>
    </w:p>
    <w:sectPr w:rsidR="000C59D0" w:rsidRPr="00AE0D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F50BDC"/>
    <w:multiLevelType w:val="multilevel"/>
    <w:tmpl w:val="4DB23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2A5E41"/>
    <w:multiLevelType w:val="multilevel"/>
    <w:tmpl w:val="6C264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BE7C5C"/>
    <w:multiLevelType w:val="hybridMultilevel"/>
    <w:tmpl w:val="6A9C75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4101B8"/>
    <w:multiLevelType w:val="hybridMultilevel"/>
    <w:tmpl w:val="3BEC5A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0EE"/>
    <w:rsid w:val="000C59D0"/>
    <w:rsid w:val="00111496"/>
    <w:rsid w:val="00150EF9"/>
    <w:rsid w:val="00236CBA"/>
    <w:rsid w:val="00262459"/>
    <w:rsid w:val="005416D1"/>
    <w:rsid w:val="00567D7C"/>
    <w:rsid w:val="005D7808"/>
    <w:rsid w:val="00614518"/>
    <w:rsid w:val="009B4B7B"/>
    <w:rsid w:val="009C50BA"/>
    <w:rsid w:val="00A16C53"/>
    <w:rsid w:val="00AB7EC1"/>
    <w:rsid w:val="00AE0D3E"/>
    <w:rsid w:val="00B150EE"/>
    <w:rsid w:val="00B861DA"/>
    <w:rsid w:val="00C31D63"/>
    <w:rsid w:val="00D54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848FA"/>
  <w15:chartTrackingRefBased/>
  <w15:docId w15:val="{4E5D3E28-16EA-471E-A47A-05CE3C31F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7D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0D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0D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749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0COz4B1A_98qQmPUZQJTZfJPYivXe4BK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Shanjay K</dc:creator>
  <cp:keywords/>
  <dc:description/>
  <cp:lastModifiedBy>Shanjay K</cp:lastModifiedBy>
  <cp:revision>7</cp:revision>
  <dcterms:created xsi:type="dcterms:W3CDTF">2022-03-18T04:57:00Z</dcterms:created>
  <dcterms:modified xsi:type="dcterms:W3CDTF">2022-03-18T14:33:00Z</dcterms:modified>
</cp:coreProperties>
</file>