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D3242" w14:textId="77777777" w:rsidR="00F22267" w:rsidRPr="00416BB4" w:rsidRDefault="00000000">
      <w:pPr>
        <w:spacing w:after="100"/>
        <w:jc w:val="center"/>
      </w:pPr>
      <w:r w:rsidRPr="00416BB4">
        <w:rPr>
          <w:b/>
          <w:bCs/>
          <w:sz w:val="36"/>
          <w:szCs w:val="36"/>
        </w:rPr>
        <w:t>Fake Review Detection in Large-Scale E-Commerce Data Using Big Data Analytics</w:t>
      </w:r>
    </w:p>
    <w:p w14:paraId="1F5DFE4C" w14:textId="77777777" w:rsidR="00F22267" w:rsidRDefault="00000000">
      <w:pPr>
        <w:spacing w:after="60"/>
        <w:jc w:val="center"/>
      </w:pPr>
      <w:r>
        <w:t>Yusuf Alperen Donmez (1801042085)  |  Huseyin Cetin (210104004245)</w:t>
      </w:r>
    </w:p>
    <w:p w14:paraId="73F167DF" w14:textId="77777777" w:rsidR="00F22267" w:rsidRDefault="00000000">
      <w:pPr>
        <w:spacing w:after="240"/>
        <w:jc w:val="center"/>
      </w:pPr>
      <w:r>
        <w:rPr>
          <w:i/>
          <w:iCs/>
          <w:sz w:val="20"/>
          <w:szCs w:val="20"/>
        </w:rPr>
        <w:t>AWS EMR Serverless + Apache Spark 3.4.1  |  June 2026</w:t>
      </w:r>
    </w:p>
    <w:p w14:paraId="0F2AD40B" w14:textId="77777777" w:rsidR="00F22267" w:rsidRPr="00416BB4" w:rsidRDefault="00000000">
      <w:pPr>
        <w:pStyle w:val="Balk1"/>
        <w:rPr>
          <w:color w:val="auto"/>
        </w:rPr>
      </w:pPr>
      <w:r w:rsidRPr="00416BB4">
        <w:rPr>
          <w:color w:val="auto"/>
        </w:rPr>
        <w:t>Abstract</w:t>
      </w:r>
    </w:p>
    <w:p w14:paraId="7915718D" w14:textId="4597D7CB" w:rsidR="00F22267" w:rsidRDefault="00EB4600">
      <w:pPr>
        <w:spacing w:before="80" w:after="80" w:line="276" w:lineRule="auto"/>
        <w:jc w:val="both"/>
      </w:pPr>
      <w:r>
        <w:t xml:space="preserve">              </w:t>
      </w:r>
      <w:r w:rsidR="00000000">
        <w:t>This paper presents a scalable fake review detection system built on AWS EMR Serverless and Apache Spark, processing 15,544,559 Amazon product reviews across four categories: Automotive, Digital Video Downloads, Health &amp; Personal Care, and Pet Products. We propose a heuristic labeling strategy based on three behavioral signals — extreme star ratings (1 or 5), short review length (&lt; 20 characters), and low helpfulness ratio (&lt; 0.3) — to generate pseudo-labels in the absence of manually annotated ground truth. Using a TF-IDF feature extraction pipeline followed by Logistic Regression (LR) and Random Forest (RF) classifiers, LR achieves an AUC-ROC of 0.9820, F1-score of 0.9117, and throughput of 12,531 records/second on the full 12.4M training set. A key finding is the temporal escalation of fake reviews: from near-zero rates before 2013 to 12.8% by 2015, correlating with rapid e-commerce growth. All experiments run on a serverless cloud infrastructure, demonstrating the viability of scalable NLP-based fraud detection.</w:t>
      </w:r>
    </w:p>
    <w:p w14:paraId="46B219F8" w14:textId="77777777" w:rsidR="00F22267" w:rsidRPr="00416BB4" w:rsidRDefault="00000000">
      <w:pPr>
        <w:pStyle w:val="Balk1"/>
        <w:rPr>
          <w:color w:val="auto"/>
        </w:rPr>
      </w:pPr>
      <w:r w:rsidRPr="00416BB4">
        <w:rPr>
          <w:color w:val="auto"/>
        </w:rPr>
        <w:t>1. Introduction</w:t>
      </w:r>
    </w:p>
    <w:p w14:paraId="399B20BA" w14:textId="01E9E28B" w:rsidR="00F22267" w:rsidRDefault="00EB4600">
      <w:pPr>
        <w:spacing w:before="80" w:after="80" w:line="276" w:lineRule="auto"/>
        <w:jc w:val="both"/>
      </w:pPr>
      <w:r>
        <w:t xml:space="preserve">              </w:t>
      </w:r>
      <w:r w:rsidR="00000000">
        <w:t>Online product reviews significantly influence consumer purchasing decisions. The proliferation of fake or deceptive reviews undermines platform trust and misleads buyers. Detecting such reviews at scale is challenging due to massive data volumes, absence of labeled ground truth, and subtle linguistic patterns used by fraudulent reviewers.</w:t>
      </w:r>
    </w:p>
    <w:p w14:paraId="0F434D0D" w14:textId="47687D7C" w:rsidR="00F22267" w:rsidRDefault="00EB4600">
      <w:pPr>
        <w:spacing w:before="80" w:after="80" w:line="276" w:lineRule="auto"/>
        <w:jc w:val="both"/>
      </w:pPr>
      <w:r>
        <w:t xml:space="preserve">              </w:t>
      </w:r>
      <w:r w:rsidR="00000000">
        <w:t>This project addresses fake review detection in large-scale Amazon review datasets using a distributed Big Data pipeline. We leverage AWS EMR Serverless for elastic compute, Amazon S3 for storage, and Apache Spark for distributed processing. Our contributions are: (1) a reproducible cloud-native pipeline for processing 15.5M reviews; (2) a heuristic labeling methodology using behavioral signals; (3) a comparative analysis of TF-IDF + Logistic Regression versus Random Forest; and (4) temporal and categorical insights into fake review patterns.</w:t>
      </w:r>
    </w:p>
    <w:p w14:paraId="23EF9828" w14:textId="77777777" w:rsidR="00F22267" w:rsidRPr="00416BB4" w:rsidRDefault="00000000">
      <w:pPr>
        <w:pStyle w:val="Balk1"/>
        <w:rPr>
          <w:color w:val="auto"/>
        </w:rPr>
      </w:pPr>
      <w:r w:rsidRPr="00416BB4">
        <w:rPr>
          <w:color w:val="auto"/>
        </w:rPr>
        <w:t>2. Literature Review</w:t>
      </w:r>
    </w:p>
    <w:p w14:paraId="39AD055B" w14:textId="61A32FC5" w:rsidR="00F22267" w:rsidRDefault="00EB4600">
      <w:pPr>
        <w:spacing w:before="80" w:after="80" w:line="276" w:lineRule="auto"/>
        <w:jc w:val="both"/>
      </w:pPr>
      <w:r>
        <w:t xml:space="preserve">              </w:t>
      </w:r>
      <w:r w:rsidR="00000000">
        <w:t>Prior work on fake review detection falls into text-based and behavior-based approaches. Ott et al. (2011) applied SVM and Naive Bayes on unigrams and bigrams, achieving up to 89.8% accuracy on hotel reviews. Lim et al. (2010) identified behavioral patterns such as burst activity as strong spam indicators. Mukherjee et al. (2012) combined linguistic and behavioral cues, showing hybrid features outperform single-modality approaches.</w:t>
      </w:r>
    </w:p>
    <w:p w14:paraId="3DB35132" w14:textId="6BFDCB1D" w:rsidR="00F22267" w:rsidRDefault="00EB4600">
      <w:pPr>
        <w:spacing w:before="80" w:after="80" w:line="276" w:lineRule="auto"/>
        <w:jc w:val="both"/>
      </w:pPr>
      <w:r>
        <w:t xml:space="preserve">              </w:t>
      </w:r>
      <w:r w:rsidR="00000000">
        <w:t>Apache Spark's MLlib provides distributed TF-IDF and classification, enabling processing far beyond single-machine memory. Our work extends this by applying a serverless cloud infrastructure to a multi-category Amazon dataset at 15.5M records scale.</w:t>
      </w:r>
    </w:p>
    <w:p w14:paraId="2374946B" w14:textId="77777777" w:rsidR="00416BB4" w:rsidRDefault="00416BB4">
      <w:pPr>
        <w:pStyle w:val="Balk1"/>
      </w:pPr>
    </w:p>
    <w:p w14:paraId="233EBC8A" w14:textId="25D625CB" w:rsidR="00F22267" w:rsidRPr="00416BB4" w:rsidRDefault="00000000">
      <w:pPr>
        <w:pStyle w:val="Balk1"/>
        <w:rPr>
          <w:color w:val="auto"/>
        </w:rPr>
      </w:pPr>
      <w:r w:rsidRPr="00416BB4">
        <w:rPr>
          <w:color w:val="auto"/>
        </w:rPr>
        <w:t>3. Methodology</w:t>
      </w:r>
    </w:p>
    <w:p w14:paraId="38D3B7A6" w14:textId="77777777" w:rsidR="00F22267" w:rsidRPr="00416BB4" w:rsidRDefault="00000000">
      <w:pPr>
        <w:pStyle w:val="Balk2"/>
        <w:rPr>
          <w:color w:val="auto"/>
        </w:rPr>
      </w:pPr>
      <w:r w:rsidRPr="00416BB4">
        <w:rPr>
          <w:color w:val="auto"/>
        </w:rPr>
        <w:t>3.1 Data Collection and Storage</w:t>
      </w:r>
    </w:p>
    <w:p w14:paraId="2D393A04" w14:textId="57FB5935" w:rsidR="00F22267" w:rsidRDefault="00EB4600">
      <w:pPr>
        <w:spacing w:before="80" w:after="80" w:line="276" w:lineRule="auto"/>
        <w:jc w:val="both"/>
      </w:pPr>
      <w:r>
        <w:t xml:space="preserve">             </w:t>
      </w:r>
      <w:r w:rsidR="00000000">
        <w:t>Four Amazon product review datasets (Automotive, Digital Video Downloads, Health &amp; Personal Care, Pet Products; ~2.5 GB compressed) were stored in Amazon S3 under fake-review-detection-proje-042026/raw-data/. After preprocessing, 15,544,559 valid reviews were retained in Parquet format under processed-data/.</w:t>
      </w:r>
    </w:p>
    <w:p w14:paraId="077375B6" w14:textId="77777777" w:rsidR="00F22267" w:rsidRPr="00416BB4" w:rsidRDefault="00000000">
      <w:pPr>
        <w:pStyle w:val="Balk2"/>
        <w:rPr>
          <w:color w:val="auto"/>
        </w:rPr>
      </w:pPr>
      <w:r w:rsidRPr="00416BB4">
        <w:rPr>
          <w:color w:val="auto"/>
        </w:rPr>
        <w:t>3.2 Preprocessing</w:t>
      </w:r>
    </w:p>
    <w:p w14:paraId="73777AD1" w14:textId="6408037F" w:rsidR="00F22267" w:rsidRDefault="00EB4600">
      <w:pPr>
        <w:spacing w:before="80" w:after="80" w:line="276" w:lineRule="auto"/>
        <w:jc w:val="both"/>
      </w:pPr>
      <w:r>
        <w:t xml:space="preserve">             </w:t>
      </w:r>
      <w:r w:rsidR="00000000">
        <w:t>Steps: (1) schema enforcement selecting customer_id, product_id, star_rating, helpful_votes, total_votes, review_body, review_date; (2) removal of records with null review_body or star_rating; (3) computation of review_len = |review_body| and helpful_ratio = helpful_votes / total_votes. Data was persisted to S3 in Parquet format.</w:t>
      </w:r>
    </w:p>
    <w:p w14:paraId="49AF8A81" w14:textId="77777777" w:rsidR="00F22267" w:rsidRPr="00416BB4" w:rsidRDefault="00000000">
      <w:pPr>
        <w:pStyle w:val="Balk2"/>
        <w:rPr>
          <w:color w:val="auto"/>
        </w:rPr>
      </w:pPr>
      <w:r w:rsidRPr="00416BB4">
        <w:rPr>
          <w:color w:val="auto"/>
        </w:rPr>
        <w:t>3.3 Labeling Strategy</w:t>
      </w:r>
    </w:p>
    <w:p w14:paraId="6E6143F6" w14:textId="77777777" w:rsidR="00F22267" w:rsidRDefault="00000000">
      <w:pPr>
        <w:spacing w:before="80" w:after="80" w:line="276" w:lineRule="auto"/>
        <w:jc w:val="both"/>
      </w:pPr>
      <w:r>
        <w:t>A heuristic label is assigned (is_fake = 1) when all three conditions hold simultaneously:</w:t>
      </w:r>
    </w:p>
    <w:p w14:paraId="2479310D" w14:textId="77777777" w:rsidR="00F22267" w:rsidRDefault="00000000">
      <w:pPr>
        <w:pStyle w:val="ListeParagraf"/>
        <w:numPr>
          <w:ilvl w:val="0"/>
          <w:numId w:val="2"/>
        </w:numPr>
        <w:spacing w:before="40" w:after="40"/>
      </w:pPr>
      <w:r>
        <w:t>Extreme rating: star_rating in {1, 5}</w:t>
      </w:r>
    </w:p>
    <w:p w14:paraId="585B7CCA" w14:textId="77777777" w:rsidR="00F22267" w:rsidRDefault="00000000">
      <w:pPr>
        <w:pStyle w:val="ListeParagraf"/>
        <w:numPr>
          <w:ilvl w:val="0"/>
          <w:numId w:val="2"/>
        </w:numPr>
        <w:spacing w:before="40" w:after="40"/>
      </w:pPr>
      <w:r>
        <w:t>Short review: review_len &lt; 20 characters</w:t>
      </w:r>
    </w:p>
    <w:p w14:paraId="48CF2CA5" w14:textId="77777777" w:rsidR="00F22267" w:rsidRDefault="00000000">
      <w:pPr>
        <w:pStyle w:val="ListeParagraf"/>
        <w:numPr>
          <w:ilvl w:val="0"/>
          <w:numId w:val="2"/>
        </w:numPr>
        <w:spacing w:before="40" w:after="40"/>
      </w:pPr>
      <w:r>
        <w:t>Low helpfulness: helpful_ratio &lt; 0.3 or null</w:t>
      </w:r>
    </w:p>
    <w:p w14:paraId="4EF098EC" w14:textId="77777777" w:rsidR="00F22267" w:rsidRDefault="00000000">
      <w:pPr>
        <w:spacing w:before="80" w:after="80" w:line="276" w:lineRule="auto"/>
        <w:jc w:val="both"/>
      </w:pPr>
      <w:r>
        <w:t>This yields 1,132,301 fake (7.3%) and 14,412,258 real (92.7%), consistent with industry estimates of 5-15% fake review prevalence.</w:t>
      </w:r>
    </w:p>
    <w:p w14:paraId="7F276D8C" w14:textId="77777777" w:rsidR="00F22267" w:rsidRPr="00416BB4" w:rsidRDefault="00000000">
      <w:pPr>
        <w:pStyle w:val="Balk2"/>
        <w:rPr>
          <w:color w:val="auto"/>
        </w:rPr>
      </w:pPr>
      <w:r w:rsidRPr="00416BB4">
        <w:rPr>
          <w:color w:val="auto"/>
        </w:rPr>
        <w:t>3.4 Feature Extraction: TF-IDF</w:t>
      </w:r>
    </w:p>
    <w:p w14:paraId="26A28F91" w14:textId="7CB06EF9" w:rsidR="00F22267" w:rsidRDefault="00EB4600">
      <w:pPr>
        <w:spacing w:before="80" w:after="80" w:line="276" w:lineRule="auto"/>
        <w:jc w:val="both"/>
      </w:pPr>
      <w:r>
        <w:t xml:space="preserve">             </w:t>
      </w:r>
      <w:r w:rsidR="00000000">
        <w:t>Text features were extracted using: Tokenizer -&gt; StopWordsRemover -&gt; HashingTF (5,000 features) -&gt; IDF. The TF-IDF weight is defined as TF-IDF(t,d) = TF(t,d) x log(N / df(t)), where N is total documents and df(t) is document frequency of term t.</w:t>
      </w:r>
    </w:p>
    <w:p w14:paraId="456A8352" w14:textId="77777777" w:rsidR="00F22267" w:rsidRPr="00416BB4" w:rsidRDefault="00000000">
      <w:pPr>
        <w:pStyle w:val="Balk2"/>
        <w:rPr>
          <w:color w:val="auto"/>
        </w:rPr>
      </w:pPr>
      <w:r w:rsidRPr="00416BB4">
        <w:rPr>
          <w:color w:val="auto"/>
        </w:rPr>
        <w:t>3.5 Classification Models</w:t>
      </w:r>
    </w:p>
    <w:p w14:paraId="223CABDF" w14:textId="5A362788" w:rsidR="00F22267" w:rsidRDefault="00EB4600">
      <w:pPr>
        <w:spacing w:before="80" w:after="80" w:line="276" w:lineRule="auto"/>
        <w:jc w:val="both"/>
      </w:pPr>
      <w:r>
        <w:t xml:space="preserve">  </w:t>
      </w:r>
      <w:r w:rsidR="00000000">
        <w:t>Logistic Regression: trained on full dataset (12.4M samples), L2 regularization (regParam=0.01, maxIter=10). Random Forest: trained on balanced stratified sample (~798K, ~50% fake) due to executor disk constraints in EMR Serverless. Both models use 80/20 train-test split with seed=42.</w:t>
      </w:r>
    </w:p>
    <w:p w14:paraId="0C9A3DA4" w14:textId="77777777" w:rsidR="00F22267" w:rsidRPr="00416BB4" w:rsidRDefault="00000000">
      <w:pPr>
        <w:pStyle w:val="Balk1"/>
        <w:rPr>
          <w:color w:val="auto"/>
        </w:rPr>
      </w:pPr>
      <w:r w:rsidRPr="00416BB4">
        <w:rPr>
          <w:color w:val="auto"/>
        </w:rPr>
        <w:t>4. Experiments &amp; Results</w:t>
      </w:r>
    </w:p>
    <w:p w14:paraId="143B75D4" w14:textId="77777777" w:rsidR="00F22267" w:rsidRPr="00416BB4" w:rsidRDefault="00000000">
      <w:pPr>
        <w:pStyle w:val="Balk2"/>
        <w:rPr>
          <w:color w:val="auto"/>
        </w:rPr>
      </w:pPr>
      <w:r w:rsidRPr="00416BB4">
        <w:rPr>
          <w:color w:val="auto"/>
        </w:rPr>
        <w:t>4.1 Model Performance Comparison</w:t>
      </w:r>
    </w:p>
    <w:p w14:paraId="4823F0CD" w14:textId="77777777" w:rsidR="00F22267" w:rsidRDefault="00000000">
      <w:pPr>
        <w:spacing w:before="80" w:after="80" w:line="276" w:lineRule="auto"/>
        <w:jc w:val="both"/>
      </w:pPr>
      <w:r>
        <w:t>Table 1 summarizes performance metrics for both models.</w:t>
      </w:r>
    </w:p>
    <w:p w14:paraId="25D9B773" w14:textId="77777777" w:rsidR="00F22267" w:rsidRDefault="00000000">
      <w:pPr>
        <w:spacing w:before="100" w:after="60"/>
      </w:pPr>
      <w:r>
        <w:rPr>
          <w:b/>
          <w:bCs/>
        </w:rPr>
        <w:t>Table 1: 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22267" w14:paraId="331BB3A2" w14:textId="77777777">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5F7B7D" w14:textId="77777777" w:rsidR="00F22267" w:rsidRDefault="00000000">
            <w:pPr>
              <w:jc w:val="center"/>
            </w:pPr>
            <w:r>
              <w:rPr>
                <w:b/>
                <w:bCs/>
                <w:color w:val="FFFFFF"/>
                <w:sz w:val="20"/>
                <w:szCs w:val="20"/>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611338A" w14:textId="77777777" w:rsidR="00F22267" w:rsidRDefault="00000000">
            <w:pPr>
              <w:jc w:val="center"/>
            </w:pPr>
            <w:r>
              <w:rPr>
                <w:b/>
                <w:bCs/>
                <w:color w:val="FFFFFF"/>
                <w:sz w:val="20"/>
                <w:szCs w:val="20"/>
              </w:rPr>
              <w:t>LR (Full Data)</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F319C3" w14:textId="77777777" w:rsidR="00F22267" w:rsidRDefault="00000000">
            <w:pPr>
              <w:jc w:val="center"/>
            </w:pPr>
            <w:r>
              <w:rPr>
                <w:b/>
                <w:bCs/>
                <w:color w:val="FFFFFF"/>
                <w:sz w:val="20"/>
                <w:szCs w:val="20"/>
              </w:rPr>
              <w:t>RF (Balanced Sample)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302581" w14:textId="77777777" w:rsidR="00F22267" w:rsidRDefault="00000000">
            <w:pPr>
              <w:jc w:val="center"/>
            </w:pPr>
            <w:r>
              <w:rPr>
                <w:b/>
                <w:bCs/>
                <w:color w:val="FFFFFF"/>
                <w:sz w:val="20"/>
                <w:szCs w:val="20"/>
              </w:rPr>
              <w:t>LR Advantage</w:t>
            </w:r>
          </w:p>
        </w:tc>
      </w:tr>
      <w:tr w:rsidR="00F22267" w14:paraId="71D083C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72BA9" w14:textId="77777777" w:rsidR="00F22267" w:rsidRDefault="00000000">
            <w:pPr>
              <w:jc w:val="center"/>
            </w:pPr>
            <w:r>
              <w:rPr>
                <w:color w:val="000000"/>
                <w:sz w:val="20"/>
                <w:szCs w:val="20"/>
              </w:rPr>
              <w:t>Accuracy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2DC1F" w14:textId="77777777" w:rsidR="00F22267" w:rsidRDefault="00000000">
            <w:pPr>
              <w:jc w:val="center"/>
            </w:pPr>
            <w:r>
              <w:rPr>
                <w:color w:val="000000"/>
                <w:sz w:val="20"/>
                <w:szCs w:val="20"/>
              </w:rPr>
              <w:t>0.9348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3500D" w14:textId="77777777" w:rsidR="00F22267" w:rsidRDefault="00000000">
            <w:pPr>
              <w:jc w:val="center"/>
            </w:pPr>
            <w:r>
              <w:rPr>
                <w:color w:val="000000"/>
                <w:sz w:val="20"/>
                <w:szCs w:val="20"/>
              </w:rPr>
              <w:t>0.7403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2E4CF" w14:textId="77777777" w:rsidR="00F22267" w:rsidRDefault="00000000">
            <w:pPr>
              <w:jc w:val="center"/>
            </w:pPr>
            <w:r>
              <w:rPr>
                <w:color w:val="000000"/>
                <w:sz w:val="20"/>
                <w:szCs w:val="20"/>
              </w:rPr>
              <w:t>+0.1945</w:t>
            </w:r>
          </w:p>
        </w:tc>
      </w:tr>
      <w:tr w:rsidR="00F22267" w14:paraId="4916738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B89E8" w14:textId="77777777" w:rsidR="00F22267" w:rsidRDefault="00000000">
            <w:pPr>
              <w:jc w:val="center"/>
            </w:pPr>
            <w:r>
              <w:rPr>
                <w:color w:val="000000"/>
                <w:sz w:val="20"/>
                <w:szCs w:val="20"/>
              </w:rPr>
              <w:t>F1-Score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680CB" w14:textId="77777777" w:rsidR="00F22267" w:rsidRDefault="00000000">
            <w:pPr>
              <w:jc w:val="center"/>
            </w:pPr>
            <w:r>
              <w:rPr>
                <w:color w:val="000000"/>
                <w:sz w:val="20"/>
                <w:szCs w:val="20"/>
              </w:rPr>
              <w:t>0.9117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7BAB9" w14:textId="77777777" w:rsidR="00F22267" w:rsidRDefault="00000000">
            <w:pPr>
              <w:jc w:val="center"/>
            </w:pPr>
            <w:r>
              <w:rPr>
                <w:color w:val="000000"/>
                <w:sz w:val="20"/>
                <w:szCs w:val="20"/>
              </w:rPr>
              <w:t>0.7095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30FEA" w14:textId="77777777" w:rsidR="00F22267" w:rsidRDefault="00000000">
            <w:pPr>
              <w:jc w:val="center"/>
            </w:pPr>
            <w:r>
              <w:rPr>
                <w:color w:val="000000"/>
                <w:sz w:val="20"/>
                <w:szCs w:val="20"/>
              </w:rPr>
              <w:t>+0.2022</w:t>
            </w:r>
          </w:p>
        </w:tc>
      </w:tr>
      <w:tr w:rsidR="00F22267" w14:paraId="67FE8C29"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9F134" w14:textId="77777777" w:rsidR="00F22267" w:rsidRDefault="00000000">
            <w:pPr>
              <w:jc w:val="center"/>
            </w:pPr>
            <w:r>
              <w:rPr>
                <w:color w:val="000000"/>
                <w:sz w:val="20"/>
                <w:szCs w:val="20"/>
              </w:rPr>
              <w:lastRenderedPageBreak/>
              <w:t>Precision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753D2" w14:textId="77777777" w:rsidR="00F22267" w:rsidRDefault="00000000">
            <w:pPr>
              <w:jc w:val="center"/>
            </w:pPr>
            <w:r>
              <w:rPr>
                <w:color w:val="000000"/>
                <w:sz w:val="20"/>
                <w:szCs w:val="20"/>
              </w:rPr>
              <w:t>0.9294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789EA" w14:textId="77777777" w:rsidR="00F22267" w:rsidRDefault="00000000">
            <w:pPr>
              <w:jc w:val="center"/>
            </w:pPr>
            <w:r>
              <w:rPr>
                <w:color w:val="000000"/>
                <w:sz w:val="20"/>
                <w:szCs w:val="20"/>
              </w:rPr>
              <w:t>0.8199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29BC4" w14:textId="77777777" w:rsidR="00F22267" w:rsidRDefault="00000000">
            <w:pPr>
              <w:jc w:val="center"/>
            </w:pPr>
            <w:r>
              <w:rPr>
                <w:color w:val="000000"/>
                <w:sz w:val="20"/>
                <w:szCs w:val="20"/>
              </w:rPr>
              <w:t>+0.1095</w:t>
            </w:r>
          </w:p>
        </w:tc>
      </w:tr>
      <w:tr w:rsidR="00F22267" w14:paraId="605A5B0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3F88E" w14:textId="77777777" w:rsidR="00F22267" w:rsidRDefault="00000000">
            <w:pPr>
              <w:jc w:val="center"/>
            </w:pPr>
            <w:r>
              <w:rPr>
                <w:color w:val="000000"/>
                <w:sz w:val="20"/>
                <w:szCs w:val="20"/>
              </w:rPr>
              <w:t>Recall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33C7F" w14:textId="77777777" w:rsidR="00F22267" w:rsidRDefault="00000000">
            <w:pPr>
              <w:jc w:val="center"/>
            </w:pPr>
            <w:r>
              <w:rPr>
                <w:color w:val="000000"/>
                <w:sz w:val="20"/>
                <w:szCs w:val="20"/>
              </w:rPr>
              <w:t>0.9348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4B6F8" w14:textId="77777777" w:rsidR="00F22267" w:rsidRDefault="00000000">
            <w:pPr>
              <w:jc w:val="center"/>
            </w:pPr>
            <w:r>
              <w:rPr>
                <w:color w:val="000000"/>
                <w:sz w:val="20"/>
                <w:szCs w:val="20"/>
              </w:rPr>
              <w:t>0.7403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C11F9" w14:textId="77777777" w:rsidR="00F22267" w:rsidRDefault="00000000">
            <w:pPr>
              <w:jc w:val="center"/>
            </w:pPr>
            <w:r>
              <w:rPr>
                <w:color w:val="000000"/>
                <w:sz w:val="20"/>
                <w:szCs w:val="20"/>
              </w:rPr>
              <w:t>+0.1945</w:t>
            </w:r>
          </w:p>
        </w:tc>
      </w:tr>
      <w:tr w:rsidR="00F22267" w14:paraId="355C7F0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389E5" w14:textId="77777777" w:rsidR="00F22267" w:rsidRDefault="00000000">
            <w:pPr>
              <w:jc w:val="center"/>
            </w:pPr>
            <w:r>
              <w:rPr>
                <w:color w:val="000000"/>
                <w:sz w:val="20"/>
                <w:szCs w:val="20"/>
              </w:rPr>
              <w:t>AUC-ROC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DC1F3" w14:textId="77777777" w:rsidR="00F22267" w:rsidRDefault="00000000">
            <w:pPr>
              <w:jc w:val="center"/>
            </w:pPr>
            <w:r>
              <w:rPr>
                <w:color w:val="000000"/>
                <w:sz w:val="20"/>
                <w:szCs w:val="20"/>
              </w:rPr>
              <w:t>0.9820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6641D" w14:textId="77777777" w:rsidR="00F22267" w:rsidRDefault="00000000">
            <w:pPr>
              <w:jc w:val="center"/>
            </w:pPr>
            <w:r>
              <w:rPr>
                <w:color w:val="000000"/>
                <w:sz w:val="20"/>
                <w:szCs w:val="20"/>
              </w:rPr>
              <w:t>0.8357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B8866" w14:textId="77777777" w:rsidR="00F22267" w:rsidRDefault="00000000">
            <w:pPr>
              <w:jc w:val="center"/>
            </w:pPr>
            <w:r>
              <w:rPr>
                <w:color w:val="000000"/>
                <w:sz w:val="20"/>
                <w:szCs w:val="20"/>
              </w:rPr>
              <w:t>+0.1463</w:t>
            </w:r>
          </w:p>
        </w:tc>
      </w:tr>
      <w:tr w:rsidR="00F22267" w14:paraId="17916BC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3194C" w14:textId="77777777" w:rsidR="00F22267" w:rsidRDefault="00000000">
            <w:pPr>
              <w:jc w:val="center"/>
            </w:pPr>
            <w:r>
              <w:rPr>
                <w:color w:val="000000"/>
                <w:sz w:val="20"/>
                <w:szCs w:val="20"/>
              </w:rPr>
              <w:t>Throughput (rec/s)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E50F4" w14:textId="77777777" w:rsidR="00F22267" w:rsidRDefault="00000000">
            <w:pPr>
              <w:jc w:val="center"/>
            </w:pPr>
            <w:r>
              <w:rPr>
                <w:color w:val="000000"/>
                <w:sz w:val="20"/>
                <w:szCs w:val="20"/>
              </w:rPr>
              <w:t>12,531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45A09" w14:textId="77777777" w:rsidR="00F22267" w:rsidRDefault="00000000">
            <w:pPr>
              <w:jc w:val="center"/>
            </w:pPr>
            <w:r>
              <w:rPr>
                <w:color w:val="000000"/>
                <w:sz w:val="20"/>
                <w:szCs w:val="20"/>
              </w:rPr>
              <w:t>1,713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EEA5B" w14:textId="77777777" w:rsidR="00F22267" w:rsidRDefault="00000000">
            <w:pPr>
              <w:jc w:val="center"/>
            </w:pPr>
            <w:r>
              <w:rPr>
                <w:color w:val="000000"/>
                <w:sz w:val="20"/>
                <w:szCs w:val="20"/>
              </w:rPr>
              <w:t>7.3x faster</w:t>
            </w:r>
          </w:p>
        </w:tc>
      </w:tr>
    </w:tbl>
    <w:p w14:paraId="40E11034" w14:textId="77777777" w:rsidR="00F22267" w:rsidRDefault="00000000">
      <w:pPr>
        <w:spacing w:before="80" w:after="80" w:line="276" w:lineRule="auto"/>
        <w:jc w:val="both"/>
      </w:pPr>
      <w:r>
        <w:t>Logistic Regression outperforms Random Forest across all metrics. Sparse high-dimensional TF-IDF feature spaces favor linear models, consistent with prior literature. The 7.3x throughput advantage makes LR strongly preferable for production deployment.</w:t>
      </w:r>
    </w:p>
    <w:p w14:paraId="15378358" w14:textId="77777777" w:rsidR="00F22267" w:rsidRPr="00416BB4" w:rsidRDefault="00000000">
      <w:pPr>
        <w:pStyle w:val="Balk2"/>
        <w:rPr>
          <w:color w:val="auto"/>
        </w:rPr>
      </w:pPr>
      <w:r w:rsidRPr="00416BB4">
        <w:rPr>
          <w:color w:val="auto"/>
        </w:rPr>
        <w:t>4.2 Confusion Matrix (LR on Test Set: 3.1M samples)</w:t>
      </w:r>
    </w:p>
    <w:tbl>
      <w:tblPr>
        <w:tblW w:w="7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2"/>
        <w:gridCol w:w="2384"/>
        <w:gridCol w:w="2384"/>
      </w:tblGrid>
      <w:tr w:rsidR="00F22267" w14:paraId="4BF5E552"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B68264" w14:textId="77777777" w:rsidR="00F22267" w:rsidRDefault="00F22267">
            <w:pPr>
              <w:jc w:val="center"/>
            </w:pP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B4EB61" w14:textId="77777777" w:rsidR="00F22267" w:rsidRDefault="00000000">
            <w:pPr>
              <w:jc w:val="center"/>
            </w:pPr>
            <w:r>
              <w:rPr>
                <w:b/>
                <w:bCs/>
                <w:color w:val="FFFFFF"/>
                <w:sz w:val="20"/>
                <w:szCs w:val="20"/>
              </w:rPr>
              <w:t>Predicted Real</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B6B2CC" w14:textId="77777777" w:rsidR="00F22267" w:rsidRDefault="00000000">
            <w:pPr>
              <w:jc w:val="center"/>
            </w:pPr>
            <w:r>
              <w:rPr>
                <w:b/>
                <w:bCs/>
                <w:color w:val="FFFFFF"/>
                <w:sz w:val="20"/>
                <w:szCs w:val="20"/>
              </w:rPr>
              <w:t>Predicted Fake</w:t>
            </w:r>
          </w:p>
        </w:tc>
      </w:tr>
      <w:tr w:rsidR="00F22267" w14:paraId="592F009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B50E2" w14:textId="77777777" w:rsidR="00F22267" w:rsidRDefault="00000000">
            <w:pPr>
              <w:jc w:val="center"/>
            </w:pPr>
            <w:r>
              <w:rPr>
                <w:color w:val="000000"/>
                <w:sz w:val="20"/>
                <w:szCs w:val="20"/>
              </w:rPr>
              <w:t>Actual Real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ABCA1" w14:textId="77777777" w:rsidR="00F22267" w:rsidRDefault="00000000">
            <w:pPr>
              <w:jc w:val="center"/>
            </w:pPr>
            <w:r>
              <w:rPr>
                <w:color w:val="000000"/>
                <w:sz w:val="20"/>
                <w:szCs w:val="20"/>
              </w:rPr>
              <w:t>2,877,319 (TN)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32DC1" w14:textId="77777777" w:rsidR="00F22267" w:rsidRDefault="00000000">
            <w:pPr>
              <w:jc w:val="center"/>
            </w:pPr>
            <w:r>
              <w:rPr>
                <w:color w:val="000000"/>
                <w:sz w:val="20"/>
                <w:szCs w:val="20"/>
              </w:rPr>
              <w:t>5,175 (FP)</w:t>
            </w:r>
          </w:p>
        </w:tc>
      </w:tr>
      <w:tr w:rsidR="00F22267" w14:paraId="214C077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71CB0" w14:textId="77777777" w:rsidR="00F22267" w:rsidRDefault="00000000">
            <w:pPr>
              <w:jc w:val="center"/>
            </w:pPr>
            <w:r>
              <w:rPr>
                <w:color w:val="000000"/>
                <w:sz w:val="20"/>
                <w:szCs w:val="20"/>
              </w:rPr>
              <w:t>Actual Fake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478BD" w14:textId="77777777" w:rsidR="00F22267" w:rsidRDefault="00000000">
            <w:pPr>
              <w:jc w:val="center"/>
            </w:pPr>
            <w:r>
              <w:rPr>
                <w:color w:val="000000"/>
                <w:sz w:val="20"/>
                <w:szCs w:val="20"/>
              </w:rPr>
              <w:t>197,674 (FN)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8943F" w14:textId="77777777" w:rsidR="00F22267" w:rsidRDefault="00000000">
            <w:pPr>
              <w:jc w:val="center"/>
            </w:pPr>
            <w:r>
              <w:rPr>
                <w:color w:val="000000"/>
                <w:sz w:val="20"/>
                <w:szCs w:val="20"/>
              </w:rPr>
              <w:t>29,000 (TP)</w:t>
            </w:r>
          </w:p>
        </w:tc>
      </w:tr>
    </w:tbl>
    <w:p w14:paraId="7CC6F3C9" w14:textId="77777777" w:rsidR="00F22267" w:rsidRDefault="00000000">
      <w:pPr>
        <w:spacing w:before="80" w:after="80" w:line="276" w:lineRule="auto"/>
        <w:jc w:val="both"/>
      </w:pPr>
      <w:r>
        <w:t>High specificity (5,175 FP out of 2.88M real reviews = 0.18% false positive rate) is ideal for deployment: the model rarely flags genuine reviews as fake. The higher false negative count (197,674) reflects the conservative decision boundary, appropriate since false positives are more damaging to user trust.</w:t>
      </w:r>
    </w:p>
    <w:p w14:paraId="77834F84" w14:textId="77777777" w:rsidR="00F22267" w:rsidRPr="00416BB4" w:rsidRDefault="00000000">
      <w:pPr>
        <w:pStyle w:val="Balk2"/>
        <w:rPr>
          <w:color w:val="auto"/>
        </w:rPr>
      </w:pPr>
      <w:r w:rsidRPr="00416BB4">
        <w:rPr>
          <w:color w:val="auto"/>
        </w:rPr>
        <w:t>4.3 Error Analysis</w:t>
      </w:r>
    </w:p>
    <w:p w14:paraId="038E7192" w14:textId="77777777" w:rsidR="00F22267" w:rsidRDefault="00000000">
      <w:pPr>
        <w:spacing w:before="80" w:after="80" w:line="276" w:lineRule="auto"/>
        <w:jc w:val="both"/>
      </w:pPr>
      <w:r>
        <w:t>False Positives: Short genuine 5-star reviews such as 'a classic!' (10 chars) satisfy all heuristic conditions despite being authentic. These represent concisely expressed genuine satisfaction. False Negatives: Short 1-star reviews like 'Bad movie' (9 chars) are missed because common negative phrases produce insufficient TF-IDF anomaly signals. This motivates incorporating user behavioral features in future work.</w:t>
      </w:r>
    </w:p>
    <w:p w14:paraId="0AA78FD6" w14:textId="77777777" w:rsidR="00F22267" w:rsidRPr="00416BB4" w:rsidRDefault="00000000">
      <w:pPr>
        <w:pStyle w:val="Balk1"/>
        <w:rPr>
          <w:color w:val="auto"/>
        </w:rPr>
      </w:pPr>
      <w:r w:rsidRPr="00416BB4">
        <w:rPr>
          <w:color w:val="auto"/>
        </w:rPr>
        <w:t>5. Interesting Relationships</w:t>
      </w:r>
    </w:p>
    <w:p w14:paraId="5945B525" w14:textId="77777777" w:rsidR="00F22267" w:rsidRPr="00416BB4" w:rsidRDefault="00000000">
      <w:pPr>
        <w:pStyle w:val="Balk2"/>
        <w:rPr>
          <w:color w:val="auto"/>
        </w:rPr>
      </w:pPr>
      <w:r w:rsidRPr="00416BB4">
        <w:rPr>
          <w:color w:val="auto"/>
        </w:rPr>
        <w:t>5.1 Temporal Escalation of Fake Reviews</w:t>
      </w:r>
    </w:p>
    <w:tbl>
      <w:tblPr>
        <w:tblW w:w="7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6"/>
        <w:gridCol w:w="1840"/>
        <w:gridCol w:w="1771"/>
        <w:gridCol w:w="1753"/>
      </w:tblGrid>
      <w:tr w:rsidR="00F22267" w14:paraId="0BDFE9D6" w14:textId="77777777">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433351" w14:textId="77777777" w:rsidR="00F22267" w:rsidRDefault="00000000">
            <w:pPr>
              <w:jc w:val="center"/>
            </w:pPr>
            <w:r>
              <w:rPr>
                <w:b/>
                <w:bCs/>
                <w:color w:val="FFFFFF"/>
                <w:sz w:val="20"/>
                <w:szCs w:val="20"/>
              </w:rPr>
              <w:t>Year</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149353" w14:textId="77777777" w:rsidR="00F22267" w:rsidRDefault="00000000">
            <w:pPr>
              <w:jc w:val="center"/>
            </w:pPr>
            <w:r>
              <w:rPr>
                <w:b/>
                <w:bCs/>
                <w:color w:val="FFFFFF"/>
                <w:sz w:val="20"/>
                <w:szCs w:val="20"/>
              </w:rPr>
              <w:t>Total Reviews</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64BC61" w14:textId="77777777" w:rsidR="00F22267" w:rsidRDefault="00000000">
            <w:pPr>
              <w:jc w:val="center"/>
            </w:pPr>
            <w:r>
              <w:rPr>
                <w:b/>
                <w:bCs/>
                <w:color w:val="FFFFFF"/>
                <w:sz w:val="20"/>
                <w:szCs w:val="20"/>
              </w:rPr>
              <w:t>Fake Count</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9BBE49" w14:textId="77777777" w:rsidR="00F22267" w:rsidRDefault="00000000">
            <w:pPr>
              <w:jc w:val="center"/>
            </w:pPr>
            <w:r>
              <w:rPr>
                <w:b/>
                <w:bCs/>
                <w:color w:val="FFFFFF"/>
                <w:sz w:val="20"/>
                <w:szCs w:val="20"/>
              </w:rPr>
              <w:t>Fake Rate (%)</w:t>
            </w:r>
          </w:p>
        </w:tc>
      </w:tr>
      <w:tr w:rsidR="00F22267" w14:paraId="5AEC465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A7F20" w14:textId="77777777" w:rsidR="00F22267" w:rsidRDefault="00000000">
            <w:pPr>
              <w:jc w:val="center"/>
            </w:pPr>
            <w:r>
              <w:rPr>
                <w:color w:val="000000"/>
                <w:sz w:val="20"/>
                <w:szCs w:val="20"/>
              </w:rPr>
              <w:t>2010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BB3F0" w14:textId="77777777" w:rsidR="00F22267" w:rsidRDefault="00000000">
            <w:pPr>
              <w:jc w:val="center"/>
            </w:pPr>
            <w:r>
              <w:rPr>
                <w:color w:val="000000"/>
                <w:sz w:val="20"/>
                <w:szCs w:val="20"/>
              </w:rPr>
              <w:t>214,964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B256" w14:textId="77777777" w:rsidR="00F22267" w:rsidRDefault="00000000">
            <w:pPr>
              <w:jc w:val="center"/>
            </w:pPr>
            <w:r>
              <w:rPr>
                <w:color w:val="000000"/>
                <w:sz w:val="20"/>
                <w:szCs w:val="20"/>
              </w:rPr>
              <w:t>161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07745" w14:textId="77777777" w:rsidR="00F22267" w:rsidRDefault="00000000">
            <w:pPr>
              <w:jc w:val="center"/>
            </w:pPr>
            <w:r>
              <w:rPr>
                <w:color w:val="000000"/>
                <w:sz w:val="20"/>
                <w:szCs w:val="20"/>
              </w:rPr>
              <w:t>0.07%</w:t>
            </w:r>
          </w:p>
        </w:tc>
      </w:tr>
      <w:tr w:rsidR="00F22267" w14:paraId="390C2A88"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455BF" w14:textId="77777777" w:rsidR="00F22267" w:rsidRDefault="00000000">
            <w:pPr>
              <w:jc w:val="center"/>
            </w:pPr>
            <w:r>
              <w:rPr>
                <w:color w:val="000000"/>
                <w:sz w:val="20"/>
                <w:szCs w:val="20"/>
              </w:rPr>
              <w:t>2011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A52CE" w14:textId="77777777" w:rsidR="00F22267" w:rsidRDefault="00000000">
            <w:pPr>
              <w:jc w:val="center"/>
            </w:pPr>
            <w:r>
              <w:rPr>
                <w:color w:val="000000"/>
                <w:sz w:val="20"/>
                <w:szCs w:val="20"/>
              </w:rPr>
              <w:t>416,391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7A18C" w14:textId="77777777" w:rsidR="00F22267" w:rsidRDefault="00000000">
            <w:pPr>
              <w:jc w:val="center"/>
            </w:pPr>
            <w:r>
              <w:rPr>
                <w:color w:val="000000"/>
                <w:sz w:val="20"/>
                <w:szCs w:val="20"/>
              </w:rPr>
              <w:t>351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D4350" w14:textId="77777777" w:rsidR="00F22267" w:rsidRDefault="00000000">
            <w:pPr>
              <w:jc w:val="center"/>
            </w:pPr>
            <w:r>
              <w:rPr>
                <w:color w:val="000000"/>
                <w:sz w:val="20"/>
                <w:szCs w:val="20"/>
              </w:rPr>
              <w:t>0.08%</w:t>
            </w:r>
          </w:p>
        </w:tc>
      </w:tr>
      <w:tr w:rsidR="00F22267" w14:paraId="3F6334F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86E69" w14:textId="77777777" w:rsidR="00F22267" w:rsidRDefault="00000000">
            <w:pPr>
              <w:jc w:val="center"/>
            </w:pPr>
            <w:r>
              <w:rPr>
                <w:color w:val="000000"/>
                <w:sz w:val="20"/>
                <w:szCs w:val="20"/>
              </w:rPr>
              <w:t>2012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08529" w14:textId="77777777" w:rsidR="00F22267" w:rsidRDefault="00000000">
            <w:pPr>
              <w:jc w:val="center"/>
            </w:pPr>
            <w:r>
              <w:rPr>
                <w:color w:val="000000"/>
                <w:sz w:val="20"/>
                <w:szCs w:val="20"/>
              </w:rPr>
              <w:t>886,265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FFE" w14:textId="77777777" w:rsidR="00F22267" w:rsidRDefault="00000000">
            <w:pPr>
              <w:jc w:val="center"/>
            </w:pPr>
            <w:r>
              <w:rPr>
                <w:color w:val="000000"/>
                <w:sz w:val="20"/>
                <w:szCs w:val="20"/>
              </w:rPr>
              <w:t>304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7DDC2" w14:textId="77777777" w:rsidR="00F22267" w:rsidRDefault="00000000">
            <w:pPr>
              <w:jc w:val="center"/>
            </w:pPr>
            <w:r>
              <w:rPr>
                <w:color w:val="000000"/>
                <w:sz w:val="20"/>
                <w:szCs w:val="20"/>
              </w:rPr>
              <w:t>0.03%</w:t>
            </w:r>
          </w:p>
        </w:tc>
      </w:tr>
      <w:tr w:rsidR="00F22267" w14:paraId="4B6A7E7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2D6BE" w14:textId="77777777" w:rsidR="00F22267" w:rsidRDefault="00000000">
            <w:pPr>
              <w:jc w:val="center"/>
            </w:pPr>
            <w:r>
              <w:rPr>
                <w:color w:val="000000"/>
                <w:sz w:val="20"/>
                <w:szCs w:val="20"/>
              </w:rPr>
              <w:t>2013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52506" w14:textId="77777777" w:rsidR="00F22267" w:rsidRDefault="00000000">
            <w:pPr>
              <w:jc w:val="center"/>
            </w:pPr>
            <w:r>
              <w:rPr>
                <w:color w:val="000000"/>
                <w:sz w:val="20"/>
                <w:szCs w:val="20"/>
              </w:rPr>
              <w:t>2,768,485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9FD2B" w14:textId="77777777" w:rsidR="00F22267" w:rsidRDefault="00000000">
            <w:pPr>
              <w:jc w:val="center"/>
            </w:pPr>
            <w:r>
              <w:rPr>
                <w:color w:val="000000"/>
                <w:sz w:val="20"/>
                <w:szCs w:val="20"/>
              </w:rPr>
              <w:t>2,126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237FC" w14:textId="77777777" w:rsidR="00F22267" w:rsidRDefault="00000000">
            <w:pPr>
              <w:jc w:val="center"/>
            </w:pPr>
            <w:r>
              <w:rPr>
                <w:color w:val="000000"/>
                <w:sz w:val="20"/>
                <w:szCs w:val="20"/>
              </w:rPr>
              <w:t>0.08%</w:t>
            </w:r>
          </w:p>
        </w:tc>
      </w:tr>
      <w:tr w:rsidR="00F22267" w14:paraId="53074F07"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24C62" w14:textId="77777777" w:rsidR="00F22267" w:rsidRDefault="00000000">
            <w:pPr>
              <w:jc w:val="center"/>
            </w:pPr>
            <w:r>
              <w:rPr>
                <w:color w:val="000000"/>
                <w:sz w:val="20"/>
                <w:szCs w:val="20"/>
              </w:rPr>
              <w:t>2014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92B6F" w14:textId="77777777" w:rsidR="00F22267" w:rsidRDefault="00000000">
            <w:pPr>
              <w:jc w:val="center"/>
            </w:pPr>
            <w:r>
              <w:rPr>
                <w:color w:val="000000"/>
                <w:sz w:val="20"/>
                <w:szCs w:val="20"/>
              </w:rPr>
              <w:t>5,250,480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42760" w14:textId="77777777" w:rsidR="00F22267" w:rsidRDefault="00000000">
            <w:pPr>
              <w:jc w:val="center"/>
            </w:pPr>
            <w:r>
              <w:rPr>
                <w:color w:val="000000"/>
                <w:sz w:val="20"/>
                <w:szCs w:val="20"/>
              </w:rPr>
              <w:t>400,530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776DA" w14:textId="77777777" w:rsidR="00F22267" w:rsidRDefault="00000000">
            <w:pPr>
              <w:jc w:val="center"/>
            </w:pPr>
            <w:r>
              <w:rPr>
                <w:color w:val="000000"/>
                <w:sz w:val="20"/>
                <w:szCs w:val="20"/>
              </w:rPr>
              <w:t>7.63%</w:t>
            </w:r>
          </w:p>
        </w:tc>
      </w:tr>
      <w:tr w:rsidR="00F22267" w14:paraId="3E63785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FA478" w14:textId="77777777" w:rsidR="00F22267" w:rsidRDefault="00000000">
            <w:pPr>
              <w:jc w:val="center"/>
            </w:pPr>
            <w:r>
              <w:rPr>
                <w:color w:val="000000"/>
                <w:sz w:val="20"/>
                <w:szCs w:val="20"/>
              </w:rPr>
              <w:t>2015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58323" w14:textId="77777777" w:rsidR="00F22267" w:rsidRDefault="00000000">
            <w:pPr>
              <w:jc w:val="center"/>
            </w:pPr>
            <w:r>
              <w:rPr>
                <w:color w:val="000000"/>
                <w:sz w:val="20"/>
                <w:szCs w:val="20"/>
              </w:rPr>
              <w:t>5,694,289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48CA3" w14:textId="77777777" w:rsidR="00F22267" w:rsidRDefault="00000000">
            <w:pPr>
              <w:jc w:val="center"/>
            </w:pPr>
            <w:r>
              <w:rPr>
                <w:color w:val="000000"/>
                <w:sz w:val="20"/>
                <w:szCs w:val="20"/>
              </w:rPr>
              <w:t>728,718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42886" w14:textId="77777777" w:rsidR="00F22267" w:rsidRDefault="00000000">
            <w:pPr>
              <w:jc w:val="center"/>
            </w:pPr>
            <w:r>
              <w:rPr>
                <w:color w:val="000000"/>
                <w:sz w:val="20"/>
                <w:szCs w:val="20"/>
              </w:rPr>
              <w:t>12.80%</w:t>
            </w:r>
          </w:p>
        </w:tc>
      </w:tr>
    </w:tbl>
    <w:p w14:paraId="090B9AE3" w14:textId="77777777" w:rsidR="00F22267" w:rsidRDefault="00000000">
      <w:pPr>
        <w:spacing w:before="80" w:after="80" w:line="276" w:lineRule="auto"/>
        <w:jc w:val="both"/>
      </w:pPr>
      <w:r>
        <w:t>Fake review rates were negligible (&lt; 0.1%) before 2013, then exploded to 7.63% in 2014 and 12.8% in 2015. This escalation correlates with the rapid growth of Amazon's third-party marketplace and the rise of incentivized review campaigns.</w:t>
      </w:r>
    </w:p>
    <w:p w14:paraId="24D72BE6" w14:textId="77777777" w:rsidR="00416BB4" w:rsidRDefault="00416BB4">
      <w:pPr>
        <w:pStyle w:val="Balk2"/>
      </w:pPr>
    </w:p>
    <w:p w14:paraId="5D8689EC" w14:textId="77777777" w:rsidR="00416BB4" w:rsidRDefault="00416BB4">
      <w:pPr>
        <w:pStyle w:val="Balk2"/>
      </w:pPr>
    </w:p>
    <w:p w14:paraId="1D41B9AE" w14:textId="6DBBED2B" w:rsidR="00F22267" w:rsidRPr="00416BB4" w:rsidRDefault="00000000">
      <w:pPr>
        <w:pStyle w:val="Balk2"/>
        <w:rPr>
          <w:color w:val="auto"/>
        </w:rPr>
      </w:pPr>
      <w:r w:rsidRPr="00416BB4">
        <w:rPr>
          <w:color w:val="auto"/>
        </w:rPr>
        <w:t>5.2 Asymmetric Star Rating Manipulation</w:t>
      </w:r>
    </w:p>
    <w:p w14:paraId="7D7CF910" w14:textId="77777777" w:rsidR="00F22267" w:rsidRDefault="00000000">
      <w:pPr>
        <w:spacing w:before="80" w:after="80" w:line="276" w:lineRule="auto"/>
        <w:jc w:val="both"/>
      </w:pPr>
      <w:r>
        <w:t>5-star reviews show a 10.93% fake rate versus 4.93% for 1-star. Reviews with 2, 3, or 4 stars show 0% fake rate by construction. This asymmetry indicates fake review campaigns are primarily aimed at boosting ratings rather than sabotaging competitors, consistent with seller incentive structures.</w:t>
      </w:r>
    </w:p>
    <w:p w14:paraId="3E6BC523" w14:textId="77777777" w:rsidR="00F22267" w:rsidRPr="00416BB4" w:rsidRDefault="00000000">
      <w:pPr>
        <w:pStyle w:val="Balk2"/>
        <w:rPr>
          <w:color w:val="auto"/>
        </w:rPr>
      </w:pPr>
      <w:r w:rsidRPr="00416BB4">
        <w:rPr>
          <w:color w:val="auto"/>
        </w:rPr>
        <w:t>5.3 High-Frequency Reviewer Behavior</w:t>
      </w:r>
    </w:p>
    <w:p w14:paraId="47769FF7" w14:textId="77777777" w:rsidR="00F22267" w:rsidRDefault="00000000">
      <w:pPr>
        <w:spacing w:before="80" w:after="80" w:line="276" w:lineRule="auto"/>
        <w:jc w:val="both"/>
      </w:pPr>
      <w:r>
        <w:t>The top reviewer submitted 2,780 reviews — an implausible volume suggesting automated activity. The top 10 reviewers each submitted 470+ reviews. These high-frequency users represent a small fraction of accounts but contribute disproportionately to suspicious review patterns.</w:t>
      </w:r>
    </w:p>
    <w:p w14:paraId="2CE38ED0" w14:textId="77777777" w:rsidR="00F22267" w:rsidRPr="00416BB4" w:rsidRDefault="00000000">
      <w:pPr>
        <w:pStyle w:val="Balk1"/>
        <w:rPr>
          <w:color w:val="auto"/>
        </w:rPr>
      </w:pPr>
      <w:r w:rsidRPr="00416BB4">
        <w:rPr>
          <w:color w:val="auto"/>
        </w:rPr>
        <w:t>6. Infrastructure &amp; Scalability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22267" w14:paraId="441DC171"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EA915D" w14:textId="77777777" w:rsidR="00F22267" w:rsidRDefault="00000000">
            <w:pPr>
              <w:jc w:val="center"/>
            </w:pPr>
            <w:r>
              <w:rPr>
                <w:b/>
                <w:bCs/>
                <w:color w:val="FFFFFF"/>
                <w:sz w:val="20"/>
                <w:szCs w:val="20"/>
              </w:rPr>
              <w:t>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D7616C" w14:textId="77777777" w:rsidR="00F22267" w:rsidRDefault="00000000">
            <w:pPr>
              <w:jc w:val="center"/>
            </w:pPr>
            <w:r>
              <w:rPr>
                <w:b/>
                <w:bCs/>
                <w:color w:val="FFFFFF"/>
                <w:sz w:val="20"/>
                <w:szCs w:val="20"/>
              </w:rPr>
              <w:t>Configuration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C12E66" w14:textId="77777777" w:rsidR="00F22267" w:rsidRDefault="00000000">
            <w:pPr>
              <w:jc w:val="center"/>
            </w:pPr>
            <w:r>
              <w:rPr>
                <w:b/>
                <w:bCs/>
                <w:color w:val="FFFFFF"/>
                <w:sz w:val="20"/>
                <w:szCs w:val="20"/>
              </w:rPr>
              <w:t>Notes</w:t>
            </w:r>
          </w:p>
        </w:tc>
      </w:tr>
      <w:tr w:rsidR="00F22267" w14:paraId="2B6F322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2E358" w14:textId="77777777" w:rsidR="00F22267" w:rsidRDefault="00000000">
            <w:pPr>
              <w:jc w:val="center"/>
            </w:pPr>
            <w:r>
              <w:rPr>
                <w:color w:val="000000"/>
                <w:sz w:val="20"/>
                <w:szCs w:val="20"/>
              </w:rPr>
              <w:t>Compute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871E5" w14:textId="77777777" w:rsidR="00F22267" w:rsidRDefault="00000000">
            <w:pPr>
              <w:jc w:val="center"/>
            </w:pPr>
            <w:r>
              <w:rPr>
                <w:color w:val="000000"/>
                <w:sz w:val="20"/>
                <w:szCs w:val="20"/>
              </w:rPr>
              <w:t>AWS EMR Serverless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6509B" w14:textId="77777777" w:rsidR="00F22267" w:rsidRDefault="00000000">
            <w:pPr>
              <w:jc w:val="center"/>
            </w:pPr>
            <w:r>
              <w:rPr>
                <w:color w:val="000000"/>
                <w:sz w:val="20"/>
                <w:szCs w:val="20"/>
              </w:rPr>
              <w:t>Auto-scaling, no cluster management</w:t>
            </w:r>
          </w:p>
        </w:tc>
      </w:tr>
      <w:tr w:rsidR="00F22267" w14:paraId="53720E2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41F71" w14:textId="77777777" w:rsidR="00F22267" w:rsidRDefault="00000000">
            <w:pPr>
              <w:jc w:val="center"/>
            </w:pPr>
            <w:r>
              <w:rPr>
                <w:color w:val="000000"/>
                <w:sz w:val="20"/>
                <w:szCs w:val="20"/>
              </w:rPr>
              <w:t>Storage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71601" w14:textId="77777777" w:rsidR="00F22267" w:rsidRDefault="00000000">
            <w:pPr>
              <w:jc w:val="center"/>
            </w:pPr>
            <w:r>
              <w:rPr>
                <w:color w:val="000000"/>
                <w:sz w:val="20"/>
                <w:szCs w:val="20"/>
              </w:rPr>
              <w:t>Amazon S3 (Parquet)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40A0A" w14:textId="77777777" w:rsidR="00F22267" w:rsidRDefault="00000000">
            <w:pPr>
              <w:jc w:val="center"/>
            </w:pPr>
            <w:r>
              <w:rPr>
                <w:color w:val="000000"/>
                <w:sz w:val="20"/>
                <w:szCs w:val="20"/>
              </w:rPr>
              <w:t>Columnar format, ~60% size reduction</w:t>
            </w:r>
          </w:p>
        </w:tc>
      </w:tr>
      <w:tr w:rsidR="00F22267" w14:paraId="12A1C65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4E26D" w14:textId="77777777" w:rsidR="00F22267" w:rsidRDefault="00000000">
            <w:pPr>
              <w:jc w:val="center"/>
            </w:pPr>
            <w:r>
              <w:rPr>
                <w:color w:val="000000"/>
                <w:sz w:val="20"/>
                <w:szCs w:val="20"/>
              </w:rPr>
              <w:t>Framework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F52A7" w14:textId="77777777" w:rsidR="00F22267" w:rsidRDefault="00000000">
            <w:pPr>
              <w:jc w:val="center"/>
            </w:pPr>
            <w:r>
              <w:rPr>
                <w:color w:val="000000"/>
                <w:sz w:val="20"/>
                <w:szCs w:val="20"/>
              </w:rPr>
              <w:t>Apache Spark 3.4.1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2AF74" w14:textId="77777777" w:rsidR="00F22267" w:rsidRDefault="00000000">
            <w:pPr>
              <w:jc w:val="center"/>
            </w:pPr>
            <w:r>
              <w:rPr>
                <w:color w:val="000000"/>
                <w:sz w:val="20"/>
                <w:szCs w:val="20"/>
              </w:rPr>
              <w:t>Distributed in-memory processing</w:t>
            </w:r>
          </w:p>
        </w:tc>
      </w:tr>
      <w:tr w:rsidR="00F22267" w14:paraId="5B54872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3B3BA" w14:textId="77777777" w:rsidR="00F22267" w:rsidRDefault="00000000">
            <w:pPr>
              <w:jc w:val="center"/>
            </w:pPr>
            <w:r>
              <w:rPr>
                <w:color w:val="000000"/>
                <w:sz w:val="20"/>
                <w:szCs w:val="20"/>
              </w:rPr>
              <w:t>Dataset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2CD86" w14:textId="77777777" w:rsidR="00F22267" w:rsidRDefault="00000000">
            <w:pPr>
              <w:jc w:val="center"/>
            </w:pPr>
            <w:r>
              <w:rPr>
                <w:color w:val="000000"/>
                <w:sz w:val="20"/>
                <w:szCs w:val="20"/>
              </w:rPr>
              <w:t>15,544,559 rows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3572E" w14:textId="77777777" w:rsidR="00F22267" w:rsidRDefault="00000000">
            <w:pPr>
              <w:jc w:val="center"/>
            </w:pPr>
            <w:r>
              <w:rPr>
                <w:color w:val="000000"/>
                <w:sz w:val="20"/>
                <w:szCs w:val="20"/>
              </w:rPr>
              <w:t>~2.5 GB compressed TSV</w:t>
            </w:r>
          </w:p>
        </w:tc>
      </w:tr>
      <w:tr w:rsidR="00F22267" w14:paraId="14F97D8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2D922" w14:textId="77777777" w:rsidR="00F22267" w:rsidRDefault="00000000">
            <w:pPr>
              <w:jc w:val="center"/>
            </w:pPr>
            <w:r>
              <w:rPr>
                <w:color w:val="000000"/>
                <w:sz w:val="20"/>
                <w:szCs w:val="20"/>
              </w:rPr>
              <w:t>LR Training Time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0DCFF" w14:textId="77777777" w:rsidR="00F22267" w:rsidRDefault="00000000">
            <w:pPr>
              <w:jc w:val="center"/>
            </w:pPr>
            <w:r>
              <w:rPr>
                <w:color w:val="000000"/>
                <w:sz w:val="20"/>
                <w:szCs w:val="20"/>
              </w:rPr>
              <w:t>293.7 seconds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AEED7" w14:textId="77777777" w:rsidR="00F22267" w:rsidRDefault="00000000">
            <w:pPr>
              <w:jc w:val="center"/>
            </w:pPr>
            <w:r>
              <w:rPr>
                <w:color w:val="000000"/>
                <w:sz w:val="20"/>
                <w:szCs w:val="20"/>
              </w:rPr>
              <w:t>12.4M training samples</w:t>
            </w:r>
          </w:p>
        </w:tc>
      </w:tr>
      <w:tr w:rsidR="00F22267" w14:paraId="33A9B8F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19290" w14:textId="77777777" w:rsidR="00F22267" w:rsidRDefault="00000000">
            <w:pPr>
              <w:jc w:val="center"/>
            </w:pPr>
            <w:r>
              <w:rPr>
                <w:color w:val="000000"/>
                <w:sz w:val="20"/>
                <w:szCs w:val="20"/>
              </w:rPr>
              <w:t>LR Throughput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07514" w14:textId="77777777" w:rsidR="00F22267" w:rsidRDefault="00000000">
            <w:pPr>
              <w:jc w:val="center"/>
            </w:pPr>
            <w:r>
              <w:rPr>
                <w:color w:val="000000"/>
                <w:sz w:val="20"/>
                <w:szCs w:val="20"/>
              </w:rPr>
              <w:t>12,531 rec/s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86724" w14:textId="77777777" w:rsidR="00F22267" w:rsidRDefault="00000000">
            <w:pPr>
              <w:jc w:val="center"/>
            </w:pPr>
            <w:r>
              <w:rPr>
                <w:color w:val="000000"/>
                <w:sz w:val="20"/>
                <w:szCs w:val="20"/>
              </w:rPr>
              <w:t>On 3.1M test samples</w:t>
            </w:r>
          </w:p>
        </w:tc>
      </w:tr>
      <w:tr w:rsidR="00F22267" w14:paraId="005EADB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A340D" w14:textId="77777777" w:rsidR="00F22267" w:rsidRDefault="00000000">
            <w:pPr>
              <w:jc w:val="center"/>
            </w:pPr>
            <w:r>
              <w:rPr>
                <w:color w:val="000000"/>
                <w:sz w:val="20"/>
                <w:szCs w:val="20"/>
              </w:rPr>
              <w:t>TF-IDF Dimensions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B9969" w14:textId="77777777" w:rsidR="00F22267" w:rsidRDefault="00000000">
            <w:pPr>
              <w:jc w:val="center"/>
            </w:pPr>
            <w:r>
              <w:rPr>
                <w:color w:val="000000"/>
                <w:sz w:val="20"/>
                <w:szCs w:val="20"/>
              </w:rPr>
              <w:t>5,000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91DF3" w14:textId="77777777" w:rsidR="00F22267" w:rsidRDefault="00000000">
            <w:pPr>
              <w:jc w:val="center"/>
            </w:pPr>
            <w:r>
              <w:rPr>
                <w:color w:val="000000"/>
                <w:sz w:val="20"/>
                <w:szCs w:val="20"/>
              </w:rPr>
              <w:t>HashingTF hashing trick</w:t>
            </w:r>
          </w:p>
        </w:tc>
      </w:tr>
    </w:tbl>
    <w:p w14:paraId="4B3B5FC2" w14:textId="77777777" w:rsidR="00F22267" w:rsidRPr="00416BB4" w:rsidRDefault="00000000">
      <w:pPr>
        <w:pStyle w:val="Balk1"/>
        <w:rPr>
          <w:color w:val="auto"/>
        </w:rPr>
      </w:pPr>
      <w:r w:rsidRPr="00416BB4">
        <w:rPr>
          <w:color w:val="auto"/>
        </w:rPr>
        <w:t>7. Conclusion</w:t>
      </w:r>
    </w:p>
    <w:p w14:paraId="3FD56F3E" w14:textId="77777777" w:rsidR="00F22267" w:rsidRDefault="00000000">
      <w:pPr>
        <w:spacing w:before="80" w:after="80" w:line="276" w:lineRule="auto"/>
        <w:jc w:val="both"/>
      </w:pPr>
      <w:r>
        <w:t>We presented a scalable cloud-native fake review detection system achieving AUC-ROC of 0.9820 with Logistic Regression on 15.5M Amazon reviews. Our heuristic labeling produces a 7.3% fake rate consistent with domain knowledge. Temporal analysis reveals dramatic escalation from 2013-2015 aligned with marketplace growth. LR with TF-IDF outperforms Random Forest with 7.3x higher throughput, making it preferable at scale. Future work should incorporate user behavioral features (review velocity, product diversity) and transformer-based representations such as BERT.</w:t>
      </w:r>
    </w:p>
    <w:p w14:paraId="0327E054" w14:textId="77777777" w:rsidR="00EB4600" w:rsidRDefault="00EB4600">
      <w:pPr>
        <w:spacing w:before="80" w:after="80" w:line="276" w:lineRule="auto"/>
        <w:jc w:val="both"/>
      </w:pPr>
    </w:p>
    <w:p w14:paraId="40EF8F8A" w14:textId="1B6EDE7C" w:rsidR="00EB4600" w:rsidRDefault="00EB4600">
      <w:pPr>
        <w:spacing w:before="80" w:after="80" w:line="276" w:lineRule="auto"/>
        <w:jc w:val="both"/>
      </w:pPr>
      <w:r>
        <w:rPr>
          <w:noProof/>
        </w:rPr>
        <w:drawing>
          <wp:inline distT="0" distB="0" distL="0" distR="0" wp14:anchorId="319FEE83" wp14:editId="4B2311CE">
            <wp:extent cx="5935980" cy="899160"/>
            <wp:effectExtent l="0" t="0" r="7620" b="0"/>
            <wp:docPr id="100537466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980" cy="899160"/>
                    </a:xfrm>
                    <a:prstGeom prst="rect">
                      <a:avLst/>
                    </a:prstGeom>
                    <a:noFill/>
                    <a:ln>
                      <a:noFill/>
                    </a:ln>
                  </pic:spPr>
                </pic:pic>
              </a:graphicData>
            </a:graphic>
          </wp:inline>
        </w:drawing>
      </w:r>
    </w:p>
    <w:p w14:paraId="2222E534" w14:textId="6833FDD1" w:rsidR="00EB4600" w:rsidRDefault="00EB4600">
      <w:pPr>
        <w:pStyle w:val="Balk1"/>
        <w:rPr>
          <w:color w:val="auto"/>
        </w:rPr>
      </w:pPr>
      <w:r>
        <w:rPr>
          <w:noProof/>
          <w:color w:val="auto"/>
        </w:rPr>
        <w:lastRenderedPageBreak/>
        <w:drawing>
          <wp:inline distT="0" distB="0" distL="0" distR="0" wp14:anchorId="2167D7BA" wp14:editId="278D46C0">
            <wp:extent cx="6507480" cy="3177540"/>
            <wp:effectExtent l="0" t="0" r="7620" b="3810"/>
            <wp:docPr id="132805968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12165" cy="3179828"/>
                    </a:xfrm>
                    <a:prstGeom prst="rect">
                      <a:avLst/>
                    </a:prstGeom>
                    <a:noFill/>
                    <a:ln>
                      <a:noFill/>
                    </a:ln>
                  </pic:spPr>
                </pic:pic>
              </a:graphicData>
            </a:graphic>
          </wp:inline>
        </w:drawing>
      </w:r>
    </w:p>
    <w:p w14:paraId="6EA4B340" w14:textId="77777777" w:rsidR="00EB4600" w:rsidRDefault="00EB4600">
      <w:pPr>
        <w:pStyle w:val="Balk1"/>
        <w:rPr>
          <w:color w:val="auto"/>
        </w:rPr>
      </w:pPr>
    </w:p>
    <w:p w14:paraId="3BE7939C" w14:textId="77777777" w:rsidR="00EB4600" w:rsidRDefault="00EB4600">
      <w:pPr>
        <w:pStyle w:val="Balk1"/>
        <w:rPr>
          <w:color w:val="auto"/>
        </w:rPr>
      </w:pPr>
    </w:p>
    <w:p w14:paraId="01F4B629" w14:textId="77777777" w:rsidR="00EB4600" w:rsidRDefault="00EB4600">
      <w:pPr>
        <w:pStyle w:val="Balk1"/>
        <w:rPr>
          <w:color w:val="auto"/>
        </w:rPr>
      </w:pPr>
    </w:p>
    <w:p w14:paraId="049A2DB6" w14:textId="030501F8" w:rsidR="00EB4600" w:rsidRDefault="00EB4600">
      <w:pPr>
        <w:pStyle w:val="Balk1"/>
        <w:rPr>
          <w:color w:val="auto"/>
        </w:rPr>
      </w:pPr>
      <w:r>
        <w:rPr>
          <w:noProof/>
          <w:color w:val="auto"/>
        </w:rPr>
        <w:drawing>
          <wp:inline distT="0" distB="0" distL="0" distR="0" wp14:anchorId="6000A16D" wp14:editId="22F13CB7">
            <wp:extent cx="6532245" cy="3405987"/>
            <wp:effectExtent l="0" t="0" r="1905" b="4445"/>
            <wp:docPr id="213021124"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45359" cy="3412825"/>
                    </a:xfrm>
                    <a:prstGeom prst="rect">
                      <a:avLst/>
                    </a:prstGeom>
                    <a:noFill/>
                    <a:ln>
                      <a:noFill/>
                    </a:ln>
                  </pic:spPr>
                </pic:pic>
              </a:graphicData>
            </a:graphic>
          </wp:inline>
        </w:drawing>
      </w:r>
    </w:p>
    <w:p w14:paraId="54463EDE" w14:textId="6CFF33AC" w:rsidR="00EB4600" w:rsidRDefault="00EB4600">
      <w:pPr>
        <w:pStyle w:val="Balk1"/>
        <w:rPr>
          <w:color w:val="auto"/>
        </w:rPr>
      </w:pPr>
      <w:r>
        <w:rPr>
          <w:noProof/>
          <w:color w:val="auto"/>
        </w:rPr>
        <w:lastRenderedPageBreak/>
        <w:drawing>
          <wp:inline distT="0" distB="0" distL="0" distR="0" wp14:anchorId="156E4213" wp14:editId="7A439437">
            <wp:extent cx="6812280" cy="3638363"/>
            <wp:effectExtent l="0" t="0" r="7620" b="635"/>
            <wp:docPr id="1152815201" name="Resim 6" descr="metin, ekran görüntüsü, sayı, numara,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15201" name="Resim 6" descr="metin, ekran görüntüsü, sayı, numara, yazılım içeren bir resim&#10;&#10;Yapay zeka tarafından oluşturulmuş içerik yanlış olabili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29573" cy="3647599"/>
                    </a:xfrm>
                    <a:prstGeom prst="rect">
                      <a:avLst/>
                    </a:prstGeom>
                    <a:noFill/>
                    <a:ln>
                      <a:noFill/>
                    </a:ln>
                  </pic:spPr>
                </pic:pic>
              </a:graphicData>
            </a:graphic>
          </wp:inline>
        </w:drawing>
      </w:r>
    </w:p>
    <w:p w14:paraId="469B6305" w14:textId="171D05AC" w:rsidR="00EB4600" w:rsidRDefault="00EB4600">
      <w:pPr>
        <w:pStyle w:val="Balk1"/>
        <w:rPr>
          <w:color w:val="auto"/>
        </w:rPr>
      </w:pPr>
    </w:p>
    <w:p w14:paraId="2F428CA2" w14:textId="656178B4" w:rsidR="00EB4600" w:rsidRPr="00EB4600" w:rsidRDefault="00EB4600">
      <w:pPr>
        <w:pStyle w:val="Balk1"/>
        <w:rPr>
          <w:b w:val="0"/>
          <w:bCs w:val="0"/>
          <w:i/>
          <w:iCs/>
          <w:color w:val="auto"/>
          <w:sz w:val="20"/>
          <w:szCs w:val="20"/>
        </w:rPr>
      </w:pPr>
      <w:r>
        <w:rPr>
          <w:b w:val="0"/>
          <w:bCs w:val="0"/>
          <w:i/>
          <w:iCs/>
          <w:color w:val="auto"/>
          <w:sz w:val="20"/>
          <w:szCs w:val="20"/>
        </w:rPr>
        <w:t xml:space="preserve">                                                   </w:t>
      </w:r>
      <w:r w:rsidRPr="00EB4600">
        <w:rPr>
          <w:b w:val="0"/>
          <w:bCs w:val="0"/>
          <w:i/>
          <w:iCs/>
          <w:color w:val="auto"/>
          <w:sz w:val="20"/>
          <w:szCs w:val="20"/>
        </w:rPr>
        <w:t>Image: models created output</w:t>
      </w:r>
    </w:p>
    <w:p w14:paraId="7ACD5348" w14:textId="77777777" w:rsidR="00EB4600" w:rsidRDefault="00EB4600">
      <w:pPr>
        <w:pStyle w:val="Balk1"/>
        <w:rPr>
          <w:color w:val="auto"/>
        </w:rPr>
      </w:pPr>
    </w:p>
    <w:p w14:paraId="6774DC8C" w14:textId="77777777" w:rsidR="00EB4600" w:rsidRDefault="00EB4600">
      <w:pPr>
        <w:pStyle w:val="Balk1"/>
        <w:rPr>
          <w:color w:val="auto"/>
        </w:rPr>
      </w:pPr>
    </w:p>
    <w:p w14:paraId="7A19769C" w14:textId="3200E599" w:rsidR="00F22267" w:rsidRPr="00416BB4" w:rsidRDefault="00000000">
      <w:pPr>
        <w:pStyle w:val="Balk1"/>
        <w:rPr>
          <w:color w:val="auto"/>
        </w:rPr>
      </w:pPr>
      <w:r w:rsidRPr="00416BB4">
        <w:rPr>
          <w:color w:val="auto"/>
        </w:rPr>
        <w:t>References</w:t>
      </w:r>
    </w:p>
    <w:p w14:paraId="3DE83DC0" w14:textId="77777777" w:rsidR="00F22267" w:rsidRDefault="00000000">
      <w:pPr>
        <w:spacing w:before="80" w:after="80" w:line="276" w:lineRule="auto"/>
        <w:jc w:val="both"/>
      </w:pPr>
      <w:r>
        <w:t>[1] Leskovec, J., Rajaraman, A., Ullman, J.D. (2014). Mining of Massive Datasets. Cambridge University Press.</w:t>
      </w:r>
    </w:p>
    <w:p w14:paraId="1195CAFD" w14:textId="77777777" w:rsidR="00F22267" w:rsidRDefault="00000000">
      <w:pPr>
        <w:spacing w:before="80" w:after="80" w:line="276" w:lineRule="auto"/>
        <w:jc w:val="both"/>
      </w:pPr>
      <w:r>
        <w:t>[2] Ott, M., Choi, Y., Cardie, C., Hancock, J.T. (2011). Finding Deceptive Opinion Spam by Any Stretch of the Imagination. ACL 2011.</w:t>
      </w:r>
    </w:p>
    <w:p w14:paraId="3A991664" w14:textId="77777777" w:rsidR="00F22267" w:rsidRDefault="00000000">
      <w:pPr>
        <w:spacing w:before="80" w:after="80" w:line="276" w:lineRule="auto"/>
        <w:jc w:val="both"/>
      </w:pPr>
      <w:r>
        <w:t>[3] Lim, E.P. et al. (2010). Detecting Product Review Spammers Using Rating Behaviors. CIKM 2010.</w:t>
      </w:r>
    </w:p>
    <w:p w14:paraId="1DFCC2F0" w14:textId="77777777" w:rsidR="00F22267" w:rsidRDefault="00000000">
      <w:pPr>
        <w:spacing w:before="80" w:after="80" w:line="276" w:lineRule="auto"/>
        <w:jc w:val="both"/>
      </w:pPr>
      <w:r>
        <w:t>[4] Mukherjee, A., Liu, B., Glance, N. (2012). Spotting Fake Reviewer Groups in Consumer Reviews. WWW 2012.</w:t>
      </w:r>
    </w:p>
    <w:p w14:paraId="04CF250B" w14:textId="77777777" w:rsidR="00F22267" w:rsidRDefault="00000000">
      <w:pPr>
        <w:spacing w:before="80" w:after="80" w:line="276" w:lineRule="auto"/>
        <w:jc w:val="both"/>
      </w:pPr>
      <w:r>
        <w:t>[5] Amazon Customer Reviews Dataset. https://s3.amazonaws.com/amazon-reviews-pds/readme.html</w:t>
      </w:r>
    </w:p>
    <w:p w14:paraId="19CCBEC9" w14:textId="77777777" w:rsidR="00F22267" w:rsidRDefault="00000000">
      <w:pPr>
        <w:spacing w:before="80" w:after="80" w:line="276" w:lineRule="auto"/>
        <w:jc w:val="both"/>
      </w:pPr>
      <w:r>
        <w:t>[6] Apache Spark MLlib. https://spark.apache.org/docs/3.4.1/ml-guide.html</w:t>
      </w:r>
    </w:p>
    <w:sectPr w:rsidR="00F22267">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02793" w14:textId="77777777" w:rsidR="00824EFF" w:rsidRDefault="00824EFF">
      <w:r>
        <w:separator/>
      </w:r>
    </w:p>
  </w:endnote>
  <w:endnote w:type="continuationSeparator" w:id="0">
    <w:p w14:paraId="5351486F" w14:textId="77777777" w:rsidR="00824EFF" w:rsidRDefault="00824E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2A340" w14:textId="77777777" w:rsidR="00F22267" w:rsidRDefault="00000000">
    <w:pPr>
      <w:jc w:val="center"/>
    </w:pPr>
    <w:r>
      <w:rPr>
        <w:sz w:val="18"/>
        <w:szCs w:val="18"/>
      </w:rPr>
      <w:fldChar w:fldCharType="begin"/>
    </w:r>
    <w:r>
      <w:rPr>
        <w:sz w:val="18"/>
        <w:szCs w:val="18"/>
      </w:rPr>
      <w:instrText>PAGE</w:instrText>
    </w:r>
    <w:r>
      <w:rPr>
        <w:sz w:val="18"/>
        <w:szCs w:val="18"/>
      </w:rPr>
      <w:fldChar w:fldCharType="separate"/>
    </w:r>
    <w:r w:rsidR="00416BB4">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42B10" w14:textId="77777777" w:rsidR="00824EFF" w:rsidRDefault="00824EFF">
      <w:r>
        <w:separator/>
      </w:r>
    </w:p>
  </w:footnote>
  <w:footnote w:type="continuationSeparator" w:id="0">
    <w:p w14:paraId="2A10ABEC" w14:textId="77777777" w:rsidR="00824EFF" w:rsidRDefault="00824E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40FD4"/>
    <w:multiLevelType w:val="hybridMultilevel"/>
    <w:tmpl w:val="E9DA04D6"/>
    <w:lvl w:ilvl="0" w:tplc="D5D6057C">
      <w:start w:val="1"/>
      <w:numFmt w:val="bullet"/>
      <w:lvlText w:val="•"/>
      <w:lvlJc w:val="left"/>
      <w:pPr>
        <w:ind w:left="720" w:hanging="360"/>
      </w:pPr>
    </w:lvl>
    <w:lvl w:ilvl="1" w:tplc="A712F1FA">
      <w:numFmt w:val="decimal"/>
      <w:lvlText w:val=""/>
      <w:lvlJc w:val="left"/>
    </w:lvl>
    <w:lvl w:ilvl="2" w:tplc="C3F2A3D0">
      <w:numFmt w:val="decimal"/>
      <w:lvlText w:val=""/>
      <w:lvlJc w:val="left"/>
    </w:lvl>
    <w:lvl w:ilvl="3" w:tplc="F5FC8D90">
      <w:numFmt w:val="decimal"/>
      <w:lvlText w:val=""/>
      <w:lvlJc w:val="left"/>
    </w:lvl>
    <w:lvl w:ilvl="4" w:tplc="70421C5E">
      <w:numFmt w:val="decimal"/>
      <w:lvlText w:val=""/>
      <w:lvlJc w:val="left"/>
    </w:lvl>
    <w:lvl w:ilvl="5" w:tplc="C0BC9186">
      <w:numFmt w:val="decimal"/>
      <w:lvlText w:val=""/>
      <w:lvlJc w:val="left"/>
    </w:lvl>
    <w:lvl w:ilvl="6" w:tplc="37564DF0">
      <w:numFmt w:val="decimal"/>
      <w:lvlText w:val=""/>
      <w:lvlJc w:val="left"/>
    </w:lvl>
    <w:lvl w:ilvl="7" w:tplc="53F65AEA">
      <w:numFmt w:val="decimal"/>
      <w:lvlText w:val=""/>
      <w:lvlJc w:val="left"/>
    </w:lvl>
    <w:lvl w:ilvl="8" w:tplc="2FE85600">
      <w:numFmt w:val="decimal"/>
      <w:lvlText w:val=""/>
      <w:lvlJc w:val="left"/>
    </w:lvl>
  </w:abstractNum>
  <w:abstractNum w:abstractNumId="1" w15:restartNumberingAfterBreak="0">
    <w:nsid w:val="4CB73DB7"/>
    <w:multiLevelType w:val="hybridMultilevel"/>
    <w:tmpl w:val="0DAE1BC2"/>
    <w:lvl w:ilvl="0" w:tplc="34F4E510">
      <w:start w:val="1"/>
      <w:numFmt w:val="bullet"/>
      <w:lvlText w:val="●"/>
      <w:lvlJc w:val="left"/>
      <w:pPr>
        <w:ind w:left="720" w:hanging="360"/>
      </w:pPr>
    </w:lvl>
    <w:lvl w:ilvl="1" w:tplc="1E1EB650">
      <w:start w:val="1"/>
      <w:numFmt w:val="bullet"/>
      <w:lvlText w:val="○"/>
      <w:lvlJc w:val="left"/>
      <w:pPr>
        <w:ind w:left="1440" w:hanging="360"/>
      </w:pPr>
    </w:lvl>
    <w:lvl w:ilvl="2" w:tplc="B150D61A">
      <w:start w:val="1"/>
      <w:numFmt w:val="bullet"/>
      <w:lvlText w:val="■"/>
      <w:lvlJc w:val="left"/>
      <w:pPr>
        <w:ind w:left="2160" w:hanging="360"/>
      </w:pPr>
    </w:lvl>
    <w:lvl w:ilvl="3" w:tplc="37ECDEB8">
      <w:start w:val="1"/>
      <w:numFmt w:val="bullet"/>
      <w:lvlText w:val="●"/>
      <w:lvlJc w:val="left"/>
      <w:pPr>
        <w:ind w:left="2880" w:hanging="360"/>
      </w:pPr>
    </w:lvl>
    <w:lvl w:ilvl="4" w:tplc="B55E44FC">
      <w:start w:val="1"/>
      <w:numFmt w:val="bullet"/>
      <w:lvlText w:val="○"/>
      <w:lvlJc w:val="left"/>
      <w:pPr>
        <w:ind w:left="3600" w:hanging="360"/>
      </w:pPr>
    </w:lvl>
    <w:lvl w:ilvl="5" w:tplc="EFD68432">
      <w:start w:val="1"/>
      <w:numFmt w:val="bullet"/>
      <w:lvlText w:val="■"/>
      <w:lvlJc w:val="left"/>
      <w:pPr>
        <w:ind w:left="4320" w:hanging="360"/>
      </w:pPr>
    </w:lvl>
    <w:lvl w:ilvl="6" w:tplc="E0B06CB8">
      <w:start w:val="1"/>
      <w:numFmt w:val="bullet"/>
      <w:lvlText w:val="●"/>
      <w:lvlJc w:val="left"/>
      <w:pPr>
        <w:ind w:left="5040" w:hanging="360"/>
      </w:pPr>
    </w:lvl>
    <w:lvl w:ilvl="7" w:tplc="2F843274">
      <w:start w:val="1"/>
      <w:numFmt w:val="bullet"/>
      <w:lvlText w:val="●"/>
      <w:lvlJc w:val="left"/>
      <w:pPr>
        <w:ind w:left="5760" w:hanging="360"/>
      </w:pPr>
    </w:lvl>
    <w:lvl w:ilvl="8" w:tplc="E1ECBBDC">
      <w:start w:val="1"/>
      <w:numFmt w:val="bullet"/>
      <w:lvlText w:val="●"/>
      <w:lvlJc w:val="left"/>
      <w:pPr>
        <w:ind w:left="6480" w:hanging="360"/>
      </w:pPr>
    </w:lvl>
  </w:abstractNum>
  <w:num w:numId="1" w16cid:durableId="1056899663">
    <w:abstractNumId w:val="1"/>
    <w:lvlOverride w:ilvl="0">
      <w:startOverride w:val="1"/>
    </w:lvlOverride>
  </w:num>
  <w:num w:numId="2" w16cid:durableId="15688090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267"/>
    <w:rsid w:val="00127F6C"/>
    <w:rsid w:val="00416BB4"/>
    <w:rsid w:val="007E129D"/>
    <w:rsid w:val="00824EFF"/>
    <w:rsid w:val="00B16FC5"/>
    <w:rsid w:val="00EB4600"/>
    <w:rsid w:val="00F2226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CAC45"/>
  <w15:docId w15:val="{45DCDB8F-3E19-4ADB-A39E-8B59E4301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280" w:after="120"/>
      <w:outlineLvl w:val="0"/>
    </w:pPr>
    <w:rPr>
      <w:b/>
      <w:bCs/>
      <w:color w:val="2E75B6"/>
      <w:sz w:val="28"/>
      <w:szCs w:val="28"/>
    </w:rPr>
  </w:style>
  <w:style w:type="paragraph" w:styleId="Balk2">
    <w:name w:val="heading 2"/>
    <w:uiPriority w:val="9"/>
    <w:unhideWhenUsed/>
    <w:qFormat/>
    <w:pPr>
      <w:spacing w:before="200" w:after="80"/>
      <w:outlineLvl w:val="1"/>
    </w:pPr>
    <w:rPr>
      <w:b/>
      <w:bCs/>
      <w:color w:val="2E75B6"/>
      <w:sz w:val="24"/>
      <w:szCs w:val="24"/>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1360</Words>
  <Characters>7755</Characters>
  <Application>Microsoft Office Word</Application>
  <DocSecurity>0</DocSecurity>
  <Lines>64</Lines>
  <Paragraphs>18</Paragraphs>
  <ScaleCrop>false</ScaleCrop>
  <Company/>
  <LinksUpToDate>false</LinksUpToDate>
  <CharactersWithSpaces>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HÜSEYİN ÇETİN</cp:lastModifiedBy>
  <cp:revision>3</cp:revision>
  <dcterms:created xsi:type="dcterms:W3CDTF">2026-06-03T22:44:00Z</dcterms:created>
  <dcterms:modified xsi:type="dcterms:W3CDTF">2026-06-04T00:42:00Z</dcterms:modified>
</cp:coreProperties>
</file>