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Alltag, Entlastung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info@alltagsengel.care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die deutsche Entlastungs-Landschaft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(landesrechtlich anerkannte Alltagshelfer nach §45a SGB XI) sowie zertifizierte Krankentransport-Fahrer in einem einzigen Ökosystem verbindet. Wichtige Klarstellung: AlltagsEngel erbringt keine Grundpflege oder Behandlungspflege nach SGB V/XI — wir sind eine Alltagsbegleitungs- und Entlastungs-Plattform.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Deutschland zählt 5,2 Millionen Pflegebedürftige (Destatis 2025) — und für jeden davon stellt die Pflegeversicherung Entlastungs-Budgets bereit, die heute massenhaft verfallen. Über 60 Prozent des §45b-Entlastungsbudgets (131 Euro pro Monat pro Kassen-Pflegegrad) werden nicht abgerufen, weil die Antrags- und Abrechnungsbürokratie für Angehörige nicht bewältigbar ist. Gleichzeitig sind Alltagshilfe, Krankenfahrten und Pflegehilfsmittel in Deutschland vollständig fragmentiert: drei Apps, drei Rechnungen, drei Anrufe. Der Alltagshilfe- und Entlastungs-Markt als eigene Kategorie — abgegrenzt von klassischen Pflegediensten — ist heute weitgehend unbearbeitet.</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Alltagshilfe und Entlastung sollen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Alltagsbegleitung und Entlastung in Deutschland werden: Jede Kasse rechnet über uns ab, jedes Sanitätshaus liefert über uns, jede entlastungsnahe Dienstleistung läuft durch unser Routing. Wir grenzen uns dabei klar von der medizinischen Pflege ab — Grundpflege und Behandlungspflege bleiben Aufgabe ambulanter Pflegedienste und sind nicht Teil unseres Leistungsspektrums.</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UG (haftungsbeschränkt)</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UG (haftungsbeschränkt) · HRB 140351, Amtsgericht Frankfurt am Main</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Neue Mainzer Straße 66-68, 60311 Frankfurt am Main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AgeTech · Alltagshilfe · Krankenfahrten · Pflegebox-Logistik</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info@alltagsengel.care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die deutsche Entlastungs-Landschaft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Alltagshilfe- und Entlastungs-Problem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erbringen medizinische Pflege (Grund- und Behandlungspflege) — ein anderes Marktsegment als unseres — und sind dort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(landesrechtlich anerkannte Alltagshelfer nach §45a SGB XI) und Fahrer (Krankentransport-Partner) — in einem einzigen technischen System zusammenführt. Alle drei arbeiten im gleichen Terminsystem, sehen ihre Buchungen im gleichen Kalender und rechnen über die gleiche Schnittstelle ab. Die Engel erbringen ausschließlich Alltagsbegleitung, Haushaltsunterstützung und Betreuung — keine Grund- oder Behandlungspflege.</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(landesrechtlich anerkannte Alltagshelfer)</w:t>
      </w:r>
    </w:p>
    <w:p>
      <w:pPr>
        <w:spacing w:after="120" w:line="300"/>
        <w:jc w:val="both"/>
      </w:pPr>
      <w:r>
        <w:rPr>
          <w:rFonts w:ascii="Calibri" w:cs="Calibri" w:eastAsia="Calibri" w:hAnsi="Calibri"/>
          <w:color w:val="1A1612"/>
          <w:sz w:val="22"/>
          <w:szCs w:val="22"/>
        </w:rPr>
        <w:t xml:space="preserve">Die Engel-App richtet sich an zertifizierte Alltagshelfer, die nach §45a SGB XI landesrechtlich anerkannt sind (in Hessen: 40-Stunden-Basiskurs + Nachweis). Bewusst adressieren wir keine examinierten Pflegefachkräfte — unser Leistungsspektrum ist Alltagsbegleitung, nicht Grund- oder Behandlungspflege. Ziel ist, den Engeln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Qualität &amp; Vertrauen — Bewertungssystem für Engel und Fahrten</w:t>
      </w:r>
    </w:p>
    <w:p>
      <w:pPr>
        <w:spacing w:after="120" w:line="300"/>
        <w:jc w:val="both"/>
      </w:pPr>
      <w:r>
        <w:rPr>
          <w:rFonts w:ascii="Calibri" w:cs="Calibri" w:eastAsia="Calibri" w:hAnsi="Calibri"/>
          <w:color w:val="1A1612"/>
          <w:sz w:val="22"/>
          <w:szCs w:val="22"/>
        </w:rPr>
        <w:t xml:space="preserve">Die Plattform steht und fällt mit der Qualität der Erfahrung, die ein 80-jähriger Kunde mit einem Engel oder Fahrer macht. Deshalb ist das Bewertungssystem kein Nice-to-have, sondern ein zentrales Infrastruktur-Element — vergleichbar mit dem, was Uber für Fahrer-Qualität und Airbnb für Unterkunfts-Qualität in ihren Märkten etabliert haben. Bei uns bewertet jede Seite jede Interaktion, und die Bewertungen steuern das Matching, das Badge-System und die Care-Manager-Intervention.</w:t>
      </w:r>
    </w:p>
    <w:p>
      <w:pPr>
        <w:pStyle w:val="Heading3"/>
        <w:spacing w:after="100" w:before="220"/>
      </w:pPr>
      <w:r>
        <w:rPr>
          <w:rFonts w:ascii="Calibri" w:cs="Calibri" w:eastAsia="Calibri" w:hAnsi="Calibri"/>
          <w:b/>
          <w:bCs/>
          <w:color w:val="1A1612"/>
          <w:sz w:val="22"/>
          <w:szCs w:val="22"/>
        </w:rPr>
        <w:t xml:space="preserve">Engel-Bewertung nach jedem Termin</w:t>
      </w:r>
    </w:p>
    <w:p>
      <w:pPr>
        <w:spacing w:after="120" w:line="300"/>
        <w:jc w:val="both"/>
      </w:pPr>
      <w:r>
        <w:rPr>
          <w:rFonts w:ascii="Calibri" w:cs="Calibri" w:eastAsia="Calibri" w:hAnsi="Calibri"/>
          <w:color w:val="1A1612"/>
          <w:sz w:val="22"/>
          <w:szCs w:val="22"/>
        </w:rPr>
        <w:t xml:space="preserve">Nach jeder abgeschlossenen Alltagshilfe-Stunde bekommt der Kunde (oder der buchende Angehörige) eine Push-Benachrichtigung mit einer 1-bis-5-Sterne-Skala plus optionalem Freitext. Die Bewertung läuft über drei Dimensionen: Pünktlichkeit, Freundlichkeit und Qualität der Ausführung. Ein Termin ohne Bewertung wird nach 72 Stunden automatisch als neutrale 4-Sterne-Bewertung gezählt, damit Engel nicht durch schweigsame Kunden benachteiligt werden. Durchschnittsbewertung, Zahl der Bewertungen und Beispiel-Kommentare sind für jeden Engel im Kunden-Feed sichtbar — Transparenz ist die wichtigste Vertrauens-Ressource in einem Markt, in dem ältere Kunden schlechte Erfahrungen mit Pflegedienstleistern gemacht haben.</w:t>
      </w:r>
    </w:p>
    <w:p>
      <w:pPr>
        <w:pStyle w:val="Heading3"/>
        <w:spacing w:after="100" w:before="220"/>
      </w:pPr>
      <w:r>
        <w:rPr>
          <w:rFonts w:ascii="Calibri" w:cs="Calibri" w:eastAsia="Calibri" w:hAnsi="Calibri"/>
          <w:b/>
          <w:bCs/>
          <w:color w:val="1A1612"/>
          <w:sz w:val="22"/>
          <w:szCs w:val="22"/>
        </w:rPr>
        <w:t xml:space="preserve">Fahrten-Bewertung nach jeder Krankenfahrt</w:t>
      </w:r>
    </w:p>
    <w:p>
      <w:pPr>
        <w:spacing w:after="120" w:line="300"/>
        <w:jc w:val="both"/>
      </w:pPr>
      <w:r>
        <w:rPr>
          <w:rFonts w:ascii="Calibri" w:cs="Calibri" w:eastAsia="Calibri" w:hAnsi="Calibri"/>
          <w:color w:val="1A1612"/>
          <w:sz w:val="22"/>
          <w:szCs w:val="22"/>
        </w:rPr>
        <w:t xml:space="preserve">Krankenfahrten sind ein eigener Qualitäts-Kontext: Hier geht es weniger um Sympathie und mehr um Pünktlichkeit, Fahrzeug-Zustand und Umgang mit dem Patienten beim Ein- und Aussteigen. Die Fahrt-Bewertung läuft deshalb nach einer eigenen 1-bis-5-Sterne-Skala mit drei Dimensionen: Pünktlichkeit, Fahrzeug-Sauberkeit und Fahrweise. Die Bewertung kann direkt in der App abgegeben werden, sobald der Kunde wieder zu Hause ist, und fließt in die Fahrer-Reputation ein. Fahrer mit einem 90-Tage-Schnitt unter 4,0 Sterne werden von neuen Rezept-Matches vorübergehend ausgeschlossen, bis eine Care-Manager-Review stattgefunden hat.</w:t>
      </w:r>
    </w:p>
    <w:p>
      <w:pPr>
        <w:pStyle w:val="Heading3"/>
        <w:spacing w:after="100" w:before="220"/>
      </w:pPr>
      <w:r>
        <w:rPr>
          <w:rFonts w:ascii="Calibri" w:cs="Calibri" w:eastAsia="Calibri" w:hAnsi="Calibri"/>
          <w:b/>
          <w:bCs/>
          <w:color w:val="1A1612"/>
          <w:sz w:val="22"/>
          <w:szCs w:val="22"/>
        </w:rPr>
        <w:t xml:space="preserve">Verified-Badge-Progression</w:t>
      </w:r>
    </w:p>
    <w:p>
      <w:pPr>
        <w:spacing w:after="120" w:line="300"/>
        <w:jc w:val="both"/>
      </w:pPr>
      <w:r>
        <w:rPr>
          <w:rFonts w:ascii="Calibri" w:cs="Calibri" w:eastAsia="Calibri" w:hAnsi="Calibri"/>
          <w:color w:val="1A1612"/>
          <w:sz w:val="22"/>
          <w:szCs w:val="22"/>
        </w:rPr>
        <w:t xml:space="preserve">Das Bewertungssystem ist an ein Badge-System gekoppelt, das für Engel und Fahrer langfristige Anreize setzt: Neue Engel starten als 'Aktiv' (grün). Nach 20 Terminen mit durchschnittlich 4,6+ Sterne erhalten sie 'Verifiziert' (gold). Nach 50 Terminen mit 4,8+ Sterne erhalten sie 'Verified Premium' — und werden im Kunden-Feed priorisiert sowie mit +1,50 €/h Bonus entlohnt. Fahrer durchlaufen die gleiche dreistufige Progression auf Basis von Fahrten statt Stunden. Die Badges sind für Kunden sichtbar und dienen als Qualitäts-Signal im Matching.</w:t>
      </w:r>
    </w:p>
    <w:p>
      <w:pPr>
        <w:pStyle w:val="Heading3"/>
        <w:spacing w:after="100" w:before="220"/>
      </w:pPr>
      <w:r>
        <w:rPr>
          <w:rFonts w:ascii="Calibri" w:cs="Calibri" w:eastAsia="Calibri" w:hAnsi="Calibri"/>
          <w:b/>
          <w:bCs/>
          <w:color w:val="1A1612"/>
          <w:sz w:val="22"/>
          <w:szCs w:val="22"/>
        </w:rPr>
        <w:t xml:space="preserve">Care-Manager-Eskalation bei Negativ-Bewertungen</w:t>
      </w:r>
    </w:p>
    <w:p>
      <w:pPr>
        <w:spacing w:after="120" w:line="300"/>
        <w:jc w:val="both"/>
      </w:pPr>
      <w:r>
        <w:rPr>
          <w:rFonts w:ascii="Calibri" w:cs="Calibri" w:eastAsia="Calibri" w:hAnsi="Calibri"/>
          <w:color w:val="1A1612"/>
          <w:sz w:val="22"/>
          <w:szCs w:val="22"/>
        </w:rPr>
        <w:t xml:space="preserve">Jede Bewertung unter 3 Sterne löst automatisch ein Ticket im Care-Manager-Backoffice aus. Der zuständige Care-Manager nimmt innerhalb von 24 Stunden Kontakt mit dem Kunden auf, klärt den Vorfall, dokumentiert die Rückmeldung und entscheidet über Konsequenzen: Vermittlungs-Pause, Schulungsgespräch oder Plattform-Ausschluss. Dieser menschliche Kontroll-Loop ist der Grund, warum wir bewusst auf vollautomatische Sperrungen verzichten — in einem Markt mit 80-jährigen Kunden kann eine einzelne Negativ-Bewertung viele legitime Ursachen haben, von Sprachbarrieren bis Tagesform.</w:t>
      </w:r>
    </w:p>
    <w:p>
      <w:pPr>
        <w:pStyle w:val="Heading3"/>
        <w:spacing w:after="100" w:before="220"/>
      </w:pPr>
      <w:r>
        <w:rPr>
          <w:rFonts w:ascii="Calibri" w:cs="Calibri" w:eastAsia="Calibri" w:hAnsi="Calibri"/>
          <w:b/>
          <w:bCs/>
          <w:color w:val="1A1612"/>
          <w:sz w:val="22"/>
          <w:szCs w:val="22"/>
        </w:rPr>
        <w:t xml:space="preserve">Gegenseitige Bewertung — auch Engel bewerten Kunden</w:t>
      </w:r>
    </w:p>
    <w:p>
      <w:pPr>
        <w:spacing w:after="120" w:line="300"/>
        <w:jc w:val="both"/>
      </w:pPr>
      <w:r>
        <w:rPr>
          <w:rFonts w:ascii="Calibri" w:cs="Calibri" w:eastAsia="Calibri" w:hAnsi="Calibri"/>
          <w:color w:val="1A1612"/>
          <w:sz w:val="22"/>
          <w:szCs w:val="22"/>
        </w:rPr>
        <w:t xml:space="preserve">Um Reputationsrisiken symmetrisch zu verteilen, können auch Engel und Fahrer Kunden bewerten (1-5 Sterne, interne Sichtbarkeit nur für Care-Manager und Matching-Algorithmus). Kunden mit wiederholt niedrigen Engel-Bewertungen (z. B. wegen unfreundlichem Verhalten oder unrealistischen Erwartungen) werden bei der Vermittlung von neuen Terminen an erfahrene Engel mit gutem Konflikt-Management geroutet. Das schützt neue Engel und senkt die Fluktuation in den ersten 90 Tagen — eine der größten Kostenfallen im Alltagshilfe-Markt.</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Alltagshilfe- und Entlastungs-Markt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Alltagshilfe-Plattform'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ListParagraph"/>
        <w:numPr>
          <w:ilvl w:val="0"/>
          <w:numId w:val="2"/>
        </w:numPr>
        <w:spacing w:after="80" w:line="280"/>
      </w:pPr>
      <w:r>
        <w:rPr>
          <w:rFonts w:ascii="Calibri" w:cs="Calibri" w:eastAsia="Calibri" w:hAnsi="Calibri"/>
          <w:b/>
          <w:bCs/>
          <w:color w:val="1A1612"/>
          <w:sz w:val="22"/>
          <w:szCs w:val="22"/>
        </w:rPr>
        <w:t xml:space="preserve">Abgrenzung Alltagshilfe vs. Pflegedienst: </w:t>
      </w:r>
      <w:r>
        <w:rPr>
          <w:rFonts w:ascii="Calibri" w:cs="Calibri" w:eastAsia="Calibri" w:hAnsi="Calibri"/>
          <w:color w:val="1A1612"/>
          <w:sz w:val="22"/>
          <w:szCs w:val="22"/>
        </w:rPr>
        <w:t xml:space="preserve">AlltagsEngel erbringt ausschließlich Alltagsbegleitung und Entlastung nach §45b SGB XI — keine Grundpflege, keine Behandlungspflege, keine SGB-V-Leistungen. Gegenmaßnahme: Klare Leistungs-Kataloge in AGB und Engel-Verträgen, Schulungs-Modul 'Grenzen der Alltagsbegleitung' für neue Engel, Eskalations-Pfad zu externen Pflegediensten wenn Kunden-Bedarf die Alltagsbegleitung übersteigt. Diese Trennung schützt vor Heimaufsichts- und Kassen-Aufsichts-Risiken.</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Alltagshilfe- und Entlastungs-Plattform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info@alltagsengel.care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2026-04-21T00:22:31.123Z</dcterms:created>
  <dcterms:modified xsi:type="dcterms:W3CDTF">2026-04-21T00:22:31.129Z</dcterms:modified>
</cp:coreProperties>
</file>

<file path=docProps/custom.xml><?xml version="1.0" encoding="utf-8"?>
<Properties xmlns="http://schemas.openxmlformats.org/officeDocument/2006/custom-properties" xmlns:vt="http://schemas.openxmlformats.org/officeDocument/2006/docPropsVTypes"/>
</file>