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78A34" w14:textId="6429D61A" w:rsidR="00AA71E2" w:rsidRDefault="009E798E" w:rsidP="00AA71E2">
      <w:pPr>
        <w:keepNext/>
      </w:pPr>
      <w:r>
        <w:rPr>
          <w:noProof/>
        </w:rPr>
        <w:drawing>
          <wp:inline distT="0" distB="0" distL="0" distR="0" wp14:anchorId="34078DD8" wp14:editId="50753A07">
            <wp:extent cx="2933954" cy="192802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60&amp;polynom=12 - highlight best lambda.PNG"/>
                    <pic:cNvPicPr/>
                  </pic:nvPicPr>
                  <pic:blipFill>
                    <a:blip r:embed="rId5">
                      <a:extLst>
                        <a:ext uri="{28A0092B-C50C-407E-A947-70E740481C1C}">
                          <a14:useLocalDpi xmlns:a14="http://schemas.microsoft.com/office/drawing/2010/main" val="0"/>
                        </a:ext>
                      </a:extLst>
                    </a:blip>
                    <a:stretch>
                      <a:fillRect/>
                    </a:stretch>
                  </pic:blipFill>
                  <pic:spPr>
                    <a:xfrm>
                      <a:off x="0" y="0"/>
                      <a:ext cx="2933954" cy="1928027"/>
                    </a:xfrm>
                    <a:prstGeom prst="rect">
                      <a:avLst/>
                    </a:prstGeom>
                  </pic:spPr>
                </pic:pic>
              </a:graphicData>
            </a:graphic>
          </wp:inline>
        </w:drawing>
      </w:r>
    </w:p>
    <w:p w14:paraId="636EC688" w14:textId="585ECA71" w:rsidR="005707F5" w:rsidRDefault="00FC30A9" w:rsidP="00AA71E2">
      <w:pPr>
        <w:pStyle w:val="Beschriftung"/>
        <w:rPr>
          <w:lang w:val="en-US"/>
        </w:rPr>
      </w:pPr>
      <w:r>
        <w:rPr>
          <w:lang w:val="en-US"/>
        </w:rPr>
        <w:t>Figure</w:t>
      </w:r>
      <w:r w:rsidR="00AA71E2" w:rsidRPr="00AA71E2">
        <w:rPr>
          <w:lang w:val="en-US"/>
        </w:rPr>
        <w:t xml:space="preserve"> </w:t>
      </w:r>
      <w:r w:rsidR="00AA71E2">
        <w:fldChar w:fldCharType="begin"/>
      </w:r>
      <w:r w:rsidR="00AA71E2" w:rsidRPr="00AA71E2">
        <w:rPr>
          <w:lang w:val="en-US"/>
        </w:rPr>
        <w:instrText xml:space="preserve"> SEQ Abbildung \* ARABIC </w:instrText>
      </w:r>
      <w:r w:rsidR="00AA71E2">
        <w:fldChar w:fldCharType="separate"/>
      </w:r>
      <w:r w:rsidR="00F37907">
        <w:rPr>
          <w:noProof/>
          <w:lang w:val="en-US"/>
        </w:rPr>
        <w:t>1</w:t>
      </w:r>
      <w:r w:rsidR="00AA71E2">
        <w:fldChar w:fldCharType="end"/>
      </w:r>
      <w:r w:rsidR="00AA71E2" w:rsidRPr="00AA71E2">
        <w:rPr>
          <w:lang w:val="en-US"/>
        </w:rPr>
        <w:t xml:space="preserve"> </w:t>
      </w:r>
      <w:r w:rsidR="008D03AE">
        <w:rPr>
          <w:lang w:val="en-US"/>
        </w:rPr>
        <w:t>For the visualization a data set of 60 samples and a polynomial order of 12 is used.</w:t>
      </w:r>
      <w:r w:rsidR="00AA71E2">
        <w:rPr>
          <w:lang w:val="en-US"/>
        </w:rPr>
        <w:t xml:space="preserve"> </w:t>
      </w:r>
      <w:r w:rsidR="008D03AE">
        <w:rPr>
          <w:lang w:val="en-US"/>
        </w:rPr>
        <w:t>Red line is the output of the predicted function without any regularization, as we set lambda to 0.</w:t>
      </w:r>
      <w:r w:rsidR="009E798E">
        <w:rPr>
          <w:lang w:val="en-US"/>
        </w:rPr>
        <w:t xml:space="preserve"> Other lines are prediction with regularization lambda. </w:t>
      </w:r>
      <w:r w:rsidR="00DE2A79">
        <w:rPr>
          <w:lang w:val="en-US"/>
        </w:rPr>
        <w:t>The blue line is the plot of the original data set</w:t>
      </w:r>
    </w:p>
    <w:p w14:paraId="4F02D1F8" w14:textId="15ED9847" w:rsidR="00FC30A9" w:rsidRDefault="00A355A0" w:rsidP="00FC30A9">
      <w:pPr>
        <w:rPr>
          <w:lang w:val="en-US"/>
        </w:rPr>
      </w:pPr>
      <w:r>
        <w:rPr>
          <w:lang w:val="en-US"/>
        </w:rPr>
        <w:t xml:space="preserve">By trying out different regularization parameters we figured out that values below </w:t>
      </w:r>
      <w:r w:rsidRPr="00A921F2">
        <w:rPr>
          <w:i/>
          <w:lang w:val="en-US"/>
        </w:rPr>
        <w:t>-3</w:t>
      </w:r>
      <w:r>
        <w:rPr>
          <w:lang w:val="en-US"/>
        </w:rPr>
        <w:t xml:space="preserve"> is a great choice</w:t>
      </w:r>
      <w:r w:rsidR="00A921F2">
        <w:rPr>
          <w:lang w:val="en-US"/>
        </w:rPr>
        <w:t>. Taking smaller values for lambda didn’t make such a great change, which can be seen on [Figure 1].</w:t>
      </w:r>
    </w:p>
    <w:p w14:paraId="7731C7DE" w14:textId="52F873CD" w:rsidR="00BE45C0" w:rsidRDefault="00BE45C0" w:rsidP="00FC30A9">
      <w:pPr>
        <w:rPr>
          <w:lang w:val="en-US"/>
        </w:rPr>
      </w:pPr>
    </w:p>
    <w:p w14:paraId="3E83BCE9" w14:textId="77777777" w:rsidR="0068575E" w:rsidRDefault="0068575E" w:rsidP="0068575E">
      <w:pPr>
        <w:keepNext/>
      </w:pPr>
      <w:r>
        <w:rPr>
          <w:noProof/>
          <w:lang w:val="en-US"/>
        </w:rPr>
        <w:drawing>
          <wp:inline distT="0" distB="0" distL="0" distR="0" wp14:anchorId="75CD9FB1" wp14:editId="72F32849">
            <wp:extent cx="2956816" cy="1973751"/>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rfitting_polynomial=1.PNG"/>
                    <pic:cNvPicPr/>
                  </pic:nvPicPr>
                  <pic:blipFill>
                    <a:blip r:embed="rId6">
                      <a:extLst>
                        <a:ext uri="{28A0092B-C50C-407E-A947-70E740481C1C}">
                          <a14:useLocalDpi xmlns:a14="http://schemas.microsoft.com/office/drawing/2010/main" val="0"/>
                        </a:ext>
                      </a:extLst>
                    </a:blip>
                    <a:stretch>
                      <a:fillRect/>
                    </a:stretch>
                  </pic:blipFill>
                  <pic:spPr>
                    <a:xfrm>
                      <a:off x="0" y="0"/>
                      <a:ext cx="2956816" cy="1973751"/>
                    </a:xfrm>
                    <a:prstGeom prst="rect">
                      <a:avLst/>
                    </a:prstGeom>
                  </pic:spPr>
                </pic:pic>
              </a:graphicData>
            </a:graphic>
          </wp:inline>
        </w:drawing>
      </w:r>
    </w:p>
    <w:p w14:paraId="207F6B4C" w14:textId="19D2D384" w:rsidR="00876BC6" w:rsidRDefault="0068575E" w:rsidP="0068575E">
      <w:pPr>
        <w:pStyle w:val="Beschriftung"/>
        <w:rPr>
          <w:lang w:val="en-US"/>
        </w:rPr>
      </w:pPr>
      <w:r w:rsidRPr="0068575E">
        <w:rPr>
          <w:lang w:val="en-US"/>
        </w:rPr>
        <w:t xml:space="preserve">Figure </w:t>
      </w:r>
      <w:r>
        <w:fldChar w:fldCharType="begin"/>
      </w:r>
      <w:r w:rsidRPr="0068575E">
        <w:rPr>
          <w:lang w:val="en-US"/>
        </w:rPr>
        <w:instrText xml:space="preserve"> SEQ Abbildung \* ARABIC </w:instrText>
      </w:r>
      <w:r>
        <w:fldChar w:fldCharType="separate"/>
      </w:r>
      <w:r w:rsidR="00F37907">
        <w:rPr>
          <w:noProof/>
          <w:lang w:val="en-US"/>
        </w:rPr>
        <w:t>2</w:t>
      </w:r>
      <w:r>
        <w:fldChar w:fldCharType="end"/>
      </w:r>
      <w:r w:rsidRPr="0068575E">
        <w:rPr>
          <w:lang w:val="en-US"/>
        </w:rPr>
        <w:t xml:space="preserve"> Fitting a 1-order polynomial function</w:t>
      </w:r>
      <w:r>
        <w:rPr>
          <w:lang w:val="en-US"/>
        </w:rPr>
        <w:t xml:space="preserve"> to a quadratic function</w:t>
      </w:r>
    </w:p>
    <w:p w14:paraId="76674F02" w14:textId="093D288F" w:rsidR="00BD6C7F" w:rsidRDefault="00BD6C7F" w:rsidP="00BD6C7F">
      <w:pPr>
        <w:rPr>
          <w:lang w:val="en-US"/>
        </w:rPr>
      </w:pPr>
      <w:r>
        <w:rPr>
          <w:lang w:val="en-US"/>
        </w:rPr>
        <w:t xml:space="preserve">Choosing a good polynomial order is crucial for a good model. Low polynomial order can lead to under-fitting of the predicted model, </w:t>
      </w:r>
      <w:r w:rsidR="0046476E">
        <w:rPr>
          <w:lang w:val="en-US"/>
        </w:rPr>
        <w:t xml:space="preserve">when the actual data can only be generated with a </w:t>
      </w:r>
      <w:r w:rsidR="005D308B">
        <w:rPr>
          <w:lang w:val="en-US"/>
        </w:rPr>
        <w:t xml:space="preserve">higher </w:t>
      </w:r>
      <w:r w:rsidR="0046476E">
        <w:rPr>
          <w:lang w:val="en-US"/>
        </w:rPr>
        <w:t>polynomial</w:t>
      </w:r>
      <w:r w:rsidR="005D308B">
        <w:rPr>
          <w:lang w:val="en-US"/>
        </w:rPr>
        <w:t xml:space="preserve"> order</w:t>
      </w:r>
      <w:r w:rsidR="0046476E">
        <w:rPr>
          <w:lang w:val="en-US"/>
        </w:rPr>
        <w:t xml:space="preserve">. </w:t>
      </w:r>
      <w:r w:rsidR="005D308B">
        <w:rPr>
          <w:lang w:val="en-US"/>
        </w:rPr>
        <w:t>[Figure 2] depicts the under-fitting where the predicted function is a 1-order polynomial and the actual data is a 2-order polynomial</w:t>
      </w:r>
    </w:p>
    <w:p w14:paraId="0A49B3C5" w14:textId="582FEC01" w:rsidR="005D308B" w:rsidRDefault="005D308B" w:rsidP="00BD6C7F">
      <w:pPr>
        <w:rPr>
          <w:lang w:val="en-US"/>
        </w:rPr>
      </w:pPr>
    </w:p>
    <w:p w14:paraId="06979721" w14:textId="77777777" w:rsidR="00992611" w:rsidRDefault="00992611" w:rsidP="00992611">
      <w:pPr>
        <w:keepNext/>
      </w:pPr>
      <w:r>
        <w:rPr>
          <w:noProof/>
          <w:lang w:val="en-US"/>
        </w:rPr>
        <w:lastRenderedPageBreak/>
        <w:drawing>
          <wp:inline distT="0" distB="0" distL="0" distR="0" wp14:anchorId="207A1937" wp14:editId="5DB4EFEB">
            <wp:extent cx="2933954" cy="198899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ms_lambda&amp;N=100&amp;polynom=9&amp;k=10.PNG"/>
                    <pic:cNvPicPr/>
                  </pic:nvPicPr>
                  <pic:blipFill>
                    <a:blip r:embed="rId7">
                      <a:extLst>
                        <a:ext uri="{28A0092B-C50C-407E-A947-70E740481C1C}">
                          <a14:useLocalDpi xmlns:a14="http://schemas.microsoft.com/office/drawing/2010/main" val="0"/>
                        </a:ext>
                      </a:extLst>
                    </a:blip>
                    <a:stretch>
                      <a:fillRect/>
                    </a:stretch>
                  </pic:blipFill>
                  <pic:spPr>
                    <a:xfrm>
                      <a:off x="0" y="0"/>
                      <a:ext cx="2933954" cy="1988992"/>
                    </a:xfrm>
                    <a:prstGeom prst="rect">
                      <a:avLst/>
                    </a:prstGeom>
                  </pic:spPr>
                </pic:pic>
              </a:graphicData>
            </a:graphic>
          </wp:inline>
        </w:drawing>
      </w:r>
    </w:p>
    <w:p w14:paraId="417DB935" w14:textId="3CE55934" w:rsidR="00F45875" w:rsidRDefault="00992611" w:rsidP="00992611">
      <w:pPr>
        <w:pStyle w:val="Beschriftung"/>
        <w:rPr>
          <w:lang w:val="en-US"/>
        </w:rPr>
      </w:pPr>
      <w:r w:rsidRPr="00992611">
        <w:rPr>
          <w:lang w:val="en-US"/>
        </w:rPr>
        <w:t xml:space="preserve">Figure </w:t>
      </w:r>
      <w:r>
        <w:fldChar w:fldCharType="begin"/>
      </w:r>
      <w:r w:rsidRPr="00992611">
        <w:rPr>
          <w:lang w:val="en-US"/>
        </w:rPr>
        <w:instrText xml:space="preserve"> SEQ Abbildung \* ARABIC </w:instrText>
      </w:r>
      <w:r>
        <w:fldChar w:fldCharType="separate"/>
      </w:r>
      <w:r w:rsidR="00F37907">
        <w:rPr>
          <w:noProof/>
          <w:lang w:val="en-US"/>
        </w:rPr>
        <w:t>3</w:t>
      </w:r>
      <w:r>
        <w:fldChar w:fldCharType="end"/>
      </w:r>
      <w:r w:rsidRPr="00992611">
        <w:rPr>
          <w:lang w:val="en-US"/>
        </w:rPr>
        <w:t xml:space="preserve"> ERMS according to </w:t>
      </w:r>
      <w:r w:rsidR="009876C6" w:rsidRPr="00992611">
        <w:rPr>
          <w:lang w:val="en-US"/>
        </w:rPr>
        <w:t>chosen</w:t>
      </w:r>
      <w:r w:rsidRPr="00992611">
        <w:rPr>
          <w:lang w:val="en-US"/>
        </w:rPr>
        <w:t xml:space="preserve"> l</w:t>
      </w:r>
      <w:r>
        <w:rPr>
          <w:lang w:val="en-US"/>
        </w:rPr>
        <w:t>ambd</w:t>
      </w:r>
      <w:r w:rsidR="0045579D">
        <w:rPr>
          <w:lang w:val="en-US"/>
        </w:rPr>
        <w:t>a, also by using K-Folds</w:t>
      </w:r>
      <w:r w:rsidR="004A1BE5">
        <w:rPr>
          <w:lang w:val="en-US"/>
        </w:rPr>
        <w:t xml:space="preserve">. Red points are the </w:t>
      </w:r>
      <w:r w:rsidR="007B0C4E">
        <w:rPr>
          <w:lang w:val="en-US"/>
        </w:rPr>
        <w:t>test</w:t>
      </w:r>
      <w:r w:rsidR="004A1BE5">
        <w:rPr>
          <w:lang w:val="en-US"/>
        </w:rPr>
        <w:t xml:space="preserve"> set and blue points are the </w:t>
      </w:r>
      <w:r w:rsidR="007B0C4E">
        <w:rPr>
          <w:lang w:val="en-US"/>
        </w:rPr>
        <w:t>training set.</w:t>
      </w:r>
      <w:r w:rsidR="00834507">
        <w:rPr>
          <w:lang w:val="en-US"/>
        </w:rPr>
        <w:t xml:space="preserve"> Sample data N = 100, with 3 folds and polynomial order of 9.</w:t>
      </w:r>
    </w:p>
    <w:p w14:paraId="402F89FD" w14:textId="7ACD78C9" w:rsidR="007B0C4E" w:rsidRDefault="007B0C4E" w:rsidP="007B0C4E">
      <w:pPr>
        <w:rPr>
          <w:i/>
          <w:iCs/>
          <w:color w:val="44546A" w:themeColor="text2"/>
          <w:sz w:val="18"/>
          <w:szCs w:val="18"/>
          <w:lang w:val="en-US"/>
        </w:rPr>
      </w:pPr>
    </w:p>
    <w:p w14:paraId="379FBAF8" w14:textId="1D950E65" w:rsidR="007B0C4E" w:rsidRDefault="009876C6" w:rsidP="007B0C4E">
      <w:pPr>
        <w:rPr>
          <w:lang w:val="en-US"/>
        </w:rPr>
      </w:pPr>
      <w:r>
        <w:rPr>
          <w:lang w:val="en-US"/>
        </w:rPr>
        <w:t xml:space="preserve">[Figure 3] depicts the impact of the regularization parameter to the model. </w:t>
      </w:r>
      <w:r w:rsidR="006168F8">
        <w:rPr>
          <w:lang w:val="en-US"/>
        </w:rPr>
        <w:t xml:space="preserve">The predicted model is </w:t>
      </w:r>
      <w:r w:rsidR="00B44EFB">
        <w:rPr>
          <w:lang w:val="en-US"/>
        </w:rPr>
        <w:t>fit the</w:t>
      </w:r>
      <w:r w:rsidR="006168F8">
        <w:rPr>
          <w:lang w:val="en-US"/>
        </w:rPr>
        <w:t xml:space="preserve"> training set</w:t>
      </w:r>
      <w:r w:rsidR="00B44EFB">
        <w:rPr>
          <w:lang w:val="en-US"/>
        </w:rPr>
        <w:t xml:space="preserve"> very well as the ERMS is nearly at</w:t>
      </w:r>
      <w:r w:rsidR="006168F8">
        <w:rPr>
          <w:lang w:val="en-US"/>
        </w:rPr>
        <w:t xml:space="preserve"> 0, and for the test set the ERMS is higher</w:t>
      </w:r>
      <w:r w:rsidR="00D00A0C">
        <w:rPr>
          <w:lang w:val="en-US"/>
        </w:rPr>
        <w:t>, which tells us that the predicted model is over-fitted.</w:t>
      </w:r>
      <w:r w:rsidR="006168F8">
        <w:rPr>
          <w:lang w:val="en-US"/>
        </w:rPr>
        <w:t xml:space="preserve"> </w:t>
      </w:r>
      <w:r w:rsidR="00313AC4">
        <w:rPr>
          <w:lang w:val="en-US"/>
        </w:rPr>
        <w:t>We can see that the actual model was already a</w:t>
      </w:r>
      <w:r w:rsidR="00AA3A62">
        <w:rPr>
          <w:lang w:val="en-US"/>
        </w:rPr>
        <w:t>n</w:t>
      </w:r>
      <w:r w:rsidR="00313AC4">
        <w:rPr>
          <w:lang w:val="en-US"/>
        </w:rPr>
        <w:t xml:space="preserve"> accurate model as the ERMS at lambda </w:t>
      </w:r>
      <w:r w:rsidR="00313AC4" w:rsidRPr="00AA3A62">
        <w:rPr>
          <w:i/>
          <w:lang w:val="en-US"/>
        </w:rPr>
        <w:t>0</w:t>
      </w:r>
      <w:r w:rsidR="00313AC4">
        <w:rPr>
          <w:lang w:val="en-US"/>
        </w:rPr>
        <w:t xml:space="preserve"> is low.</w:t>
      </w:r>
      <w:r w:rsidR="004821B6">
        <w:rPr>
          <w:lang w:val="en-US"/>
        </w:rPr>
        <w:t xml:space="preserve"> For the test set</w:t>
      </w:r>
      <w:r w:rsidR="00313AC4">
        <w:rPr>
          <w:lang w:val="en-US"/>
        </w:rPr>
        <w:t xml:space="preserve"> </w:t>
      </w:r>
      <w:r w:rsidR="004821B6">
        <w:rPr>
          <w:lang w:val="en-US"/>
        </w:rPr>
        <w:t>a</w:t>
      </w:r>
      <w:r w:rsidR="00AA3A62">
        <w:rPr>
          <w:lang w:val="en-US"/>
        </w:rPr>
        <w:t xml:space="preserve"> jump can be seen on the </w:t>
      </w:r>
      <w:r w:rsidR="00DB2C4B">
        <w:rPr>
          <w:lang w:val="en-US"/>
        </w:rPr>
        <w:t>[Figure 3]</w:t>
      </w:r>
      <w:r w:rsidR="00AA3A62">
        <w:rPr>
          <w:lang w:val="en-US"/>
        </w:rPr>
        <w:t xml:space="preserve"> for lambda </w:t>
      </w:r>
      <w:r w:rsidR="00AA3A62" w:rsidRPr="00AA3A62">
        <w:rPr>
          <w:i/>
          <w:lang w:val="en-US"/>
        </w:rPr>
        <w:t>-1</w:t>
      </w:r>
      <w:r w:rsidR="00AA3A62">
        <w:rPr>
          <w:lang w:val="en-US"/>
        </w:rPr>
        <w:t>, but as lambda decreases the ERMS also decreases</w:t>
      </w:r>
      <w:r w:rsidR="00CE4E2C">
        <w:rPr>
          <w:lang w:val="en-US"/>
        </w:rPr>
        <w:t xml:space="preserve"> and at -9 there is a turning point as the ERMS increases again.</w:t>
      </w:r>
    </w:p>
    <w:p w14:paraId="7A55FD9F" w14:textId="4FEFC129" w:rsidR="00AD62AC" w:rsidRDefault="00AD62AC" w:rsidP="007B0C4E">
      <w:pPr>
        <w:rPr>
          <w:lang w:val="en-US"/>
        </w:rPr>
      </w:pPr>
    </w:p>
    <w:p w14:paraId="646779F6" w14:textId="77777777" w:rsidR="00F37907" w:rsidRDefault="00F37907" w:rsidP="00F37907">
      <w:pPr>
        <w:keepNext/>
      </w:pPr>
      <w:r>
        <w:rPr>
          <w:noProof/>
          <w:lang w:val="en-US"/>
        </w:rPr>
        <w:drawing>
          <wp:inline distT="0" distB="0" distL="0" distR="0" wp14:anchorId="3587B52F" wp14:editId="324F29C4">
            <wp:extent cx="2872989" cy="1988992"/>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s_lambda&amp;N=100&amp;polynom=9&amp;k=3.PNG"/>
                    <pic:cNvPicPr/>
                  </pic:nvPicPr>
                  <pic:blipFill>
                    <a:blip r:embed="rId8">
                      <a:extLst>
                        <a:ext uri="{28A0092B-C50C-407E-A947-70E740481C1C}">
                          <a14:useLocalDpi xmlns:a14="http://schemas.microsoft.com/office/drawing/2010/main" val="0"/>
                        </a:ext>
                      </a:extLst>
                    </a:blip>
                    <a:stretch>
                      <a:fillRect/>
                    </a:stretch>
                  </pic:blipFill>
                  <pic:spPr>
                    <a:xfrm>
                      <a:off x="0" y="0"/>
                      <a:ext cx="2872989" cy="1988992"/>
                    </a:xfrm>
                    <a:prstGeom prst="rect">
                      <a:avLst/>
                    </a:prstGeom>
                  </pic:spPr>
                </pic:pic>
              </a:graphicData>
            </a:graphic>
          </wp:inline>
        </w:drawing>
      </w:r>
    </w:p>
    <w:p w14:paraId="3BD21A3C" w14:textId="079CBBA7" w:rsidR="00AD62AC" w:rsidRDefault="00F37907" w:rsidP="00F37907">
      <w:pPr>
        <w:pStyle w:val="Beschriftung"/>
        <w:rPr>
          <w:lang w:val="en-US"/>
        </w:rPr>
      </w:pPr>
      <w:r w:rsidRPr="00F37907">
        <w:rPr>
          <w:lang w:val="en-US"/>
        </w:rPr>
        <w:t xml:space="preserve">Figure </w:t>
      </w:r>
      <w:r>
        <w:fldChar w:fldCharType="begin"/>
      </w:r>
      <w:r w:rsidRPr="00F37907">
        <w:rPr>
          <w:lang w:val="en-US"/>
        </w:rPr>
        <w:instrText xml:space="preserve"> SEQ Abbildung \* ARABIC </w:instrText>
      </w:r>
      <w:r>
        <w:fldChar w:fldCharType="separate"/>
      </w:r>
      <w:r w:rsidRPr="00F37907">
        <w:rPr>
          <w:noProof/>
          <w:lang w:val="en-US"/>
        </w:rPr>
        <w:t>4</w:t>
      </w:r>
      <w:r>
        <w:fldChar w:fldCharType="end"/>
      </w:r>
      <w:r w:rsidRPr="00F37907">
        <w:rPr>
          <w:lang w:val="en-US"/>
        </w:rPr>
        <w:t xml:space="preserve"> Impact of K-Fold to </w:t>
      </w:r>
      <w:r>
        <w:rPr>
          <w:lang w:val="en-US"/>
        </w:rPr>
        <w:t>t</w:t>
      </w:r>
      <w:r w:rsidRPr="00F37907">
        <w:rPr>
          <w:lang w:val="en-US"/>
        </w:rPr>
        <w:t xml:space="preserve">he </w:t>
      </w:r>
      <w:r>
        <w:rPr>
          <w:lang w:val="en-US"/>
        </w:rPr>
        <w:t>ERMS. Sample data N = 100, with 3 folds and polynomial order of 9</w:t>
      </w:r>
      <w:r w:rsidR="00A30F0E">
        <w:rPr>
          <w:lang w:val="en-US"/>
        </w:rPr>
        <w:t>.</w:t>
      </w:r>
    </w:p>
    <w:p w14:paraId="22D799EF" w14:textId="4267D772" w:rsidR="002D462A" w:rsidRDefault="007E52EA" w:rsidP="002D462A">
      <w:pPr>
        <w:rPr>
          <w:lang w:val="en-US"/>
        </w:rPr>
      </w:pPr>
      <w:r>
        <w:rPr>
          <w:lang w:val="en-US"/>
        </w:rPr>
        <w:t>We can see by comparing [Figure 3] and [Figure 4]</w:t>
      </w:r>
      <w:r w:rsidR="00ED6A98">
        <w:rPr>
          <w:lang w:val="en-US"/>
        </w:rPr>
        <w:t xml:space="preserve">, </w:t>
      </w:r>
      <w:r>
        <w:rPr>
          <w:lang w:val="en-US"/>
        </w:rPr>
        <w:t xml:space="preserve">which have the same configuration except the K, that determining K </w:t>
      </w:r>
      <w:r w:rsidR="003F3C43">
        <w:rPr>
          <w:lang w:val="en-US"/>
        </w:rPr>
        <w:t>by K-Fold</w:t>
      </w:r>
      <w:r>
        <w:rPr>
          <w:lang w:val="en-US"/>
        </w:rPr>
        <w:t xml:space="preserve"> </w:t>
      </w:r>
      <w:r w:rsidR="00ED6A98">
        <w:rPr>
          <w:lang w:val="en-US"/>
        </w:rPr>
        <w:t>does affect the predicted model</w:t>
      </w:r>
      <w:r>
        <w:rPr>
          <w:lang w:val="en-US"/>
        </w:rPr>
        <w:t xml:space="preserve">, as the ERMS in [Figure </w:t>
      </w:r>
      <w:r w:rsidR="00ED6A98">
        <w:rPr>
          <w:lang w:val="en-US"/>
        </w:rPr>
        <w:t>4</w:t>
      </w:r>
      <w:r>
        <w:rPr>
          <w:lang w:val="en-US"/>
        </w:rPr>
        <w:t xml:space="preserve">] </w:t>
      </w:r>
      <w:r w:rsidR="00B93709">
        <w:rPr>
          <w:lang w:val="en-US"/>
        </w:rPr>
        <w:t>is greater for lambda</w:t>
      </w:r>
      <w:r w:rsidR="00756606">
        <w:rPr>
          <w:lang w:val="en-US"/>
        </w:rPr>
        <w:t>s</w:t>
      </w:r>
      <w:r w:rsidR="00B93709">
        <w:rPr>
          <w:lang w:val="en-US"/>
        </w:rPr>
        <w:t xml:space="preserve"> between -3 and –20 but then the ERMS is smaller for lower </w:t>
      </w:r>
      <w:r w:rsidR="00756606">
        <w:rPr>
          <w:lang w:val="en-US"/>
        </w:rPr>
        <w:t>lambdas</w:t>
      </w:r>
      <w:r w:rsidR="006050E1">
        <w:rPr>
          <w:lang w:val="en-US"/>
        </w:rPr>
        <w:t xml:space="preserve"> compared to a higher K in [Figure 3]</w:t>
      </w:r>
      <w:r w:rsidR="00330D03">
        <w:rPr>
          <w:lang w:val="en-US"/>
        </w:rPr>
        <w:t>.</w:t>
      </w:r>
    </w:p>
    <w:p w14:paraId="1B1543E9" w14:textId="77777777" w:rsidR="00AF41E3" w:rsidRDefault="00AF41E3" w:rsidP="00AF41E3">
      <w:pPr>
        <w:keepNext/>
      </w:pPr>
      <w:r>
        <w:rPr>
          <w:noProof/>
        </w:rPr>
        <w:lastRenderedPageBreak/>
        <w:drawing>
          <wp:inline distT="0" distB="0" distL="0" distR="0" wp14:anchorId="1334AFA2" wp14:editId="67428CA7">
            <wp:extent cx="3010161" cy="194326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ms_polynom&amp;N=100&amp;polynom=7&amp;K=5.PNG"/>
                    <pic:cNvPicPr/>
                  </pic:nvPicPr>
                  <pic:blipFill>
                    <a:blip r:embed="rId9">
                      <a:extLst>
                        <a:ext uri="{28A0092B-C50C-407E-A947-70E740481C1C}">
                          <a14:useLocalDpi xmlns:a14="http://schemas.microsoft.com/office/drawing/2010/main" val="0"/>
                        </a:ext>
                      </a:extLst>
                    </a:blip>
                    <a:stretch>
                      <a:fillRect/>
                    </a:stretch>
                  </pic:blipFill>
                  <pic:spPr>
                    <a:xfrm>
                      <a:off x="0" y="0"/>
                      <a:ext cx="3010161" cy="1943268"/>
                    </a:xfrm>
                    <a:prstGeom prst="rect">
                      <a:avLst/>
                    </a:prstGeom>
                  </pic:spPr>
                </pic:pic>
              </a:graphicData>
            </a:graphic>
          </wp:inline>
        </w:drawing>
      </w:r>
    </w:p>
    <w:p w14:paraId="19DB06A8" w14:textId="77777777" w:rsidR="00AF41E3" w:rsidRDefault="00AF41E3" w:rsidP="00AF41E3">
      <w:pPr>
        <w:pStyle w:val="Beschriftung"/>
        <w:rPr>
          <w:lang w:val="en-US"/>
        </w:rPr>
      </w:pPr>
      <w:r w:rsidRPr="00B62093">
        <w:rPr>
          <w:lang w:val="en-US"/>
        </w:rPr>
        <w:t>Figure 5 Over-fitt</w:t>
      </w:r>
      <w:r>
        <w:rPr>
          <w:lang w:val="en-US"/>
        </w:rPr>
        <w:t>ed model</w:t>
      </w:r>
    </w:p>
    <w:p w14:paraId="029B19AD" w14:textId="77777777" w:rsidR="00AF41E3" w:rsidRPr="00B62093" w:rsidRDefault="00AF41E3" w:rsidP="00AF41E3">
      <w:pPr>
        <w:rPr>
          <w:lang w:val="en-US"/>
        </w:rPr>
      </w:pPr>
      <w:r>
        <w:rPr>
          <w:lang w:val="en-US"/>
        </w:rPr>
        <w:t>[Figure 5] depicts a model which is over-fitted. When looking to the trainings data which is marked as blue, we see that the ERMS is low and slightly increase at order 8. In contrast the ERMS for the test set increases starts with a slightly higher ERMS than the ERMS of the trainings set, but at order 8 the ERMS increases dramatically.</w:t>
      </w:r>
    </w:p>
    <w:p w14:paraId="24C0FF77" w14:textId="77777777" w:rsidR="00AF41E3" w:rsidRPr="002D462A" w:rsidRDefault="00AF41E3" w:rsidP="002D462A">
      <w:pPr>
        <w:rPr>
          <w:lang w:val="en-US"/>
        </w:rPr>
      </w:pPr>
      <w:bookmarkStart w:id="0" w:name="_GoBack"/>
      <w:bookmarkEnd w:id="0"/>
    </w:p>
    <w:sectPr w:rsidR="00AF41E3" w:rsidRPr="002D46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5B"/>
    <w:rsid w:val="002336F6"/>
    <w:rsid w:val="002D462A"/>
    <w:rsid w:val="00313AC4"/>
    <w:rsid w:val="00330D03"/>
    <w:rsid w:val="003F3C43"/>
    <w:rsid w:val="0045579D"/>
    <w:rsid w:val="0046476E"/>
    <w:rsid w:val="004821B6"/>
    <w:rsid w:val="004A1BE5"/>
    <w:rsid w:val="005707F5"/>
    <w:rsid w:val="005D308B"/>
    <w:rsid w:val="005D67E3"/>
    <w:rsid w:val="006050E1"/>
    <w:rsid w:val="006168F8"/>
    <w:rsid w:val="0068575E"/>
    <w:rsid w:val="00756606"/>
    <w:rsid w:val="007B0C4E"/>
    <w:rsid w:val="007E52EA"/>
    <w:rsid w:val="00834507"/>
    <w:rsid w:val="00876BC6"/>
    <w:rsid w:val="008D03AE"/>
    <w:rsid w:val="009876C6"/>
    <w:rsid w:val="00992611"/>
    <w:rsid w:val="009E798E"/>
    <w:rsid w:val="00A30F0E"/>
    <w:rsid w:val="00A355A0"/>
    <w:rsid w:val="00A73533"/>
    <w:rsid w:val="00A921F2"/>
    <w:rsid w:val="00AA3A62"/>
    <w:rsid w:val="00AA71E2"/>
    <w:rsid w:val="00AD62AC"/>
    <w:rsid w:val="00AF41E3"/>
    <w:rsid w:val="00B44EFB"/>
    <w:rsid w:val="00B93709"/>
    <w:rsid w:val="00BD6C7F"/>
    <w:rsid w:val="00BE45C0"/>
    <w:rsid w:val="00C2795B"/>
    <w:rsid w:val="00CE4E2C"/>
    <w:rsid w:val="00D00A0C"/>
    <w:rsid w:val="00D23A91"/>
    <w:rsid w:val="00DB2C4B"/>
    <w:rsid w:val="00DE2A79"/>
    <w:rsid w:val="00EA6E04"/>
    <w:rsid w:val="00ED6A98"/>
    <w:rsid w:val="00F068DF"/>
    <w:rsid w:val="00F2616B"/>
    <w:rsid w:val="00F37907"/>
    <w:rsid w:val="00F45875"/>
    <w:rsid w:val="00FC30A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E0F7"/>
  <w15:chartTrackingRefBased/>
  <w15:docId w15:val="{B0B41933-58DD-42DD-901C-11BEA589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AA71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A381-C093-4A2B-A483-D4C34B1C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2198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ipek</dc:creator>
  <cp:keywords/>
  <dc:description/>
  <cp:lastModifiedBy>yusuf ipek</cp:lastModifiedBy>
  <cp:revision>44</cp:revision>
  <dcterms:created xsi:type="dcterms:W3CDTF">2018-10-29T18:50:00Z</dcterms:created>
  <dcterms:modified xsi:type="dcterms:W3CDTF">2018-10-29T21:00:00Z</dcterms:modified>
</cp:coreProperties>
</file>