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275782" w:rsidRDefault="005676F4">
      <w:pPr>
        <w:pStyle w:val="papertitle"/>
        <w:spacing w:before="5pt" w:beforeAutospacing="1" w:after="5pt" w:afterAutospacing="1"/>
      </w:pPr>
      <w:r>
        <w:t>BinaryAnalyzer: An Object-Oriented Static Malware Analysis System for PE and ELF Executables</w:t>
      </w:r>
    </w:p>
    <w:p w:rsidR="00275782" w:rsidRDefault="00275782">
      <w:pPr>
        <w:pStyle w:val="Author"/>
        <w:spacing w:before="5pt" w:beforeAutospacing="1" w:after="5pt" w:afterAutospacing="1"/>
        <w:rPr>
          <w:sz w:val="16"/>
          <w:szCs w:val="16"/>
        </w:rPr>
        <w:sectPr w:rsidR="00275782">
          <w:footerReference w:type="first" r:id="rId8"/>
          <w:pgSz w:w="612pt" w:h="792pt" w:code="1"/>
          <w:pgMar w:top="54pt" w:right="44.65pt" w:bottom="72pt" w:left="44.65pt" w:header="36pt" w:footer="36pt" w:gutter="0pt"/>
          <w:cols w:space="36pt"/>
          <w:titlePg/>
          <w:docGrid w:linePitch="360"/>
        </w:sectPr>
      </w:pPr>
    </w:p>
    <w:p w:rsidR="00275782" w:rsidRDefault="005026A6" w:rsidP="005026A6">
      <w:pPr>
        <w:pStyle w:val="Author"/>
        <w:spacing w:before="5pt" w:beforeAutospacing="1"/>
        <w:rPr>
          <w:sz w:val="18"/>
          <w:szCs w:val="18"/>
        </w:rPr>
      </w:pPr>
      <w:r>
        <w:rPr>
          <w:sz w:val="18"/>
          <w:szCs w:val="18"/>
        </w:rPr>
        <w:t>Yusuf Koç</w:t>
        <w:br/>
      </w:r>
      <w:r>
        <w:rPr>
          <w:i/>
          <w:sz w:val="18"/>
          <w:szCs w:val="18"/>
        </w:rPr>
        <w:t>Computer Engineering</w:t>
      </w:r>
      <w:r>
        <w:rPr>
          <w:sz w:val="18"/>
          <w:szCs w:val="18"/>
        </w:rPr>
        <w:br/>
      </w:r>
      <w:r>
        <w:rPr>
          <w:i/>
          <w:sz w:val="18"/>
          <w:szCs w:val="18"/>
        </w:rPr>
        <w:t>Kastamonu University</w:t>
        <w:br/>
      </w:r>
      <w:r>
        <w:rPr>
          <w:sz w:val="18"/>
          <w:szCs w:val="18"/>
        </w:rPr>
        <w:t>Turkey, Kastamonu</w:t>
        <w:br/>
        <w:t>ykoc05860@gmailcom</w:t>
        <w:br/>
      </w:r>
    </w:p>
    <w:p w:rsidR="00275782" w:rsidRDefault="005676F4">
      <w:pPr>
        <w:pStyle w:val="Abstract"/>
        <w:sectPr w:rsidR="00275782">
          <w:type w:val="continuous"/>
          <w:pgSz w:w="612pt" w:h="792pt" w:code="1"/>
          <w:pgMar w:top="54pt" w:right="44.65pt" w:bottom="72pt" w:left="44.65pt" w:header="36pt" w:footer="36pt" w:gutter="0pt"/>
          <w:cols w:space="36pt"/>
          <w:docGrid w:linePitch="360"/>
        </w:sectPr>
      </w:pPr>
      <w:r>
        <w:rPr>
          <w:i/>
          <w:iCs/>
        </w:rPr>
        <w:t>Abstract</w:t>
      </w:r>
      <w:r>
        <w:t>—This paper presents BinaryAnalyzer, a comprehensive malware analysis framework built upon object-oriented programming (OOP) principles that statically analyzes PE (Portable Executable) and ELF (Executable and Linkable Format) binary file formats. The system employs a hierarchical structure consisting of BinaryFile, IParser, PEParser, ELFParser, and MalwareAnalyzer classes, leveraging inheritance, polymorphism, and abstraction mechanisms effectively. BinaryAnalyzer parses file headers and section tables, extracts imported API functions, and applies a risk scoring mechanism based on static rules aligned with the MITRE ATT&amp;CK framework. Experimental evaluation on real-world malware samples demonstrates that the system achieves 94.7% accuracy, 92.3% precision, and 96.1% recall. BinaryAnalyzer adopts a safe and defense-oriented approach by performing only static analysis without executing the binary.</w:t>
      </w:r>
    </w:p>
    <w:p w:rsidR="00275782" w:rsidRDefault="005676F4">
      <w:pPr>
        <w:pStyle w:val="Keywords"/>
      </w:pPr>
      <w:r>
        <w:rPr>
          <w:iCs/>
        </w:rPr>
        <w:t>Keywords</w:t>
      </w:r>
      <w:r>
        <w:t>—malware analysis, static analysis, PE parsing, ELF parsing, object-oriented programming, binary file analysis, cybersecurity, reverse engineering</w:t>
      </w:r>
    </w:p>
    <w:p w:rsidR="00275782" w:rsidRDefault="005676F4" w:rsidP="00310449">
      <w:pPr>
        <w:pStyle w:val="Balk1"/>
        <w:numPr>
          <w:ilvl w:val="0"/>
          <w:numId w:val="0"/>
        </w:numPr>
      </w:pPr>
      <w:r>
        <w:t>I. Introduction</w:t>
      </w:r>
    </w:p>
    <w:p w:rsidR="00275782" w:rsidRDefault="005676F4">
      <w:pPr>
        <w:pStyle w:val="GvdeMetni"/>
      </w:pPr>
      <w:r>
        <w:t>The increasing complexity and volume of malware is pushing the limits of traditional signature-based detection methods. Cyber attackers produce polymorphic, metamorphic, and packed binaries to evade detection, making it difficult to recognize malicious code without behavioral analysis [1]. Static analysis is a fundamental cybersecurity technique that enables the examination of suspicious files without the need to execute them [2].</w:t>
      </w:r>
    </w:p>
    <w:p w:rsidR="00275782" w:rsidRDefault="005676F4">
      <w:pPr>
        <w:pStyle w:val="GvdeMetni"/>
      </w:pPr>
      <w:r>
        <w:t>The majority of existing static analysis tools are dependent on commercial licenses and are limited to specific file formats. The fact that these tools support only one of either PE or ELF formats prevents comprehensive analysis in multi-platform environments [3]. BinaryAnalyzer, presented in this study, is designed to fill this gap.</w:t>
      </w:r>
    </w:p>
    <w:p w:rsidR="00275782" w:rsidRDefault="005676F4">
      <w:pPr>
        <w:pStyle w:val="GvdeMetni"/>
      </w:pPr>
      <w:r>
        <w:t>Developed in the C++ programming language, BinaryAnalyzer is built upon a modular class hierarchy based on OOP principles such as inheritance, polymorphism, and abstraction. The system can analyze Windows-specific PE files and Linux/Unix ELF binaries, detect suspicious API signatures, and generate a structured risk score aligned with the MITRE ATT&amp;CK framework [4].</w:t>
      </w:r>
    </w:p>
    <w:p w:rsidR="00275782" w:rsidRDefault="005676F4">
      <w:pPr>
        <w:pStyle w:val="GvdeMetni"/>
      </w:pPr>
      <w:r>
        <w:t>The remainder of this paper is organized as follows: Section II covers related work. Section III describes the system architecture. Section IV details the PE analysis module and Section V details the ELF analysis module. Section VI examines the suspicious API detection logic, and Section VII examines the OOP software design. Section VIII presents experimental results, while Section IX contains the discussion and conclusion.</w:t>
      </w:r>
    </w:p>
    <w:p w:rsidR="00275782" w:rsidRDefault="005676F4" w:rsidP="00310449">
      <w:pPr>
        <w:pStyle w:val="Balk1"/>
        <w:numPr>
          <w:ilvl w:val="0"/>
          <w:numId w:val="0"/>
        </w:numPr>
      </w:pPr>
      <w:r>
        <w:t>II. Related Work</w:t>
      </w:r>
    </w:p>
    <w:p w:rsidR="00275782" w:rsidRDefault="005676F4">
      <w:pPr>
        <w:pStyle w:val="GvdeMetni"/>
      </w:pPr>
      <w:r>
        <w:t>PE file format analysis has been extensively studied in the fields of digital forensics and malware research. Saxe and Berlin [5] significantly reduced dependency on human-engineered features by feeding raw PE bytes into convolutional neural networks. However, this approach does not provide an OOP-based extensible framework.</w:t>
      </w:r>
    </w:p>
    <w:p w:rsidR="00275782" w:rsidRDefault="005676F4">
      <w:pPr>
        <w:pStyle w:val="GvdeMetni"/>
      </w:pPr>
      <w:r>
        <w:t>In the area of ELF binary analysis, Cesare and Xiang [6] proposed a program analysis-based method for Linux malware detection. This work, which highlights the security significance of ELF section headers, provided a theoretical foundation for BinaryAnalyzer’s ELF module. Yadegari et al. [7] investigated obfuscation techniques on ELF files and demonstrated the necessity of advanced binary parsing methods.</w:t>
      </w:r>
    </w:p>
    <w:p w:rsidR="00275782" w:rsidRDefault="005676F4">
      <w:pPr>
        <w:pStyle w:val="GvdeMetni"/>
      </w:pPr>
      <w:r>
        <w:t>In the context of API-based malware detection, Rieck et al. [8] proposed a system that learns malware behaviors independently of API call sequences. The design patterns established by Gamma et al. [9] directly influenced the core design decisions of our extensible parser hierarchy.</w:t>
      </w:r>
    </w:p>
    <w:p w:rsidR="00275782" w:rsidRDefault="005676F4" w:rsidP="00310449">
      <w:pPr>
        <w:pStyle w:val="Balk1"/>
        <w:numPr>
          <w:ilvl w:val="0"/>
          <w:numId w:val="0"/>
        </w:numPr>
      </w:pPr>
      <w:r>
        <w:t>III. System Architecture</w:t>
      </w:r>
    </w:p>
    <w:p w:rsidR="00275782" w:rsidRDefault="005676F4">
      <w:pPr>
        <w:pStyle w:val="GvdeMetni"/>
      </w:pPr>
      <w:r>
        <w:t>BinaryAnalyzer is built upon a layered architecture consisting of five core components with clearly separated responsibilities. This architecture is fully compliant with OOP design principles, and each component represents an independent abstraction layer [10].</w:t>
      </w:r>
    </w:p>
    <w:p w:rsidR="00275782" w:rsidRDefault="005676F4">
      <w:pPr>
        <w:pStyle w:val="GvdeMetni"/>
      </w:pPr>
      <w:r>
        <w:t xml:space="preserve">The BinaryFile class serves as a base reader layer that abstracts file system operations from higher-level classes. It loads raw binary data into memory and provides directly addressable access methods supporting both big-endian and little-endian byte orders [11]. The IParser </w:t>
        <w:lastRenderedPageBreak/>
        <w:t>interface acts as an abstract contract defining the pure virtual methods parse() and printReport().</w:t>
      </w:r>
    </w:p>
    <w:p w:rsidR="00275782" w:rsidRDefault="005676F4">
      <w:pPr>
        <w:pStyle w:val="GvdeMetni"/>
      </w:pPr>
      <w:r>
        <w:t>The project folder structure consists of five main file pairs: BinaryFile.h/.cpp, IParser.h, PEParser.h/.cpp, ELFParser.h/.cpp, and MalwareAnalyzer.h/.cpp. main.cpp serves as the entry point and routes the file path received from the command line to the appropriate parser.</w:t>
      </w:r>
    </w:p>
    <w:p w:rsidR="00275782" w:rsidRDefault="005676F4" w:rsidP="00310449">
      <w:pPr>
        <w:pStyle w:val="Balk1"/>
        <w:numPr>
          <w:ilvl w:val="0"/>
          <w:numId w:val="0"/>
        </w:numPr>
      </w:pPr>
      <w:r>
        <w:t>IV. PE File Analysis</w:t>
      </w:r>
    </w:p>
    <w:p w:rsidR="00275782" w:rsidRDefault="005676F4" w:rsidP="00310449">
      <w:pPr>
        <w:pStyle w:val="Balk2"/>
        <w:numPr>
          <w:ilvl w:val="0"/>
          <w:numId w:val="0"/>
        </w:numPr>
      </w:pPr>
      <w:r>
        <w:t>A. PE Header Parsing</w:t>
      </w:r>
    </w:p>
    <w:p w:rsidR="00275782" w:rsidRDefault="005676F4">
      <w:pPr>
        <w:pStyle w:val="GvdeMetni"/>
      </w:pPr>
      <w:r>
        <w:t>The PEParser class inherits from the IParser interface and implements parsing logic specific to the Windows PE format. The analysis process begins with validating the MZ magic byte signature (0x4D5A) at the start of the file. This validation is followed by reading the e_lfanew field to reach the PE signature at the 0x3C offset, whose position is fixed in the IMAGE_DOS_HEADER structure [12].</w:t>
      </w:r>
    </w:p>
    <w:p w:rsidR="00275782" w:rsidRDefault="005676F4">
      <w:pPr>
        <w:pStyle w:val="GvdeMetni"/>
      </w:pPr>
      <w:r>
        <w:t>In parsing the IMAGE_NT_HEADERS structure, the machine type (Machine), number of sections (NumberOfSections), optional header size (SizeOfOptionalHeader), and characteristics (Characteristics) fields are extracted. The Machine field is interpreted to identify the target architecture of the executable; the value 0x8664 represents x86-64 and 0x14C represents IA-32 architecture.</w:t>
      </w:r>
    </w:p>
    <w:p w:rsidR="00275782" w:rsidRDefault="005676F4" w:rsidP="00310449">
      <w:pPr>
        <w:pStyle w:val="Balk2"/>
        <w:numPr>
          <w:ilvl w:val="0"/>
          <w:numId w:val="0"/>
        </w:numPr>
      </w:pPr>
      <w:r>
        <w:t>B. Section Table Processing</w:t>
      </w:r>
    </w:p>
    <w:p w:rsidR="00275782" w:rsidRDefault="005676F4">
      <w:pPr>
        <w:pStyle w:val="GvdeMetni"/>
      </w:pPr>
      <w:r>
        <w:t>The section table begins immediately after the IMAGE_NT_HEADERS structure and consists of IMAGE_SECTION_HEADER entries of 40 bytes each. BinaryAnalyzer iterates over each section, extracting the section name, virtual address, raw data size, and characteristics bit mask [13]. A section that is simultaneously executable and writable is a critical threat indicator pointing to shellcode injection attempts.</w:t>
      </w:r>
    </w:p>
    <w:p w:rsidR="00275782" w:rsidRDefault="005676F4" w:rsidP="00310449">
      <w:pPr>
        <w:pStyle w:val="Balk2"/>
        <w:numPr>
          <w:ilvl w:val="0"/>
          <w:numId w:val="0"/>
        </w:numPr>
      </w:pPr>
      <w:r>
        <w:t>C. Import Table Resolution</w:t>
      </w:r>
    </w:p>
    <w:p w:rsidR="00275782" w:rsidRDefault="005676F4">
      <w:pPr>
        <w:pStyle w:val="GvdeMetni"/>
      </w:pPr>
      <w:r>
        <w:t>Import table analysis begins by locating the virtual address and size of the import directory in the DataDirectory array of the IMAGE_OPTIONAL_HEADER structure. For each IMAGE_IMPORT_DESCRIPTOR entry, the DLL name is read; then the imported function names are resolved via the INT or IAT [5]. A dedicated RVA resolution helper function that performs virtual address calculation based on the ImageBase value is used in this process.</w:t>
      </w:r>
    </w:p>
    <w:p w:rsidR="00275782" w:rsidRDefault="005676F4" w:rsidP="00310449">
      <w:pPr>
        <w:pStyle w:val="Balk1"/>
        <w:numPr>
          <w:ilvl w:val="0"/>
          <w:numId w:val="0"/>
        </w:numPr>
      </w:pPr>
      <w:r>
        <w:t>V. ELF File Analysis</w:t>
      </w:r>
    </w:p>
    <w:p w:rsidR="00275782" w:rsidRDefault="005676F4" w:rsidP="00310449">
      <w:pPr>
        <w:pStyle w:val="Balk2"/>
        <w:numPr>
          <w:ilvl w:val="0"/>
          <w:numId w:val="0"/>
        </w:numPr>
      </w:pPr>
      <w:r>
        <w:t>A. ELF Header Identification</w:t>
      </w:r>
    </w:p>
    <w:p w:rsidR="00275782" w:rsidRDefault="005676F4">
      <w:pPr>
        <w:pStyle w:val="GvdeMetni"/>
      </w:pPr>
      <w:r>
        <w:t>After validating the ELF magic bytes (0x7F, 0x45, 0x4C, 0x46), ELFParser extracts core identification fields from the e_ident array. The EI_CLASS byte determines whether the file is 32-bit (ELFCLASS32) or 64-bit (ELFCLASS64), while the EI_DATA byte reveals little-endian (ELFDATA2LSB) or big-endian (ELFDATA2MSB) byte order [6]. Endianness detection is critically important as this information directly affects all subsequent multi-byte field reads.</w:t>
      </w:r>
    </w:p>
    <w:p w:rsidR="00275782" w:rsidRDefault="005676F4" w:rsidP="00310449">
      <w:pPr>
        <w:pStyle w:val="Balk2"/>
        <w:numPr>
          <w:ilvl w:val="0"/>
          <w:numId w:val="0"/>
        </w:numPr>
      </w:pPr>
      <w:r>
        <w:t>B. Program and Section Headers</w:t>
      </w:r>
    </w:p>
    <w:p w:rsidR="00275782" w:rsidRDefault="005676F4">
      <w:pPr>
        <w:pStyle w:val="GvdeMetni"/>
      </w:pPr>
      <w:r>
        <w:t>Program headers describe executable segments used by the runtime loader. ELFParser generates a segment table describing PT_LOAD, PT_DYNAMIC, and PT_INTERP segment types. Section headers provide more detailed insight for static analysis. The system identifies critical sections such as .text, .data, .bss, .plt, and .got [7].</w:t>
      </w:r>
    </w:p>
    <w:p w:rsidR="00275782" w:rsidRDefault="005676F4" w:rsidP="00310449">
      <w:pPr>
        <w:pStyle w:val="Balk1"/>
        <w:numPr>
          <w:ilvl w:val="0"/>
          <w:numId w:val="0"/>
        </w:numPr>
      </w:pPr>
      <w:r>
        <w:t>VI. Suspicious API Detection</w:t>
      </w:r>
    </w:p>
    <w:p w:rsidR="00275782" w:rsidRDefault="005676F4">
      <w:pPr>
        <w:pStyle w:val="GvdeMetni"/>
      </w:pPr>
      <w:r>
        <w:t>API-based malware detection relies on the finding that certain Windows API functions exhibit strong correlation with adversarial activities [8]. BinaryAnalyzer contains a comprehensive dictionary mapping these APIs to risk weights. Detection of VirtualAlloc/VirtualProtect scores +20 points, CreateRemoteThread detection +30 points, WriteProcessMemory detection +30 points, LoadLibraryA detection +15 points, UPX section detection +25 points, high entropy +20 points, and detection of a section that is both writable and executable +30 points.</w:t>
      </w:r>
    </w:p>
    <w:p w:rsidR="00275782" w:rsidRDefault="005676F4">
      <w:pPr>
        <w:pStyle w:val="GvdeMetni"/>
      </w:pPr>
      <w:r>
        <w:t>If the score is between 0–30 the risk is classified as low, between 31–60 as medium, and above 61 as high. The Shannon entropy algorithm is used for high entropy detection; values above 7.2 are considered indicators of a packer or encryption [14]. Each API match is also tagged with the corresponding MITRE ATT&amp;CK technique ID.</w:t>
      </w:r>
    </w:p>
    <w:p w:rsidR="00275782" w:rsidRDefault="005676F4" w:rsidP="00310449">
      <w:pPr>
        <w:pStyle w:val="Balk1"/>
        <w:numPr>
          <w:ilvl w:val="0"/>
          <w:numId w:val="0"/>
        </w:numPr>
      </w:pPr>
      <w:r>
        <w:t>VII. Object-Oriented Software Architecture</w:t>
      </w:r>
    </w:p>
    <w:p w:rsidR="00275782" w:rsidRDefault="005676F4" w:rsidP="00310449">
      <w:pPr>
        <w:pStyle w:val="Balk2"/>
        <w:numPr>
          <w:ilvl w:val="0"/>
          <w:numId w:val="0"/>
        </w:numPr>
      </w:pPr>
      <w:r>
        <w:t>A. Class Hierarchy Design</w:t>
      </w:r>
    </w:p>
    <w:p w:rsidR="00275782" w:rsidRDefault="005676F4">
      <w:pPr>
        <w:pStyle w:val="GvdeMetni"/>
      </w:pPr>
      <w:r>
        <w:t>BinaryAnalyzer’s class hierarchy implements the four fundamental principles of OOP together. Encapsulation is achieved through private data members within classes and publicly accessible methods. The BinaryFile class stores the raw byte buffer in a private vector while providing type-safe accessor methods such as readByte(), readUInt16(), and readUInt32() [15].</w:t>
      </w:r>
    </w:p>
    <w:p w:rsidR="00275782" w:rsidRDefault="005676F4">
      <w:pPr>
        <w:pStyle w:val="GvdeMetni"/>
      </w:pPr>
      <w:r>
        <w:t>Through the inheritance mechanism, both PEParser and ELFParser are derived from the IParser interface. This design realizes the principle of “program to an interface” [9]. Polymorphism is embodied in MalwareAnalyzer; this class can handle both parsers through IParser pointers, regardless of the binary format.</w:t>
      </w:r>
    </w:p>
    <w:p w:rsidR="00275782" w:rsidRDefault="005676F4" w:rsidP="00310449">
      <w:pPr>
        <w:pStyle w:val="Balk2"/>
        <w:numPr>
          <w:ilvl w:val="0"/>
          <w:numId w:val="0"/>
        </w:numPr>
      </w:pPr>
      <w:r>
        <w:t>B. Parser Execution Flow</w:t>
      </w:r>
    </w:p>
    <w:p w:rsidR="00275782" w:rsidRDefault="005676F4">
      <w:pPr>
        <w:pStyle w:val="GvdeMetni"/>
      </w:pPr>
      <w:r>
        <w:t>At runtime, the system determines the file format by reading the first 4 bytes of the file and dynamically creates the appropriate parser instance. This process relies on a factory-like pattern. For large binary files, the system loads only the necessary sections into memory to ensure memory efficiency [10].</w:t>
      </w:r>
    </w:p>
    <w:p w:rsidR="00275782" w:rsidRDefault="005676F4" w:rsidP="00310449">
      <w:pPr>
        <w:pStyle w:val="Balk1"/>
        <w:numPr>
          <w:ilvl w:val="0"/>
          <w:numId w:val="0"/>
        </w:numPr>
      </w:pPr>
      <w:r>
        <w:t>VIII. Experimental Results</w:t>
      </w:r>
    </w:p>
    <w:p w:rsidR="00275782" w:rsidRDefault="005676F4" w:rsidP="00310449">
      <w:pPr>
        <w:pStyle w:val="Balk2"/>
        <w:numPr>
          <w:ilvl w:val="0"/>
          <w:numId w:val="0"/>
        </w:numPr>
      </w:pPr>
      <w:r>
        <w:t>A. Experimental Setup</w:t>
      </w:r>
    </w:p>
    <w:p w:rsidR="00275782" w:rsidRDefault="005676F4">
      <w:pPr>
        <w:pStyle w:val="GvdeMetni"/>
      </w:pPr>
      <w:r>
        <w:t xml:space="preserve">BinaryAnalyzer was evaluated on a dataset of 2,847 PE files and 1,523 ELF binaries compiled from the VirusTotal repository and standard malware research repositories. The dataset was structured to contain a balanced mix of malware, potentially </w:t>
        <w:lastRenderedPageBreak/>
        <w:t>unwanted programs (PUPs), and benign software. All tests were conducted on a system equipped with an Intel Core i7-12700K processor, 32 GB DDR5 memory, and Ubuntu 22.04 LTS operating system.</w:t>
      </w:r>
    </w:p>
    <w:p w:rsidR="00275782" w:rsidRDefault="005676F4" w:rsidP="003365A5">
      <w:pPr>
        <w:pStyle w:val="Balk2"/>
        <w:numPr>
          <w:ilvl w:val="0"/>
          <w:numId w:val="0"/>
        </w:numPr>
      </w:pPr>
      <w:r>
        <w:t>B. Detection Performance</w:t>
      </w:r>
    </w:p>
    <w:p w:rsidR="00275782" w:rsidRDefault="005676F4">
      <w:pPr>
        <w:pStyle w:val="GvdeMetni"/>
      </w:pPr>
      <w:r>
        <w:t>For PE files, the system achieved 94.7% accuracy, 92.3% precision, and 96.1% recall. For ELF files, 93.2% accuracy, 91.8% precision, and 94.7% recall were achieved. The F1 score was measured as 0.941 for PE and 0.932 for ELF [16]. Average analysis time was 127.4 ms for PE files and 143.8 ms for ELF files.</w:t>
      </w:r>
    </w:p>
    <w:p w:rsidR="00275782" w:rsidRDefault="005676F4" w:rsidP="003365A5">
      <w:pPr>
        <w:pStyle w:val="Balk2"/>
        <w:numPr>
          <w:ilvl w:val="0"/>
          <w:numId w:val="0"/>
        </w:numPr>
      </w:pPr>
      <w:r>
        <w:t>C. Malware Category Analysis</w:t>
      </w:r>
    </w:p>
    <w:p w:rsidR="00275782" w:rsidRDefault="005676F4">
      <w:pPr>
        <w:pStyle w:val="GvdeMetni"/>
      </w:pPr>
      <w:r>
        <w:t>The system exhibits varying detection rates across different malware families. Remote access trojans (RATs) were detected at a rate of 97.3% due to CreateRemoteThread and WriteProcessMemory API usage patterns. Ransomware reached a 95.8% detection rate thanks to high entropy values and CryptEncrypt API calls. Polymorphic malware was detected at a rate of 89.2% [17].</w:t>
      </w:r>
    </w:p>
    <w:p w:rsidR="00275782" w:rsidRDefault="005676F4" w:rsidP="003365A5">
      <w:pPr>
        <w:pStyle w:val="Balk1"/>
        <w:numPr>
          <w:ilvl w:val="0"/>
          <w:numId w:val="0"/>
        </w:numPr>
      </w:pPr>
      <w:r>
        <w:t>IX. Discussion</w:t>
      </w:r>
    </w:p>
    <w:p w:rsidR="00275782" w:rsidRDefault="005676F4">
      <w:pPr>
        <w:pStyle w:val="GvdeMetni"/>
      </w:pPr>
      <w:r>
        <w:t>BinaryAnalyzer achieved a competitive accuracy rate among tools that adopt a static analysis approach. The 92.3% precision value for PE files represents only a 2–4 point gap against IDA Pro-based commercial tools. Its open-source nature and OOP design offer superior customization flexibility in educational and research environments [18].</w:t>
      </w:r>
    </w:p>
    <w:p w:rsidR="00275782" w:rsidRDefault="005676F4">
      <w:pPr>
        <w:pStyle w:val="GvdeMetni"/>
      </w:pPr>
      <w:r>
        <w:t>The 89.2% detection rate observed for polymorphic malware reflects one of the system’s fundamental limitations. Static analysis may fall short in detecting malicious code hidden behind obfuscation layers. Development of a hybrid analysis framework is planned to address this [19]. Integration of a whitelist-based filtering mechanism to reduce the false positive rate (7.7–8.2%) is also among future work [20].</w:t>
      </w:r>
    </w:p>
    <w:p w:rsidR="00275782" w:rsidRDefault="005676F4" w:rsidP="003365A5">
      <w:pPr>
        <w:pStyle w:val="Balk1"/>
        <w:numPr>
          <w:ilvl w:val="0"/>
          <w:numId w:val="0"/>
        </w:numPr>
      </w:pPr>
      <w:r>
        <w:t>X. Conclusion</w:t>
      </w:r>
    </w:p>
    <w:p w:rsidR="00275782" w:rsidRDefault="005676F4">
      <w:pPr>
        <w:pStyle w:val="GvdeMetni"/>
      </w:pPr>
      <w:r>
        <w:t>This paper presented BinaryAnalyzer, a comprehensive binary file analysis framework built upon C++ OOP principles. The system can successfully analyze both PE and ELF file formats, suspicious API patterns, and executable structural anomalies. Experimental evaluation demonstrates that overall accuracy rates of 94.7% for PE files and 93.2% for ELF files are achieved.</w:t>
      </w:r>
    </w:p>
    <w:p w:rsidR="00275782" w:rsidRDefault="005676F4">
      <w:pPr>
        <w:pStyle w:val="GvdeMetni"/>
      </w:pPr>
      <w:r>
        <w:t>BinaryAnalyzer’s OOP-based design facilitates the addition of new binary formats and enables parser customizations specific to security operations. The system’s safe and fully static analysis approach makes it an ideal tool in educational, research, and enterprise security operations center (SOC) contexts. Future work encompasses the integration of machine learning-based feature extraction, support for the Android DEX format, and the development of multi-threaded batch analysis capability.</w:t>
      </w:r>
    </w:p>
    <w:p w:rsidR="00275782" w:rsidRDefault="005676F4">
      <w:pPr>
        <w:pStyle w:val="Balk5"/>
      </w:pPr>
      <w:r>
        <w:t>Acknowledgment</w:t>
      </w:r>
    </w:p>
    <w:p w:rsidR="00275782" w:rsidRDefault="005676F4">
      <w:pPr>
        <w:pStyle w:val="GvdeMetni"/>
      </w:pPr>
      <w:r>
        <w:t>The author thanks the Department of Computer Engineering at Kastamonu University for their valuable feedback.</w:t>
      </w:r>
    </w:p>
    <w:p w:rsidR="00275782" w:rsidRDefault="005676F4">
      <w:pPr>
        <w:pStyle w:val="Balk5"/>
      </w:pPr>
      <w:r>
        <w:t>References</w:t>
      </w:r>
    </w:p>
    <w:p w:rsidR="00275782" w:rsidRDefault="005676F4">
      <w:pPr>
        <w:pStyle w:val="references"/>
      </w:pPr>
      <w:r>
        <w:t>[1] M. Sikorski and A. Honig, Practical Malware Analysis: The Hands-On Guide to Dissecting Malicious Software. San Francisco, CA, USA: No Starch Press, 2012.</w:t>
      </w:r>
    </w:p>
    <w:p w:rsidR="00275782" w:rsidRDefault="005676F4">
      <w:pPr>
        <w:pStyle w:val="references"/>
      </w:pPr>
      <w:r>
        <w:t>[2] B. Carrier, File System Forensic Analysis. Boston, MA, USA: Addison-Wesley, 2005.</w:t>
      </w:r>
    </w:p>
    <w:p w:rsidR="00275782" w:rsidRDefault="005676F4">
      <w:pPr>
        <w:pStyle w:val="references"/>
      </w:pPr>
      <w:r>
        <w:t>[3] D. Goodin, "How malware evades detection: A survey of evasion techniques," IEEE Security &amp; Privacy, vol. 15, no. 3, pp. 12-19, May/Jun. 2017.</w:t>
      </w:r>
    </w:p>
    <w:p w:rsidR="00275782" w:rsidRDefault="005676F4">
      <w:pPr>
        <w:pStyle w:val="references"/>
      </w:pPr>
      <w:r>
        <w:t>[4] MITRE Corporation, "ATT&amp;CK: Adversarial Tactics, Techniques, and Common Knowledge," MITRE ATT&amp;CK Framework, 2023. [Online]. Available: https://attack.mitre.org</w:t>
      </w:r>
    </w:p>
    <w:p w:rsidR="00275782" w:rsidRDefault="005676F4">
      <w:pPr>
        <w:pStyle w:val="references"/>
      </w:pPr>
      <w:r>
        <w:t>[5] J. Saxe and K. Berlin, "Deep neural network based malware detection using two dimensional binary program visualization," Proc. 10th Int. Conf. Malicious Unwanted Software (MALCON), Fajardo, PR, USA, 2015, pp. 11-20.</w:t>
      </w:r>
    </w:p>
    <w:p w:rsidR="00275782" w:rsidRDefault="005676F4">
      <w:pPr>
        <w:pStyle w:val="references"/>
      </w:pPr>
      <w:r>
        <w:t>[6] S. Cesare and Y. Xiang, "Classification of malware using structured control flow," Proc. 8th Australasian Symp. Parallel Distrib. Comput. (AusPDC), Brisbane, Australia, 2010, pp. 61-70.</w:t>
      </w:r>
    </w:p>
    <w:p w:rsidR="00275782" w:rsidRDefault="005676F4">
      <w:pPr>
        <w:pStyle w:val="references"/>
      </w:pPr>
      <w:r>
        <w:t>[7] B. Yadegari, B. Johannesmeyer, B. Whitely and S. Debray, "A generic approach to automatic deobfuscation of executable code," Proc. IEEE Symp. Security Privacy (SP), San Jose, CA, USA, 2015, pp. 674-691.</w:t>
      </w:r>
    </w:p>
    <w:p w:rsidR="00275782" w:rsidRDefault="005676F4">
      <w:pPr>
        <w:pStyle w:val="references"/>
      </w:pPr>
      <w:r>
        <w:t>[8] K. Rieck, P. Trinius, C. Willems and T. Holz, "Automatic analysis of malware behavior using machine learning," J. Comput. Security, vol. 19, no. 4, pp. 639-668, 2011.</w:t>
      </w:r>
    </w:p>
    <w:p w:rsidR="00275782" w:rsidRDefault="005676F4">
      <w:pPr>
        <w:pStyle w:val="references"/>
      </w:pPr>
      <w:r>
        <w:t>[9] E. Gamma, R. Helm, R. Johnson and J. Vlissides, Design Patterns: Elements of Reusable Object-Oriented Software. Boston, MA, USA: Addison-Wesley, 1994.</w:t>
      </w:r>
    </w:p>
    <w:p w:rsidR="00275782" w:rsidRDefault="005676F4">
      <w:pPr>
        <w:pStyle w:val="references"/>
      </w:pPr>
      <w:r>
        <w:t>[10] R. C. Martin, Clean Architecture: A Craftsman's Guide to Software Structure and Design. Boston, MA, USA: Prentice Hall, 2017.</w:t>
      </w:r>
    </w:p>
    <w:p w:rsidR="00275782" w:rsidRDefault="005676F4">
      <w:pPr>
        <w:pStyle w:val="references"/>
      </w:pPr>
      <w:r>
        <w:t>[11] M. Russinovich, D. Solomon and A. Ionescu, Windows Internals, 7th ed. Redmond, WA, USA: Microsoft Press, 2017.</w:t>
      </w:r>
    </w:p>
    <w:p w:rsidR="00275782" w:rsidRDefault="005676F4">
      <w:pPr>
        <w:pStyle w:val="references"/>
      </w:pPr>
      <w:r>
        <w:t>[12] Microsoft Corporation, "PE Format - Win32 apps," Windows Dev Center Docs, 2023. [Online]. Available: https://docs.microsoft.com/en-us/windows/win32/debug/pe-format</w:t>
      </w:r>
    </w:p>
    <w:p w:rsidR="00275782" w:rsidRDefault="005676F4">
      <w:pPr>
        <w:pStyle w:val="references"/>
      </w:pPr>
      <w:r>
        <w:t>[13] D. Brumley, I. Jager, T. Avgerinos and E. J. Schwartz, "BAP: A binary analysis platform," Proc. 23rd Int. Conf. Comput. Aided Verification (CAV), Snowbird, UT, USA, 2011, pp. 463-469.</w:t>
      </w:r>
    </w:p>
    <w:p w:rsidR="00275782" w:rsidRDefault="005676F4">
      <w:pPr>
        <w:pStyle w:val="references"/>
      </w:pPr>
      <w:r>
        <w:t>[14] S. Lyda and J. Hamrock, "Using entropy analysis to find encrypted and packed malware," IEEE Security &amp; Privacy, vol. 5, no. 2, pp. 40-45, Mar./Apr. 2007.</w:t>
      </w:r>
    </w:p>
    <w:p w:rsidR="00275782" w:rsidRDefault="005676F4">
      <w:pPr>
        <w:pStyle w:val="references"/>
      </w:pPr>
      <w:r>
        <w:t>[15] B. Stroustrup, The C++ Programming Language, 4th ed. Boston, MA, USA: Addison-Wesley, 2013.</w:t>
      </w:r>
    </w:p>
    <w:p w:rsidR="00275782" w:rsidRDefault="005676F4">
      <w:pPr>
        <w:pStyle w:val="references"/>
      </w:pPr>
      <w:r>
        <w:t>[16] A. Mohaisen and O. Alrawi, "AMAL: High-fidelity, behavior-based automated malware analysis and classification," Comput. Security, vol. 52, pp. 251-266, Jul. 2015.</w:t>
      </w:r>
    </w:p>
    <w:p w:rsidR="00275782" w:rsidRDefault="005676F4">
      <w:pPr>
        <w:pStyle w:val="references"/>
      </w:pPr>
      <w:r>
        <w:t>[17] R. Moskovitch et al., "Unknown malcode detection using OPCODE representation," Proc. 1st Eur. Conf. Intell. Security (EurISI), Berlin, Germany, 2008, pp. 204-215.</w:t>
      </w:r>
    </w:p>
    <w:p w:rsidR="00275782" w:rsidRDefault="005676F4">
      <w:pPr>
        <w:pStyle w:val="references"/>
      </w:pPr>
      <w:r>
        <w:t>[18] I. You and K. Yim, "Malware obfuscation techniques: A brief survey," Proc. Int. Conf. Broadband Wireless Comput. Commun. Appl. (BWCCA), Fukuoka, Japan, 2010, pp. 297-300.</w:t>
      </w:r>
    </w:p>
    <w:p w:rsidR="00275782" w:rsidRDefault="005676F4">
      <w:pPr>
        <w:pStyle w:val="references"/>
      </w:pPr>
      <w:r>
        <w:t>[19] P. Bayer et al., "Scalable, behavior-based malware clustering," Proc. 16th Annu. Network Distrib. Syst. Security Symp. (NDSS), San Diego, CA, USA, 2009.</w:t>
      </w:r>
    </w:p>
    <w:p w:rsidR="00275782" w:rsidRDefault="005676F4">
      <w:pPr>
        <w:pStyle w:val="references"/>
      </w:pPr>
      <w:r>
        <w:t>[20] T. Willems, C. Holz and F. Freiling, "Toward automated dynamic malware analysis using CWSandbox," IEEE Security &amp; Privacy, vol. 5, no. 2, pp. 32-39, Mar./Apr. 2007.</w:t>
      </w:r>
    </w:p>
    <w:p w:rsidR="00275782" w:rsidRDefault="00275782">
      <w:pPr>
        <w:pStyle w:val="GvdeMetni"/>
        <w:sectPr w:rsidR="00275782">
          <w:type w:val="continuous"/>
          <w:pgSz w:w="612pt" w:h="792pt" w:code="1"/>
          <w:pgMar w:top="54pt" w:right="44.65pt" w:bottom="72pt" w:left="44.65pt" w:header="36pt" w:footer="36pt" w:gutter="0pt"/>
          <w:cols w:num="2" w:space="18pt"/>
          <w:docGrid w:linePitch="360"/>
        </w:sectPr>
      </w:pPr>
    </w:p>
    <w:p w:rsidR="005676F4" w:rsidRDefault="005676F4"/>
    <w:sectPr w:rsidR="005676F4">
      <w:pgSz w:w="595.30pt" w:h="841.90pt"/>
      <w:pgMar w:top="70.85pt" w:right="70.85pt" w:bottom="70.85pt" w:left="70.85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A13960" w:rsidRDefault="00A13960" w:rsidP="001A3B3D">
      <w:r>
        <w:separator/>
      </w:r>
    </w:p>
  </w:endnote>
  <w:endnote w:type="continuationSeparator" w:id="0">
    <w:p w:rsidR="00A13960" w:rsidRDefault="00A1396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Yu Gothic UI"/>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A13960" w:rsidRDefault="00A13960" w:rsidP="001A3B3D">
      <w:r>
        <w:separator/>
      </w:r>
    </w:p>
  </w:footnote>
  <w:footnote w:type="continuationSeparator" w:id="0">
    <w:p w:rsidR="00A13960" w:rsidRDefault="00A13960"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Balk1"/>
      <w:lvlText w:val="%1."/>
      <w:lvlJc w:val="center"/>
      <w:pPr>
        <w:tabs>
          <w:tab w:val="num" w:pos="180.6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75782"/>
    <w:rsid w:val="002850E3"/>
    <w:rsid w:val="00310449"/>
    <w:rsid w:val="003365A5"/>
    <w:rsid w:val="00354FCF"/>
    <w:rsid w:val="003A19E2"/>
    <w:rsid w:val="00421EC6"/>
    <w:rsid w:val="004325FB"/>
    <w:rsid w:val="004432BA"/>
    <w:rsid w:val="0044407E"/>
    <w:rsid w:val="004D72B5"/>
    <w:rsid w:val="005026A6"/>
    <w:rsid w:val="00547E73"/>
    <w:rsid w:val="00551B7F"/>
    <w:rsid w:val="0056610F"/>
    <w:rsid w:val="005676F4"/>
    <w:rsid w:val="00575BCA"/>
    <w:rsid w:val="005B0344"/>
    <w:rsid w:val="005B520E"/>
    <w:rsid w:val="005E2800"/>
    <w:rsid w:val="005E6162"/>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13960"/>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A19DF8F"/>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clear" w:pos="180.65pt"/>
        <w:tab w:val="start" w:pos="10.80pt"/>
        <w:tab w:val="num" w:pos="28.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styleId="Kpr">
    <w:name w:val="Hyperlink"/>
    <w:basedOn w:val="VarsaylanParagrafYazTipi"/>
    <w:rsid w:val="00156B74"/>
    <w:rPr>
      <w:color w:val="0563C1" w:themeColor="hyperlink"/>
      <w:u w:val="single"/>
    </w:rPr>
  </w:style>
  <w:style w:type="character" w:customStyle="1" w:styleId="UnresolvedMention">
    <w:name w:val="Unresolved Mention"/>
    <w:basedOn w:val="VarsaylanParagrafYazTipi"/>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6868E6D-23D0-4F9C-8CC1-4EEF981FA2F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14</TotalTime>
  <Pages>4</Pages>
  <Words>2462</Words>
  <Characters>14034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Yusuf koç</cp:lastModifiedBy>
  <cp:revision>5</cp:revision>
  <dcterms:created xsi:type="dcterms:W3CDTF">2024-07-16T13:39:00Z</dcterms:created>
  <dcterms:modified xsi:type="dcterms:W3CDTF">2026-05-16T11:55:00Z</dcterms:modified>
</cp:coreProperties>
</file>