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59FC0" w14:textId="77777777" w:rsidR="00F316AA" w:rsidRPr="00260DA5" w:rsidRDefault="00F316AA" w:rsidP="00A60646">
      <w:pPr>
        <w:jc w:val="center"/>
        <w:rPr>
          <w:sz w:val="28"/>
          <w:szCs w:val="28"/>
          <w:u w:val="single"/>
        </w:rPr>
      </w:pPr>
      <w:proofErr w:type="spellStart"/>
      <w:r w:rsidRPr="00260DA5">
        <w:rPr>
          <w:sz w:val="28"/>
          <w:szCs w:val="28"/>
          <w:u w:val="single"/>
        </w:rPr>
        <w:t>InfluxDB</w:t>
      </w:r>
      <w:proofErr w:type="spellEnd"/>
      <w:r w:rsidRPr="00260DA5">
        <w:rPr>
          <w:sz w:val="28"/>
          <w:szCs w:val="28"/>
          <w:u w:val="single"/>
        </w:rPr>
        <w:t xml:space="preserve"> Installation Documentation</w:t>
      </w:r>
    </w:p>
    <w:p w14:paraId="598E47C3" w14:textId="77777777" w:rsidR="00F316AA" w:rsidRPr="00BC4133" w:rsidRDefault="00F316AA" w:rsidP="00F316AA">
      <w:pPr>
        <w:rPr>
          <w:b/>
          <w:sz w:val="28"/>
          <w:szCs w:val="28"/>
        </w:rPr>
      </w:pPr>
    </w:p>
    <w:p w14:paraId="18A4B630" w14:textId="2265C305" w:rsidR="00DB4122" w:rsidRPr="00BC4133" w:rsidRDefault="00DB4122" w:rsidP="00F316AA">
      <w:pPr>
        <w:rPr>
          <w:rFonts w:eastAsia="Times New Roman" w:cs="Times New Roman"/>
          <w:b/>
          <w:spacing w:val="-1"/>
          <w:sz w:val="28"/>
          <w:szCs w:val="28"/>
          <w:shd w:val="clear" w:color="auto" w:fill="FFFFFF"/>
        </w:rPr>
      </w:pPr>
      <w:r w:rsidRPr="00BC4133">
        <w:rPr>
          <w:rFonts w:eastAsia="Times New Roman" w:cs="Times New Roman"/>
          <w:b/>
          <w:spacing w:val="-1"/>
          <w:sz w:val="28"/>
          <w:szCs w:val="28"/>
          <w:shd w:val="clear" w:color="auto" w:fill="FFFFFF"/>
        </w:rPr>
        <w:t xml:space="preserve">General </w:t>
      </w:r>
    </w:p>
    <w:p w14:paraId="4263FAD3" w14:textId="77777777" w:rsidR="00F316AA" w:rsidRPr="00F316AA" w:rsidRDefault="00F316AA" w:rsidP="00F316AA">
      <w:pPr>
        <w:rPr>
          <w:rFonts w:eastAsia="Times New Roman" w:cs="Times New Roman"/>
          <w:sz w:val="28"/>
          <w:szCs w:val="28"/>
        </w:rPr>
      </w:pPr>
      <w:r w:rsidRPr="00F316AA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For our setup, we will use two volumes, one for the WAL (write-ahead logging) and one for the </w:t>
      </w:r>
      <w:proofErr w:type="spellStart"/>
      <w:r w:rsidRPr="00F316AA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InfluxDB</w:t>
      </w:r>
      <w:proofErr w:type="spellEnd"/>
      <w:r w:rsidRPr="00F316AA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 data. The general idea is to use a higher IOPS, lower size volume for the WAL and a larger sized, but slower IOPS volume for the data.</w:t>
      </w:r>
    </w:p>
    <w:p w14:paraId="109A5B94" w14:textId="77777777" w:rsidR="00F316AA" w:rsidRPr="00AA1244" w:rsidRDefault="00F316AA" w:rsidP="00F316AA">
      <w:pPr>
        <w:rPr>
          <w:sz w:val="28"/>
          <w:szCs w:val="28"/>
        </w:rPr>
      </w:pPr>
    </w:p>
    <w:p w14:paraId="3EA0300E" w14:textId="0D7CBF8A" w:rsidR="00B84650" w:rsidRDefault="00B84650" w:rsidP="00B84650">
      <w:pPr>
        <w:pStyle w:val="Heading2"/>
        <w:pBdr>
          <w:bottom w:val="single" w:sz="12" w:space="23" w:color="EEEFF2"/>
        </w:pBdr>
        <w:shd w:val="clear" w:color="auto" w:fill="FFFFFF"/>
        <w:spacing w:before="0" w:line="348" w:lineRule="atLeast"/>
        <w:textAlignment w:val="baseline"/>
        <w:rPr>
          <w:rFonts w:asciiTheme="minorHAnsi" w:eastAsia="Times New Roman" w:hAnsiTheme="minorHAnsi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bdr w:val="none" w:sz="0" w:space="0" w:color="auto" w:frame="1"/>
        </w:rPr>
        <w:t>*</w:t>
      </w:r>
      <w:proofErr w:type="spellStart"/>
      <w:r w:rsidR="00AA1244" w:rsidRPr="00B84650">
        <w:rPr>
          <w:rFonts w:asciiTheme="minorHAnsi" w:eastAsia="Times New Roman" w:hAnsiTheme="minorHAnsi"/>
          <w:color w:val="000000" w:themeColor="text1"/>
          <w:sz w:val="28"/>
          <w:szCs w:val="28"/>
          <w:bdr w:val="none" w:sz="0" w:space="0" w:color="auto" w:frame="1"/>
        </w:rPr>
        <w:t>wal</w:t>
      </w:r>
      <w:proofErr w:type="spellEnd"/>
      <w:r w:rsidR="00AA1244" w:rsidRPr="00B84650">
        <w:rPr>
          <w:rFonts w:asciiTheme="minorHAnsi" w:eastAsia="Times New Roman" w:hAnsiTheme="minorHAnsi"/>
          <w:color w:val="000000" w:themeColor="text1"/>
          <w:sz w:val="28"/>
          <w:szCs w:val="28"/>
          <w:bdr w:val="none" w:sz="0" w:space="0" w:color="auto" w:frame="1"/>
        </w:rPr>
        <w:t xml:space="preserve"> (Write Ahead Log)</w:t>
      </w:r>
    </w:p>
    <w:p w14:paraId="7336ED12" w14:textId="4D76A4F5" w:rsidR="00DB4122" w:rsidRPr="00B84650" w:rsidRDefault="00AA1244" w:rsidP="00B84650">
      <w:pPr>
        <w:pStyle w:val="Heading2"/>
        <w:pBdr>
          <w:bottom w:val="single" w:sz="12" w:space="23" w:color="EEEFF2"/>
        </w:pBdr>
        <w:shd w:val="clear" w:color="auto" w:fill="FFFFFF"/>
        <w:spacing w:before="0" w:line="348" w:lineRule="atLeast"/>
        <w:textAlignment w:val="baseline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B84650">
        <w:rPr>
          <w:rFonts w:asciiTheme="minorHAnsi" w:hAnsiTheme="minorHAnsi"/>
          <w:color w:val="000000" w:themeColor="text1"/>
          <w:sz w:val="28"/>
          <w:szCs w:val="28"/>
        </w:rPr>
        <w:t xml:space="preserve">The temporary cache for recently written points. To reduce the frequency with which the permanent storage files are accessed, </w:t>
      </w:r>
      <w:proofErr w:type="spellStart"/>
      <w:r w:rsidRPr="00B84650">
        <w:rPr>
          <w:rFonts w:asciiTheme="minorHAnsi" w:hAnsiTheme="minorHAnsi"/>
          <w:color w:val="000000" w:themeColor="text1"/>
          <w:sz w:val="28"/>
          <w:szCs w:val="28"/>
        </w:rPr>
        <w:t>InfluxDB</w:t>
      </w:r>
      <w:proofErr w:type="spellEnd"/>
      <w:r w:rsidRPr="00B84650">
        <w:rPr>
          <w:rFonts w:asciiTheme="minorHAnsi" w:hAnsiTheme="minorHAnsi"/>
          <w:color w:val="000000" w:themeColor="text1"/>
          <w:sz w:val="28"/>
          <w:szCs w:val="28"/>
        </w:rPr>
        <w:t xml:space="preserve"> caches new points in the WAL until their total size or age triggers a flush to more permanent storage. This allows for efficient batching of the writes into the TSM.</w:t>
      </w:r>
      <w:r w:rsidR="00467FCA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B84650">
        <w:rPr>
          <w:rFonts w:asciiTheme="minorHAnsi" w:hAnsiTheme="minorHAnsi"/>
          <w:color w:val="000000" w:themeColor="text1"/>
          <w:sz w:val="28"/>
          <w:szCs w:val="28"/>
        </w:rPr>
        <w:t>Points in the WAL can be queried, and they persist through a system reboot. On process start, all points in the WAL must be flushed before the system accepts new writes.</w:t>
      </w:r>
    </w:p>
    <w:p w14:paraId="3FA8183F" w14:textId="77777777" w:rsidR="00DB4122" w:rsidRPr="00DB4122" w:rsidRDefault="00DB4122" w:rsidP="00DB4122">
      <w:pPr>
        <w:shd w:val="clear" w:color="auto" w:fill="FFFFFF"/>
        <w:spacing w:before="450"/>
        <w:ind w:left="-23"/>
        <w:outlineLvl w:val="3"/>
        <w:rPr>
          <w:rFonts w:eastAsia="Times New Roman" w:cs="Lucida Grande"/>
          <w:b/>
          <w:bCs/>
          <w:spacing w:val="-4"/>
          <w:sz w:val="28"/>
          <w:szCs w:val="28"/>
        </w:rPr>
      </w:pPr>
      <w:r w:rsidRPr="00DB4122">
        <w:rPr>
          <w:rFonts w:eastAsia="Times New Roman" w:cs="Lucida Grande"/>
          <w:b/>
          <w:bCs/>
          <w:spacing w:val="-4"/>
          <w:sz w:val="28"/>
          <w:szCs w:val="28"/>
        </w:rPr>
        <w:t>Pre-install</w:t>
      </w:r>
    </w:p>
    <w:p w14:paraId="34C36AAB" w14:textId="15B646EE" w:rsidR="009D69A5" w:rsidRDefault="009D69A5" w:rsidP="00DB4122">
      <w:pPr>
        <w:shd w:val="clear" w:color="auto" w:fill="FFFFFF"/>
        <w:spacing w:before="90"/>
        <w:rPr>
          <w:rFonts w:cs="Times New Roman"/>
          <w:spacing w:val="-1"/>
          <w:sz w:val="28"/>
          <w:szCs w:val="28"/>
        </w:rPr>
      </w:pPr>
      <w:r>
        <w:rPr>
          <w:rFonts w:cs="Times New Roman" w:hint="eastAsia"/>
          <w:spacing w:val="-1"/>
          <w:sz w:val="28"/>
          <w:szCs w:val="28"/>
        </w:rPr>
        <w:t>-C</w:t>
      </w:r>
      <w:r w:rsidR="00DB4122" w:rsidRPr="00DB4122">
        <w:rPr>
          <w:rFonts w:cs="Times New Roman"/>
          <w:spacing w:val="-1"/>
          <w:sz w:val="28"/>
          <w:szCs w:val="28"/>
        </w:rPr>
        <w:t>reate a new security group called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proofErr w:type="spellStart"/>
      <w:r w:rsidR="00DB4122" w:rsidRPr="00BC4133">
        <w:rPr>
          <w:rFonts w:cs="Times New Roman"/>
          <w:b/>
          <w:bCs/>
          <w:i/>
          <w:iCs/>
          <w:spacing w:val="-1"/>
          <w:sz w:val="28"/>
          <w:szCs w:val="28"/>
        </w:rPr>
        <w:t>influxdb</w:t>
      </w:r>
      <w:proofErr w:type="spellEnd"/>
      <w:r w:rsidR="00DB4122" w:rsidRPr="00BC4133">
        <w:rPr>
          <w:rFonts w:cs="Times New Roman"/>
          <w:b/>
          <w:bCs/>
          <w:i/>
          <w:iCs/>
          <w:spacing w:val="-1"/>
          <w:sz w:val="28"/>
          <w:szCs w:val="28"/>
        </w:rPr>
        <w:t>-sg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r w:rsidR="00DB4122" w:rsidRPr="00DB4122">
        <w:rPr>
          <w:rFonts w:cs="Times New Roman"/>
          <w:spacing w:val="-1"/>
          <w:sz w:val="28"/>
          <w:szCs w:val="28"/>
        </w:rPr>
        <w:t>and allow inbound connection to TCP port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r w:rsidR="00DB4122" w:rsidRPr="00BC4133">
        <w:rPr>
          <w:rFonts w:cs="Times New Roman"/>
          <w:b/>
          <w:bCs/>
          <w:i/>
          <w:iCs/>
          <w:spacing w:val="-1"/>
          <w:sz w:val="28"/>
          <w:szCs w:val="28"/>
        </w:rPr>
        <w:t>8086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r w:rsidR="00DB4122" w:rsidRPr="00DB4122">
        <w:rPr>
          <w:rFonts w:cs="Times New Roman"/>
          <w:spacing w:val="-1"/>
          <w:sz w:val="28"/>
          <w:szCs w:val="28"/>
        </w:rPr>
        <w:t>from the appropriate source.</w:t>
      </w:r>
    </w:p>
    <w:p w14:paraId="2EB6ED4C" w14:textId="0CCBD348" w:rsidR="00DB4122" w:rsidRPr="00DB4122" w:rsidRDefault="009D69A5" w:rsidP="00DB4122">
      <w:pPr>
        <w:shd w:val="clear" w:color="auto" w:fill="FFFFFF"/>
        <w:spacing w:before="90"/>
        <w:rPr>
          <w:rFonts w:cs="Times New Roman"/>
          <w:spacing w:val="-1"/>
          <w:sz w:val="28"/>
          <w:szCs w:val="28"/>
        </w:rPr>
      </w:pPr>
      <w:r>
        <w:rPr>
          <w:rFonts w:cs="Times New Roman" w:hint="eastAsia"/>
          <w:spacing w:val="-1"/>
          <w:sz w:val="28"/>
          <w:szCs w:val="28"/>
        </w:rPr>
        <w:t>-</w:t>
      </w:r>
      <w:r w:rsidR="00DB4122" w:rsidRPr="00DB4122">
        <w:rPr>
          <w:rFonts w:cs="Times New Roman"/>
          <w:spacing w:val="-1"/>
          <w:sz w:val="28"/>
          <w:szCs w:val="28"/>
        </w:rPr>
        <w:t>Launch an EC2 instance using the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r w:rsidR="00DB4122" w:rsidRPr="00BC4133">
        <w:rPr>
          <w:rFonts w:cs="Times New Roman"/>
          <w:b/>
          <w:bCs/>
          <w:i/>
          <w:iCs/>
          <w:spacing w:val="-1"/>
          <w:sz w:val="28"/>
          <w:szCs w:val="28"/>
        </w:rPr>
        <w:t>Amazon Linux AMI</w:t>
      </w:r>
      <w:r w:rsidR="00DB4122" w:rsidRPr="00BC4133">
        <w:rPr>
          <w:rFonts w:cs="Times New Roman"/>
          <w:spacing w:val="-1"/>
          <w:sz w:val="28"/>
          <w:szCs w:val="28"/>
        </w:rPr>
        <w:t> </w:t>
      </w:r>
      <w:r w:rsidR="00DB4122" w:rsidRPr="00DB4122">
        <w:rPr>
          <w:rFonts w:cs="Times New Roman"/>
          <w:spacing w:val="-1"/>
          <w:sz w:val="28"/>
          <w:szCs w:val="28"/>
        </w:rPr>
        <w:t xml:space="preserve">and your desired instance size with the security group we created earlier. </w:t>
      </w:r>
    </w:p>
    <w:p w14:paraId="3ABA503B" w14:textId="77777777" w:rsidR="00DB4122" w:rsidRDefault="00DB4122" w:rsidP="00DB4122">
      <w:pPr>
        <w:rPr>
          <w:rFonts w:ascii="Times New Roman" w:eastAsia="Times New Roman" w:hAnsi="Times New Roman" w:cs="Times New Roman"/>
        </w:rPr>
      </w:pPr>
    </w:p>
    <w:p w14:paraId="5325FF9E" w14:textId="2ADDC833" w:rsidR="0058299B" w:rsidRPr="00397BED" w:rsidRDefault="00397BED" w:rsidP="00397BED">
      <w:pPr>
        <w:shd w:val="clear" w:color="auto" w:fill="FFFFFF"/>
        <w:spacing w:before="450"/>
        <w:ind w:left="-23"/>
        <w:outlineLvl w:val="3"/>
        <w:rPr>
          <w:rFonts w:eastAsia="Times New Roman" w:cs="Lucida Grande"/>
          <w:b/>
          <w:bCs/>
          <w:spacing w:val="-4"/>
          <w:sz w:val="28"/>
          <w:szCs w:val="28"/>
        </w:rPr>
      </w:pPr>
      <w:r>
        <w:rPr>
          <w:rFonts w:eastAsia="Times New Roman" w:cs="Lucida Grande"/>
          <w:b/>
          <w:bCs/>
          <w:spacing w:val="-4"/>
          <w:sz w:val="28"/>
          <w:szCs w:val="28"/>
        </w:rPr>
        <w:t>I</w:t>
      </w:r>
      <w:r w:rsidRPr="00DB4122">
        <w:rPr>
          <w:rFonts w:eastAsia="Times New Roman" w:cs="Lucida Grande"/>
          <w:b/>
          <w:bCs/>
          <w:spacing w:val="-4"/>
          <w:sz w:val="28"/>
          <w:szCs w:val="28"/>
        </w:rPr>
        <w:t>nstall</w:t>
      </w:r>
      <w:r>
        <w:rPr>
          <w:rFonts w:eastAsia="Times New Roman" w:cs="Lucida Grande"/>
          <w:b/>
          <w:bCs/>
          <w:spacing w:val="-4"/>
          <w:sz w:val="28"/>
          <w:szCs w:val="28"/>
        </w:rPr>
        <w:t>ation</w:t>
      </w:r>
    </w:p>
    <w:p w14:paraId="2EDB0D2A" w14:textId="77777777" w:rsidR="0058299B" w:rsidRPr="0058299B" w:rsidRDefault="0058299B" w:rsidP="0058299B">
      <w:pPr>
        <w:spacing w:before="158" w:after="158"/>
        <w:outlineLvl w:val="3"/>
        <w:rPr>
          <w:rFonts w:ascii="Helvetica" w:eastAsia="Times New Roman" w:hAnsi="Helvetica" w:cs="Times New Roman"/>
          <w:color w:val="676978"/>
          <w:sz w:val="27"/>
          <w:szCs w:val="27"/>
        </w:rPr>
      </w:pPr>
      <w:r w:rsidRPr="0058299B">
        <w:rPr>
          <w:rFonts w:ascii="Helvetica" w:eastAsia="Times New Roman" w:hAnsi="Helvetica" w:cs="Times New Roman"/>
          <w:color w:val="676978"/>
          <w:sz w:val="27"/>
          <w:szCs w:val="27"/>
        </w:rPr>
        <w:t xml:space="preserve">Ubuntu &amp; </w:t>
      </w:r>
      <w:proofErr w:type="spellStart"/>
      <w:r w:rsidRPr="0058299B">
        <w:rPr>
          <w:rFonts w:ascii="Helvetica" w:eastAsia="Times New Roman" w:hAnsi="Helvetica" w:cs="Times New Roman"/>
          <w:color w:val="676978"/>
          <w:sz w:val="27"/>
          <w:szCs w:val="27"/>
        </w:rPr>
        <w:t>Debian</w:t>
      </w:r>
      <w:proofErr w:type="spellEnd"/>
    </w:p>
    <w:p w14:paraId="2494C55F" w14:textId="77777777" w:rsidR="0058299B" w:rsidRPr="0058299B" w:rsidRDefault="0058299B" w:rsidP="0058299B">
      <w:pPr>
        <w:spacing w:after="158"/>
        <w:outlineLvl w:val="4"/>
        <w:rPr>
          <w:rFonts w:ascii="Helvetica" w:hAnsi="Helvetica" w:cs="Times New Roman"/>
          <w:color w:val="676978"/>
        </w:rPr>
      </w:pPr>
      <w:r w:rsidRPr="0058299B">
        <w:rPr>
          <w:rFonts w:ascii="Helvetica" w:hAnsi="Helvetica" w:cs="Times New Roman"/>
          <w:color w:val="676978"/>
        </w:rPr>
        <w:t>MD5: </w:t>
      </w:r>
      <w:r w:rsidRPr="0058299B">
        <w:rPr>
          <w:rFonts w:ascii="Consolas" w:hAnsi="Consolas" w:cs="Courier New"/>
          <w:b/>
          <w:bCs/>
          <w:color w:val="7A65F2"/>
          <w:spacing w:val="5"/>
          <w:sz w:val="17"/>
          <w:szCs w:val="17"/>
          <w:bdr w:val="single" w:sz="6" w:space="2" w:color="F2F4FF" w:frame="1"/>
          <w:shd w:val="clear" w:color="auto" w:fill="F2F4FF"/>
        </w:rPr>
        <w:t>c30103d19cb35f5414c920596b487c65</w:t>
      </w:r>
    </w:p>
    <w:p w14:paraId="7A64A16E" w14:textId="77777777" w:rsidR="0058299B" w:rsidRPr="0058299B" w:rsidRDefault="0058299B" w:rsidP="0058299B">
      <w:pPr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tLeast"/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</w:pPr>
      <w:proofErr w:type="spellStart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>wget</w:t>
      </w:r>
      <w:proofErr w:type="spellEnd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 xml:space="preserve"> https://dl.influxdata.com/influxdb/releases/influxdb_1.2.2_amd64.deb</w:t>
      </w:r>
    </w:p>
    <w:p w14:paraId="0191E397" w14:textId="77777777" w:rsidR="0058299B" w:rsidRPr="0058299B" w:rsidRDefault="0058299B" w:rsidP="0058299B">
      <w:pPr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tLeast"/>
        <w:rPr>
          <w:rFonts w:ascii="Menlo" w:hAnsi="Menlo" w:cs="Menlo"/>
          <w:color w:val="7A65F2"/>
          <w:sz w:val="17"/>
          <w:szCs w:val="17"/>
        </w:rPr>
      </w:pPr>
      <w:proofErr w:type="spellStart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>sudo</w:t>
      </w:r>
      <w:proofErr w:type="spellEnd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>dpkg</w:t>
      </w:r>
      <w:proofErr w:type="spellEnd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58299B">
        <w:rPr>
          <w:rFonts w:ascii="Consolas" w:hAnsi="Consolas" w:cs="Courier New"/>
          <w:b/>
          <w:bCs/>
          <w:color w:val="7A65F2"/>
          <w:spacing w:val="5"/>
          <w:sz w:val="20"/>
          <w:szCs w:val="20"/>
          <w:bdr w:val="none" w:sz="0" w:space="0" w:color="auto" w:frame="1"/>
        </w:rPr>
        <w:t xml:space="preserve"> influxdb_1.2.2_amd64.deb</w:t>
      </w:r>
    </w:p>
    <w:p w14:paraId="1D31CB98" w14:textId="77777777" w:rsidR="00DB4122" w:rsidRDefault="00DB4122" w:rsidP="00F316AA">
      <w:pPr>
        <w:rPr>
          <w:rFonts w:ascii="Times New Roman" w:eastAsia="Times New Roman" w:hAnsi="Times New Roman" w:cs="Times New Roman"/>
        </w:rPr>
      </w:pPr>
    </w:p>
    <w:p w14:paraId="4146E15D" w14:textId="77777777" w:rsidR="008142BC" w:rsidRDefault="008142BC" w:rsidP="00F316AA">
      <w:pPr>
        <w:rPr>
          <w:rFonts w:ascii="Times New Roman" w:eastAsia="Times New Roman" w:hAnsi="Times New Roman" w:cs="Times New Roman"/>
        </w:rPr>
      </w:pPr>
    </w:p>
    <w:p w14:paraId="388AA046" w14:textId="77777777" w:rsidR="008142BC" w:rsidRDefault="008142BC" w:rsidP="008142BC">
      <w:pPr>
        <w:pStyle w:val="Heading4"/>
        <w:shd w:val="clear" w:color="auto" w:fill="FFFFFF"/>
        <w:spacing w:before="585" w:beforeAutospacing="0" w:after="0" w:afterAutospacing="0"/>
        <w:ind w:left="-23"/>
        <w:rPr>
          <w:rFonts w:ascii="Lucida Grande" w:eastAsia="Times New Roman" w:hAnsi="Lucida Grande" w:cs="Lucida Grande"/>
          <w:spacing w:val="-4"/>
          <w:sz w:val="36"/>
          <w:szCs w:val="36"/>
        </w:rPr>
      </w:pPr>
      <w:r>
        <w:rPr>
          <w:rFonts w:ascii="Lucida Grande" w:eastAsia="Times New Roman" w:hAnsi="Lucida Grande" w:cs="Lucida Grande"/>
          <w:spacing w:val="-4"/>
          <w:sz w:val="36"/>
          <w:szCs w:val="36"/>
        </w:rPr>
        <w:t>Configuration</w:t>
      </w:r>
    </w:p>
    <w:p w14:paraId="3933710D" w14:textId="77777777" w:rsidR="008142BC" w:rsidRPr="008142BC" w:rsidRDefault="008142BC" w:rsidP="008142BC">
      <w:pPr>
        <w:pStyle w:val="graf"/>
        <w:shd w:val="clear" w:color="auto" w:fill="FFFFFF"/>
        <w:spacing w:before="90" w:beforeAutospacing="0" w:after="0" w:afterAutospacing="0"/>
        <w:rPr>
          <w:rFonts w:asciiTheme="minorHAnsi" w:hAnsiTheme="minorHAnsi"/>
          <w:spacing w:val="-1"/>
        </w:rPr>
      </w:pPr>
      <w:r w:rsidRPr="008142BC">
        <w:rPr>
          <w:rStyle w:val="Strong"/>
          <w:rFonts w:asciiTheme="minorHAnsi" w:hAnsiTheme="minorHAnsi"/>
          <w:spacing w:val="-1"/>
        </w:rPr>
        <w:lastRenderedPageBreak/>
        <w:t>SSL</w:t>
      </w:r>
    </w:p>
    <w:p w14:paraId="0584CE7A" w14:textId="77777777" w:rsidR="008142BC" w:rsidRPr="008142BC" w:rsidRDefault="008142BC" w:rsidP="008142BC">
      <w:pPr>
        <w:pStyle w:val="graf"/>
        <w:shd w:val="clear" w:color="auto" w:fill="FFFFFF"/>
        <w:spacing w:before="435" w:beforeAutospacing="0" w:after="0" w:afterAutospacing="0"/>
        <w:rPr>
          <w:rFonts w:asciiTheme="minorHAnsi" w:hAnsiTheme="minorHAnsi"/>
          <w:spacing w:val="-1"/>
        </w:rPr>
      </w:pPr>
      <w:r w:rsidRPr="008142BC">
        <w:rPr>
          <w:rFonts w:asciiTheme="minorHAnsi" w:hAnsiTheme="minorHAnsi"/>
          <w:spacing w:val="-1"/>
        </w:rPr>
        <w:t xml:space="preserve">Its recommended to use SSL with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whenever you can.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requires you to concatenate your private key and your certificate bundle in a single file.</w:t>
      </w:r>
    </w:p>
    <w:p w14:paraId="52F1CE20" w14:textId="77777777" w:rsidR="008142BC" w:rsidRPr="008142BC" w:rsidRDefault="008142BC" w:rsidP="008142BC">
      <w:pPr>
        <w:pStyle w:val="HTMLPreformatted"/>
        <w:spacing w:before="645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 xml:space="preserve">cat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privkey.pem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mysite.crt mysite-ca-bundle.crt &gt;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bundle.pem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scp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bundle.pem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root@myhost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:/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tmp</w:t>
      </w:r>
      <w:proofErr w:type="spellEnd"/>
    </w:p>
    <w:p w14:paraId="217D771F" w14:textId="77777777" w:rsidR="008142BC" w:rsidRPr="008142BC" w:rsidRDefault="008142BC" w:rsidP="008142BC">
      <w:pPr>
        <w:pStyle w:val="graf"/>
        <w:shd w:val="clear" w:color="auto" w:fill="FFFFFF"/>
        <w:spacing w:before="570" w:beforeAutospacing="0" w:after="0" w:afterAutospacing="0"/>
        <w:rPr>
          <w:rFonts w:asciiTheme="minorHAnsi" w:hAnsiTheme="minorHAnsi"/>
          <w:spacing w:val="-1"/>
        </w:rPr>
      </w:pPr>
      <w:r w:rsidRPr="008142BC">
        <w:rPr>
          <w:rFonts w:asciiTheme="minorHAnsi" w:hAnsiTheme="minorHAnsi"/>
          <w:spacing w:val="-1"/>
        </w:rPr>
        <w:t xml:space="preserve">Now, on the influx host, you can update the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configuration. We will also update the meta, data and WAL configurations down below.</w:t>
      </w:r>
    </w:p>
    <w:p w14:paraId="08A4FAAD" w14:textId="77777777" w:rsidR="00E6610E" w:rsidRDefault="008142BC" w:rsidP="008142BC">
      <w:pPr>
        <w:pStyle w:val="HTMLPreformatted"/>
        <w:spacing w:before="645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mv 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tmp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bundle.pem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/opt/influx/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ssl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chown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-R </w:t>
      </w:r>
      <w:proofErr w:type="spellStart"/>
      <w:proofErr w:type="gramStart"/>
      <w:r w:rsidRPr="008142BC">
        <w:rPr>
          <w:rFonts w:asciiTheme="minorHAnsi" w:hAnsiTheme="minorHAnsi" w:cs="Menlo"/>
          <w:sz w:val="24"/>
          <w:szCs w:val="24"/>
        </w:rPr>
        <w:t>influxdb:influxdb</w:t>
      </w:r>
      <w:proofErr w:type="spellEnd"/>
      <w:proofErr w:type="gramEnd"/>
      <w:r w:rsidRPr="008142BC">
        <w:rPr>
          <w:rFonts w:asciiTheme="minorHAnsi" w:hAnsiTheme="minorHAnsi" w:cs="Menlo"/>
          <w:sz w:val="24"/>
          <w:szCs w:val="24"/>
        </w:rPr>
        <w:t xml:space="preserve"> /opt/influx/</w:t>
      </w:r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cp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{,-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bak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}</w:t>
      </w:r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sed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s./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var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/lib/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/meta./opt/influx/data/meta. </w:t>
      </w:r>
    </w:p>
    <w:p w14:paraId="089CC918" w14:textId="77777777" w:rsidR="00E6610E" w:rsidRDefault="008142BC" w:rsidP="00E6610E">
      <w:pPr>
        <w:pStyle w:val="HTMLPreformatted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sed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s./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var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/lib/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gramStart"/>
      <w:r w:rsidRPr="008142BC">
        <w:rPr>
          <w:rFonts w:asciiTheme="minorHAnsi" w:hAnsiTheme="minorHAnsi" w:cs="Menlo"/>
          <w:sz w:val="24"/>
          <w:szCs w:val="24"/>
        </w:rPr>
        <w:t>data./</w:t>
      </w:r>
      <w:proofErr w:type="gramEnd"/>
      <w:r w:rsidRPr="008142BC">
        <w:rPr>
          <w:rFonts w:asciiTheme="minorHAnsi" w:hAnsiTheme="minorHAnsi" w:cs="Menlo"/>
          <w:sz w:val="24"/>
          <w:szCs w:val="24"/>
        </w:rPr>
        <w:t>opt/influx/data/data.</w:t>
      </w:r>
    </w:p>
    <w:p w14:paraId="3EB1A80D" w14:textId="77777777" w:rsidR="00E6610E" w:rsidRDefault="008142BC" w:rsidP="00E6610E">
      <w:pPr>
        <w:pStyle w:val="HTMLPreformatted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sed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s./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var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/lib/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proofErr w:type="gramStart"/>
      <w:r w:rsidRPr="008142BC">
        <w:rPr>
          <w:rFonts w:asciiTheme="minorHAnsi" w:hAnsiTheme="minorHAnsi" w:cs="Menlo"/>
          <w:sz w:val="24"/>
          <w:szCs w:val="24"/>
        </w:rPr>
        <w:t>wal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./</w:t>
      </w:r>
      <w:proofErr w:type="gramEnd"/>
      <w:r w:rsidRPr="008142BC">
        <w:rPr>
          <w:rFonts w:asciiTheme="minorHAnsi" w:hAnsiTheme="minorHAnsi" w:cs="Menlo"/>
          <w:sz w:val="24"/>
          <w:szCs w:val="24"/>
        </w:rPr>
        <w:t>opt/influx/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wal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. </w:t>
      </w:r>
    </w:p>
    <w:p w14:paraId="5A0DA3FA" w14:textId="77777777" w:rsidR="00E6610E" w:rsidRDefault="008142BC" w:rsidP="00E6610E">
      <w:pPr>
        <w:pStyle w:val="HTMLPreformatted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sed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</w:t>
      </w:r>
      <w:proofErr w:type="gramStart"/>
      <w:r w:rsidRPr="008142BC">
        <w:rPr>
          <w:rFonts w:asciiTheme="minorHAnsi" w:hAnsiTheme="minorHAnsi" w:cs="Menlo"/>
          <w:sz w:val="24"/>
          <w:szCs w:val="24"/>
        </w:rPr>
        <w:t>s,/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ssl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influxdb.pem</w:t>
      </w:r>
      <w:proofErr w:type="spellEnd"/>
      <w:proofErr w:type="gramEnd"/>
      <w:r w:rsidRPr="008142BC">
        <w:rPr>
          <w:rFonts w:asciiTheme="minorHAnsi" w:hAnsiTheme="minorHAnsi" w:cs="Menlo"/>
          <w:sz w:val="24"/>
          <w:szCs w:val="24"/>
        </w:rPr>
        <w:t>,/opt/influx/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ssl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bundle.pem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, </w:t>
      </w:r>
    </w:p>
    <w:p w14:paraId="5AAEE9A8" w14:textId="77777777" w:rsidR="00E6610E" w:rsidRDefault="008142BC" w:rsidP="00E6610E">
      <w:pPr>
        <w:pStyle w:val="HTMLPreformatted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sed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-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"s/https-enabled = false/https-enabled = true/" </w:t>
      </w:r>
    </w:p>
    <w:p w14:paraId="654F9D67" w14:textId="0346AF19" w:rsidR="008142BC" w:rsidRPr="008142BC" w:rsidRDefault="008142BC" w:rsidP="00E6610E">
      <w:pPr>
        <w:pStyle w:val="HTMLPreformatted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etc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/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influxdb.conf</w:t>
      </w:r>
      <w:proofErr w:type="spellEnd"/>
    </w:p>
    <w:p w14:paraId="57409289" w14:textId="77777777" w:rsidR="008142BC" w:rsidRDefault="008142BC" w:rsidP="00F316AA"/>
    <w:p w14:paraId="73084D54" w14:textId="77777777" w:rsidR="008142BC" w:rsidRPr="008142BC" w:rsidRDefault="008142BC" w:rsidP="008142BC">
      <w:pPr>
        <w:pStyle w:val="Heading4"/>
        <w:shd w:val="clear" w:color="auto" w:fill="FFFFFF"/>
        <w:spacing w:before="585" w:beforeAutospacing="0" w:after="0" w:afterAutospacing="0"/>
        <w:ind w:left="-23"/>
        <w:rPr>
          <w:rFonts w:asciiTheme="minorHAnsi" w:eastAsia="Times New Roman" w:hAnsiTheme="minorHAnsi" w:cs="Lucida Grande"/>
          <w:spacing w:val="-4"/>
        </w:rPr>
      </w:pPr>
      <w:bookmarkStart w:id="0" w:name="OLE_LINK1"/>
      <w:bookmarkStart w:id="1" w:name="OLE_LINK2"/>
      <w:bookmarkStart w:id="2" w:name="_GoBack"/>
      <w:r w:rsidRPr="008142BC">
        <w:rPr>
          <w:rFonts w:asciiTheme="minorHAnsi" w:eastAsia="Times New Roman" w:hAnsiTheme="minorHAnsi" w:cs="Lucida Grande"/>
          <w:spacing w:val="-4"/>
        </w:rPr>
        <w:t>Authentication</w:t>
      </w:r>
    </w:p>
    <w:p w14:paraId="208B963D" w14:textId="77777777" w:rsidR="008142BC" w:rsidRPr="008142BC" w:rsidRDefault="008142BC" w:rsidP="008142BC">
      <w:pPr>
        <w:pStyle w:val="graf"/>
        <w:shd w:val="clear" w:color="auto" w:fill="FFFFFF"/>
        <w:spacing w:before="90" w:beforeAutospacing="0" w:after="0" w:afterAutospacing="0"/>
        <w:rPr>
          <w:rFonts w:asciiTheme="minorHAnsi" w:hAnsiTheme="minorHAnsi"/>
          <w:spacing w:val="-1"/>
        </w:rPr>
      </w:pPr>
      <w:r w:rsidRPr="008142BC">
        <w:rPr>
          <w:rFonts w:asciiTheme="minorHAnsi" w:hAnsiTheme="minorHAnsi"/>
          <w:spacing w:val="-1"/>
        </w:rPr>
        <w:t xml:space="preserve">Now that we have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ready to be run, we want to enable some form of authentication. Since we’re going to use http based data in-and-out (which is the default mechanism in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), we need to enable authentication. We first need to create users before we can enable authentication and hence, we need to connect to the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instance with authentication disabled (authentication is turned off by default).</w:t>
      </w:r>
    </w:p>
    <w:p w14:paraId="260F6C6A" w14:textId="77777777" w:rsidR="008142BC" w:rsidRPr="008142BC" w:rsidRDefault="008142BC" w:rsidP="008142BC">
      <w:pPr>
        <w:pStyle w:val="HTMLPreformatted"/>
        <w:spacing w:before="645"/>
        <w:rPr>
          <w:rFonts w:asciiTheme="minorHAnsi" w:hAnsiTheme="minorHAnsi" w:cs="Menlo"/>
          <w:sz w:val="24"/>
          <w:szCs w:val="24"/>
        </w:rPr>
      </w:pPr>
      <w:r w:rsidRPr="008142BC">
        <w:rPr>
          <w:rFonts w:asciiTheme="minorHAnsi" w:hAnsiTheme="minorHAnsi" w:cs="Menlo"/>
          <w:sz w:val="24"/>
          <w:szCs w:val="24"/>
        </w:rPr>
        <w:t>influx</w:t>
      </w:r>
      <w:r w:rsidRPr="008142BC">
        <w:rPr>
          <w:rFonts w:asciiTheme="minorHAnsi" w:hAnsiTheme="minorHAnsi" w:cs="Menlo"/>
          <w:sz w:val="24"/>
          <w:szCs w:val="24"/>
        </w:rPr>
        <w:br/>
        <w:t xml:space="preserve">&gt; create user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superadmin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with password '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my_password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' with all privileges</w:t>
      </w:r>
      <w:r w:rsidRPr="008142BC">
        <w:rPr>
          <w:rFonts w:asciiTheme="minorHAnsi" w:hAnsiTheme="minorHAnsi" w:cs="Menlo"/>
          <w:sz w:val="24"/>
          <w:szCs w:val="24"/>
        </w:rPr>
        <w:br/>
        <w:t xml:space="preserve">&gt; create user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nonadmin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with password '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na_password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>'</w:t>
      </w:r>
      <w:r w:rsidRPr="008142BC">
        <w:rPr>
          <w:rFonts w:asciiTheme="minorHAnsi" w:hAnsiTheme="minorHAnsi" w:cs="Menlo"/>
          <w:sz w:val="24"/>
          <w:szCs w:val="24"/>
        </w:rPr>
        <w:br/>
        <w:t xml:space="preserve">&gt; grant all on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tsdb_stage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to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nonadmin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  <w:t xml:space="preserve">&gt; grant READ on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tsdb_prod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to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nonadmin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br/>
        <w:t xml:space="preserve">&gt; grant WRITE on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tsdb_dev</w:t>
      </w:r>
      <w:proofErr w:type="spellEnd"/>
      <w:r w:rsidRPr="008142BC">
        <w:rPr>
          <w:rFonts w:asciiTheme="minorHAnsi" w:hAnsiTheme="minorHAnsi" w:cs="Menlo"/>
          <w:sz w:val="24"/>
          <w:szCs w:val="24"/>
        </w:rPr>
        <w:t xml:space="preserve"> to </w:t>
      </w:r>
      <w:proofErr w:type="spellStart"/>
      <w:r w:rsidRPr="008142BC">
        <w:rPr>
          <w:rFonts w:asciiTheme="minorHAnsi" w:hAnsiTheme="minorHAnsi" w:cs="Menlo"/>
          <w:sz w:val="24"/>
          <w:szCs w:val="24"/>
        </w:rPr>
        <w:t>nonadmin</w:t>
      </w:r>
      <w:proofErr w:type="spellEnd"/>
    </w:p>
    <w:p w14:paraId="38BEF893" w14:textId="77777777" w:rsidR="008142BC" w:rsidRPr="008142BC" w:rsidRDefault="008142BC" w:rsidP="008142BC">
      <w:pPr>
        <w:pStyle w:val="graf"/>
        <w:shd w:val="clear" w:color="auto" w:fill="FFFFFF"/>
        <w:spacing w:before="570" w:beforeAutospacing="0" w:after="0" w:afterAutospacing="0"/>
        <w:rPr>
          <w:rFonts w:asciiTheme="minorHAnsi" w:hAnsiTheme="minorHAnsi"/>
          <w:spacing w:val="-1"/>
        </w:rPr>
      </w:pPr>
      <w:r w:rsidRPr="008142BC">
        <w:rPr>
          <w:rFonts w:asciiTheme="minorHAnsi" w:hAnsiTheme="minorHAnsi"/>
          <w:spacing w:val="-1"/>
        </w:rPr>
        <w:t xml:space="preserve">We just created two users, an admin user and a non-admin user. Now, we can enable the authentication and we should be ready to go with our newly setup </w:t>
      </w:r>
      <w:proofErr w:type="spellStart"/>
      <w:r w:rsidRPr="008142BC">
        <w:rPr>
          <w:rFonts w:asciiTheme="minorHAnsi" w:hAnsiTheme="minorHAnsi"/>
          <w:spacing w:val="-1"/>
        </w:rPr>
        <w:t>InfluxDB</w:t>
      </w:r>
      <w:proofErr w:type="spellEnd"/>
      <w:r w:rsidRPr="008142BC">
        <w:rPr>
          <w:rFonts w:asciiTheme="minorHAnsi" w:hAnsiTheme="minorHAnsi"/>
          <w:spacing w:val="-1"/>
        </w:rPr>
        <w:t xml:space="preserve"> instance.</w:t>
      </w:r>
    </w:p>
    <w:p w14:paraId="232278E3" w14:textId="77777777" w:rsidR="002C0161" w:rsidRPr="00E57659" w:rsidRDefault="002C0161" w:rsidP="002C0161">
      <w:pPr>
        <w:pStyle w:val="graf"/>
        <w:shd w:val="clear" w:color="auto" w:fill="FFFFFF"/>
        <w:spacing w:before="570" w:beforeAutospacing="0" w:after="0" w:afterAutospacing="0"/>
        <w:rPr>
          <w:rFonts w:asciiTheme="minorHAnsi" w:hAnsiTheme="minorHAnsi"/>
          <w:spacing w:val="-1"/>
        </w:rPr>
      </w:pPr>
      <w:proofErr w:type="spellStart"/>
      <w:r>
        <w:rPr>
          <w:rFonts w:asciiTheme="minorHAnsi" w:hAnsiTheme="minorHAnsi"/>
          <w:spacing w:val="-1"/>
        </w:rPr>
        <w:t>Sudo</w:t>
      </w:r>
      <w:proofErr w:type="spellEnd"/>
      <w:r>
        <w:rPr>
          <w:rFonts w:asciiTheme="minorHAnsi" w:hAnsiTheme="minorHAnsi"/>
          <w:spacing w:val="-1"/>
        </w:rPr>
        <w:t xml:space="preserve"> services </w:t>
      </w:r>
      <w:proofErr w:type="spellStart"/>
      <w:r>
        <w:rPr>
          <w:rFonts w:asciiTheme="minorHAnsi" w:hAnsiTheme="minorHAnsi"/>
          <w:spacing w:val="-1"/>
        </w:rPr>
        <w:t>influxdb</w:t>
      </w:r>
      <w:proofErr w:type="spellEnd"/>
      <w:r>
        <w:rPr>
          <w:rFonts w:asciiTheme="minorHAnsi" w:hAnsiTheme="minorHAnsi"/>
          <w:spacing w:val="-1"/>
        </w:rPr>
        <w:t xml:space="preserve"> start</w:t>
      </w:r>
    </w:p>
    <w:p w14:paraId="0CB7F7F6" w14:textId="7B99BB1B" w:rsidR="00F316AA" w:rsidRDefault="002C0161" w:rsidP="00F316AA">
      <w:proofErr w:type="spellStart"/>
      <w:r w:rsidRPr="002C0161">
        <w:t>influxd</w:t>
      </w:r>
      <w:proofErr w:type="spellEnd"/>
      <w:r w:rsidRPr="002C0161">
        <w:t xml:space="preserve"> -</w:t>
      </w:r>
      <w:proofErr w:type="spellStart"/>
      <w:r w:rsidRPr="002C0161">
        <w:t>config</w:t>
      </w:r>
      <w:proofErr w:type="spellEnd"/>
      <w:r w:rsidRPr="002C0161">
        <w:t xml:space="preserve"> /</w:t>
      </w:r>
      <w:proofErr w:type="spellStart"/>
      <w:r w:rsidRPr="002C0161">
        <w:t>etc</w:t>
      </w:r>
      <w:proofErr w:type="spellEnd"/>
      <w:r w:rsidRPr="002C0161">
        <w:t>/</w:t>
      </w:r>
      <w:proofErr w:type="spellStart"/>
      <w:r w:rsidRPr="002C0161">
        <w:t>influxdb</w:t>
      </w:r>
      <w:proofErr w:type="spellEnd"/>
      <w:r w:rsidRPr="002C0161">
        <w:t>/</w:t>
      </w:r>
      <w:proofErr w:type="spellStart"/>
      <w:r w:rsidRPr="002C0161">
        <w:t>influxdb.conf</w:t>
      </w:r>
      <w:proofErr w:type="spellEnd"/>
    </w:p>
    <w:bookmarkEnd w:id="0"/>
    <w:bookmarkEnd w:id="1"/>
    <w:bookmarkEnd w:id="2"/>
    <w:p w14:paraId="53ABFE28" w14:textId="77777777" w:rsidR="002C0161" w:rsidRDefault="002C0161" w:rsidP="00F316AA"/>
    <w:p w14:paraId="481CC0AD" w14:textId="77777777" w:rsidR="002C0161" w:rsidRDefault="002C0161" w:rsidP="002C0161">
      <w:pPr>
        <w:tabs>
          <w:tab w:val="left" w:pos="3868"/>
        </w:tabs>
        <w:rPr>
          <w:b/>
        </w:rPr>
      </w:pPr>
      <w:proofErr w:type="spellStart"/>
      <w:r w:rsidRPr="002C0161">
        <w:rPr>
          <w:b/>
        </w:rPr>
        <w:t>Config</w:t>
      </w:r>
      <w:proofErr w:type="spellEnd"/>
      <w:r w:rsidRPr="002C0161">
        <w:rPr>
          <w:b/>
        </w:rPr>
        <w:t xml:space="preserve"> HTTPS for </w:t>
      </w:r>
      <w:proofErr w:type="spellStart"/>
      <w:r w:rsidRPr="002C0161">
        <w:rPr>
          <w:b/>
        </w:rPr>
        <w:t>influxDB</w:t>
      </w:r>
      <w:proofErr w:type="spellEnd"/>
      <w:r>
        <w:rPr>
          <w:b/>
        </w:rPr>
        <w:tab/>
      </w:r>
    </w:p>
    <w:p w14:paraId="10928F65" w14:textId="469E652F" w:rsidR="002C0161" w:rsidRPr="002C0161" w:rsidRDefault="002C0161" w:rsidP="002C0161">
      <w:pPr>
        <w:tabs>
          <w:tab w:val="left" w:pos="3868"/>
        </w:tabs>
        <w:rPr>
          <w:rFonts w:ascii="Helvetica Neue" w:eastAsia="Times New Roman" w:hAnsi="Helvetica Neue"/>
          <w:color w:val="000000" w:themeColor="text1"/>
          <w:sz w:val="48"/>
          <w:szCs w:val="48"/>
        </w:rPr>
      </w:pPr>
      <w:r>
        <w:rPr>
          <w:rFonts w:ascii="Helvetica Neue" w:eastAsia="Times New Roman" w:hAnsi="Helvetica Neue"/>
          <w:color w:val="000000" w:themeColor="text1"/>
        </w:rPr>
        <w:t>1.</w:t>
      </w:r>
      <w:r w:rsidRPr="002C0161">
        <w:rPr>
          <w:rFonts w:ascii="Helvetica Neue" w:eastAsia="Times New Roman" w:hAnsi="Helvetica Neue"/>
          <w:color w:val="000000" w:themeColor="text1"/>
        </w:rPr>
        <w:t>Create a self-signed SSL Certificate</w:t>
      </w:r>
    </w:p>
    <w:p w14:paraId="54E80D11" w14:textId="687FDCBE" w:rsidR="002C0161" w:rsidRDefault="00D509E6" w:rsidP="00F316AA">
      <w:hyperlink r:id="rId7" w:history="1">
        <w:r w:rsidR="002C0161" w:rsidRPr="00FC6C9A">
          <w:rPr>
            <w:rStyle w:val="Hyperlink"/>
          </w:rPr>
          <w:t>https://msol.io/blog/tech/create-a-self-signed-ssl-certificate-with-openssl/</w:t>
        </w:r>
      </w:hyperlink>
    </w:p>
    <w:p w14:paraId="5454CCBE" w14:textId="5C61A6DB" w:rsidR="002C0161" w:rsidRDefault="002C0161" w:rsidP="002C0161">
      <w:pP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</w:pPr>
      <w:r>
        <w:t>2.</w:t>
      </w:r>
      <w:r w:rsidRPr="002C0161">
        <w:rPr>
          <w:rFonts w:eastAsia="Times New Roman"/>
        </w:rPr>
        <w:t xml:space="preserve"> </w:t>
      </w:r>
      <w:r w:rsidRPr="002C0161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ca</w:t>
      </w:r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key.pem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certificate.pem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influxdb</w:t>
      </w:r>
      <w:r w:rsidRPr="002C0161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.pem</w:t>
      </w:r>
      <w:proofErr w:type="spellEnd"/>
    </w:p>
    <w:p w14:paraId="294B1798" w14:textId="45C55DE6" w:rsidR="002C0161" w:rsidRDefault="002C0161" w:rsidP="002C0161">
      <w:pP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make the key and certificate together.</w:t>
      </w:r>
    </w:p>
    <w:p w14:paraId="40D4FB9C" w14:textId="093B13BC" w:rsidR="002C0161" w:rsidRPr="002C0161" w:rsidRDefault="002C0161" w:rsidP="002C0161">
      <w:p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3.Change setting in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influxdb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to use the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influxdb.pem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</w:t>
      </w:r>
    </w:p>
    <w:p w14:paraId="459C8DE5" w14:textId="16EE4929" w:rsidR="002C0161" w:rsidRPr="002C0161" w:rsidRDefault="002C0161" w:rsidP="00F316AA"/>
    <w:p w14:paraId="3A565AA6" w14:textId="77777777" w:rsidR="008142BC" w:rsidRDefault="008142BC" w:rsidP="00F316AA"/>
    <w:p w14:paraId="259F0A66" w14:textId="77777777" w:rsidR="00715162" w:rsidRDefault="00715162" w:rsidP="00A60646"/>
    <w:sectPr w:rsidR="00715162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BE18E" w14:textId="77777777" w:rsidR="00D509E6" w:rsidRDefault="00D509E6" w:rsidP="00A60646">
      <w:r>
        <w:separator/>
      </w:r>
    </w:p>
  </w:endnote>
  <w:endnote w:type="continuationSeparator" w:id="0">
    <w:p w14:paraId="2EBE9001" w14:textId="77777777" w:rsidR="00D509E6" w:rsidRDefault="00D509E6" w:rsidP="00A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3C1ED" w14:textId="77777777" w:rsidR="00D509E6" w:rsidRDefault="00D509E6" w:rsidP="00A60646">
      <w:r>
        <w:separator/>
      </w:r>
    </w:p>
  </w:footnote>
  <w:footnote w:type="continuationSeparator" w:id="0">
    <w:p w14:paraId="0E30F283" w14:textId="77777777" w:rsidR="00D509E6" w:rsidRDefault="00D509E6" w:rsidP="00A6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24D"/>
    <w:multiLevelType w:val="hybridMultilevel"/>
    <w:tmpl w:val="F914302A"/>
    <w:lvl w:ilvl="0" w:tplc="EA0A1D4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C57DF"/>
    <w:multiLevelType w:val="hybridMultilevel"/>
    <w:tmpl w:val="6268A9D0"/>
    <w:lvl w:ilvl="0" w:tplc="C4BE38B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46"/>
    <w:rsid w:val="00075CBA"/>
    <w:rsid w:val="001A1F8B"/>
    <w:rsid w:val="001B3844"/>
    <w:rsid w:val="0020611E"/>
    <w:rsid w:val="00260DA5"/>
    <w:rsid w:val="00270E2B"/>
    <w:rsid w:val="002C0161"/>
    <w:rsid w:val="00397BED"/>
    <w:rsid w:val="003E2822"/>
    <w:rsid w:val="00467FCA"/>
    <w:rsid w:val="0058299B"/>
    <w:rsid w:val="006917D1"/>
    <w:rsid w:val="00715162"/>
    <w:rsid w:val="008142BC"/>
    <w:rsid w:val="008415F4"/>
    <w:rsid w:val="008E0B8B"/>
    <w:rsid w:val="009C78CF"/>
    <w:rsid w:val="009D69A5"/>
    <w:rsid w:val="00A60646"/>
    <w:rsid w:val="00AA1244"/>
    <w:rsid w:val="00B84650"/>
    <w:rsid w:val="00BC4133"/>
    <w:rsid w:val="00D509E6"/>
    <w:rsid w:val="00DA2488"/>
    <w:rsid w:val="00DB4122"/>
    <w:rsid w:val="00E5675C"/>
    <w:rsid w:val="00E6610E"/>
    <w:rsid w:val="00EF3C7C"/>
    <w:rsid w:val="00F316AA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B3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B412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646"/>
  </w:style>
  <w:style w:type="paragraph" w:styleId="Footer">
    <w:name w:val="footer"/>
    <w:basedOn w:val="Normal"/>
    <w:link w:val="FooterChar"/>
    <w:uiPriority w:val="99"/>
    <w:unhideWhenUsed/>
    <w:rsid w:val="00A60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646"/>
  </w:style>
  <w:style w:type="character" w:customStyle="1" w:styleId="Heading4Char">
    <w:name w:val="Heading 4 Char"/>
    <w:basedOn w:val="DefaultParagraphFont"/>
    <w:link w:val="Heading4"/>
    <w:uiPriority w:val="9"/>
    <w:rsid w:val="00DB4122"/>
    <w:rPr>
      <w:rFonts w:ascii="Times New Roman" w:hAnsi="Times New Roman" w:cs="Times New Roman"/>
      <w:b/>
      <w:bCs/>
    </w:rPr>
  </w:style>
  <w:style w:type="paragraph" w:customStyle="1" w:styleId="graf">
    <w:name w:val="graf"/>
    <w:basedOn w:val="Normal"/>
    <w:rsid w:val="00DB412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B4122"/>
  </w:style>
  <w:style w:type="character" w:styleId="Emphasis">
    <w:name w:val="Emphasis"/>
    <w:basedOn w:val="DefaultParagraphFont"/>
    <w:uiPriority w:val="20"/>
    <w:qFormat/>
    <w:rsid w:val="00DB41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29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8299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99B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1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12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24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42B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sol.io/blog/tech/create-a-self-signed-ssl-certificate-with-openss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516</Words>
  <Characters>2943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*wal (Write Ahead Log)</vt:lpstr>
      <vt:lpstr>    The temporary cache for recently written points. To reduce the frequency with wh</vt:lpstr>
    </vt:vector>
  </TitlesOfParts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17</cp:revision>
  <dcterms:created xsi:type="dcterms:W3CDTF">2017-03-16T17:31:00Z</dcterms:created>
  <dcterms:modified xsi:type="dcterms:W3CDTF">2017-04-24T16:11:00Z</dcterms:modified>
</cp:coreProperties>
</file>