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 (PROBABILITY)</w:t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color w:val="495057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Solve at least 3 exercises.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Answer the following questions by calculating the number of ways of obtaining particular arrangements of objects and events.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 athlete has eight different trophies but only has room for four trophies in a display cabinet. How many different ways is it possible to display just four trophies out of eight,  assuming that the display order is important?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Roboto" w:cs="Roboto" w:eastAsia="Roboto" w:hAnsi="Roboto"/>
          <w:b w:val="1"/>
          <w:color w:val="ff000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8-4 permutation = 8! / 4! = 8*7*6*5 = 1680 different ways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football manager has a squad of 20 players. How many different teams of 11 players could be selected from the squad? (Hint: Assume that positions of the players are not important)</w:t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>
          <w:rFonts w:ascii="Roboto" w:cs="Roboto" w:eastAsia="Roboto" w:hAnsi="Roboto"/>
          <w:b w:val="1"/>
          <w:color w:val="ff000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20 - 11 combination = 20! / 11!  * 9! = 20*19*18*17*16*15*14*13*12 / 9! = 167960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 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Are people happy in their marriages? The table shows results from the 2008 General Social Survey for married adults classified by gender and level of happiness.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1903.1567267683772"/>
        <w:gridCol w:w="1770.7406380027737"/>
        <w:gridCol w:w="1895.3675450762828"/>
        <w:gridCol w:w="1895.3675450762828"/>
        <w:gridCol w:w="1895.3675450762828"/>
        <w:tblGridChange w:id="0">
          <w:tblGrid>
            <w:gridCol w:w="1903.1567267683772"/>
            <w:gridCol w:w="1770.7406380027737"/>
            <w:gridCol w:w="1895.3675450762828"/>
            <w:gridCol w:w="1895.3675450762828"/>
            <w:gridCol w:w="1895.3675450762828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Gender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Very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Pretty Happy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 Not too Happy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183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243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43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469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Female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215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247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38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500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398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490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81 </w:t>
            </w:r>
          </w:p>
        </w:tc>
        <w:tc>
          <w:tcPr>
            <w:tcBorders>
              <w:top w:color="999999" w:space="0" w:sz="6" w:val="dashed"/>
              <w:left w:color="999999" w:space="0" w:sz="6" w:val="dashed"/>
              <w:bottom w:color="999999" w:space="0" w:sz="6" w:val="dashed"/>
              <w:right w:color="999999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969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happy.</w:t>
      </w:r>
    </w:p>
    <w:p w:rsidR="00000000" w:rsidDel="00000000" w:rsidP="00000000" w:rsidRDefault="00000000" w:rsidRPr="00000000" w14:paraId="00000021">
      <w:pPr>
        <w:spacing w:after="200" w:before="200" w:line="360" w:lineRule="auto"/>
        <w:ind w:left="720" w:firstLine="0"/>
        <w:rPr>
          <w:rFonts w:ascii="Roboto" w:cs="Roboto" w:eastAsia="Roboto" w:hAnsi="Roboto"/>
          <w:b w:val="1"/>
          <w:color w:val="ff000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183 / 969 = 0.189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Estimate the probability that a married adult is very happy, </w:t>
        <w:br w:type="textWrapping"/>
        <w:t xml:space="preserve">(i) given that their gender is male and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183 / 469 = 0.390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br w:type="textWrapping"/>
        <w:t xml:space="preserve">(ii) given that their gender is female.</w:t>
      </w: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215 / 500 = 0.430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For these subjects, are the events being very happy and being male independent?</w:t>
      </w:r>
    </w:p>
    <w:p w:rsidR="00000000" w:rsidDel="00000000" w:rsidP="00000000" w:rsidRDefault="00000000" w:rsidRPr="00000000" w14:paraId="00000024">
      <w:pPr>
        <w:spacing w:after="200" w:before="200" w:line="360" w:lineRule="auto"/>
        <w:rPr>
          <w:rFonts w:ascii="Roboto" w:cs="Roboto" w:eastAsia="Roboto" w:hAnsi="Roboto"/>
          <w:b w:val="1"/>
          <w:color w:val="ff000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Yes, they are independent. They don’t affect each other’s results. 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3.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The Triple Blood Test screens a pregnant woman and provides an estimated risk of her baby being born with the genetic disorder Down syndrome. A study of 5282 women aged 35 or over analyzed the Triple Blood Test to test its accuracy.</w:t>
      </w:r>
    </w:p>
    <w:p w:rsidR="00000000" w:rsidDel="00000000" w:rsidP="00000000" w:rsidRDefault="00000000" w:rsidRPr="00000000" w14:paraId="00000028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contingency table for the Triple Blood Test of Down syndrome is shown below.</w:t>
      </w:r>
    </w:p>
    <w:tbl>
      <w:tblPr>
        <w:tblStyle w:val="Table2"/>
        <w:tblW w:w="93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370"/>
        <w:gridCol w:w="2310"/>
        <w:gridCol w:w="2265"/>
        <w:tblGridChange w:id="0">
          <w:tblGrid>
            <w:gridCol w:w="2430"/>
            <w:gridCol w:w="2370"/>
            <w:gridCol w:w="2310"/>
            <w:gridCol w:w="2265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Down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POS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6"/>
                <w:szCs w:val="26"/>
                <w:rtl w:val="0"/>
              </w:rPr>
              <w:t xml:space="preserve">NEG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4f0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 (Down)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17"/>
                <w:szCs w:val="17"/>
                <w:rtl w:val="0"/>
              </w:rPr>
              <w:t xml:space="preserve">c</w:t>
            </w: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 (unaffected)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1307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3921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1355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3927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495057"/>
                <w:sz w:val="23"/>
                <w:szCs w:val="23"/>
                <w:rtl w:val="0"/>
              </w:rPr>
              <w:t xml:space="preserve">5282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Given that a test result is negative, show that the probability the fetus actually has Down syndrome is P(D | NEG) = 0.0015. </w:t>
      </w:r>
    </w:p>
    <w:p w:rsidR="00000000" w:rsidDel="00000000" w:rsidP="00000000" w:rsidRDefault="00000000" w:rsidRPr="00000000" w14:paraId="0000003A">
      <w:pPr>
        <w:spacing w:after="200" w:before="200" w:lineRule="auto"/>
        <w:ind w:left="720" w:firstLine="0"/>
        <w:rPr>
          <w:rFonts w:ascii="Roboto" w:cs="Roboto" w:eastAsia="Roboto" w:hAnsi="Roboto"/>
          <w:b w:val="1"/>
          <w:color w:val="ff000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P(D | NEG) = 6 / 3927 = 0.0015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Is P(D | NEG) equal to P(NEG | D)? If so, explain why. If not, find P(NEG | D).</w:t>
      </w:r>
    </w:p>
    <w:p w:rsidR="00000000" w:rsidDel="00000000" w:rsidP="00000000" w:rsidRDefault="00000000" w:rsidRPr="00000000" w14:paraId="0000003C">
      <w:pPr>
        <w:spacing w:after="200" w:before="200" w:lineRule="auto"/>
        <w:ind w:left="720" w:firstLine="0"/>
        <w:rPr>
          <w:rFonts w:ascii="Roboto" w:cs="Roboto" w:eastAsia="Roboto" w:hAnsi="Roboto"/>
          <w:b w:val="1"/>
          <w:color w:val="ff000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It’s not equal because P(NEG | D) = 6/54 = 0.11 </w:t>
      </w:r>
    </w:p>
    <w:p w:rsidR="00000000" w:rsidDel="00000000" w:rsidP="00000000" w:rsidRDefault="00000000" w:rsidRPr="00000000" w14:paraId="0000003D">
      <w:pPr>
        <w:spacing w:after="200" w:before="20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4.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lineRule="auto"/>
        <w:rPr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female, and 5 male, was subjected to these circumstances, and the subjects were asked to describe their reactions on a written questionnaire. A response picked at random from the 20 was negative. What is the probability that it was that of a male?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IDK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