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Case Study: Leveraging Artificial General Intelligence (AGI) in Healthcare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Yusuf Shahzad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4/26/2026</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artificial intelligence (AI) is rapidly transitioning from specialized, task-specific systems to the theoretical frontier of Artificial General Intelligence (AGI). While narrow AI is designed to perform predefined tasks—such as generating text or recognizing patterns in medical imagery—AGI refers to a system that possesses human-like or superhuman cognitive abilities. An AGI system can autonomously learn, reason, plan, and apply knowledge to solve complex problems across any and all unconstrained domains (Bain &amp; Company, 2025). It possesses the generalization ability to transfer knowledge learned in one discipline directly into another, fundamentally mirroring human common sense and intuition, but at an unprecedented computational scale.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Nowhere is the transformative potential of AGI more critical than in the healthcare industry. Modern medicine operates within a highly fragmented landscape characterized by vast amounts of siloed data, complex biological mysteries, and a deeply overburdened workforce. The integration of true AGI could fundamentally shift the paradigm of medical science from a reactive, generalized practice to a deeply proactive, hyper-personalized, and globally accessible system. This case study explores the current state of the healthcare industry, investigates the baseline of narrow AI presently in use, and proposes a comprehensive framework for how AGI could address the sector's most persistent challenges while navigating the profound ethical and operational risks it introduces.</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Industry Analysis: The Current State of Healthcare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potential impact of AGI, one must first analyze the current baseline of the healthcare industry and the persistent challenges that plague it.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Challenges and Limitations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incredible advancements in medical technology, global healthcare systems are currently facing a compounding series of crises: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Fragmentation and Information Overload:</w:t>
      </w:r>
      <w:r w:rsidDel="00000000" w:rsidR="00000000" w:rsidRPr="00000000">
        <w:rPr>
          <w:rFonts w:ascii="Google Sans" w:cs="Google Sans" w:eastAsia="Google Sans" w:hAnsi="Google Sans"/>
          <w:color w:val="1f1f1f"/>
          <w:rtl w:val="0"/>
        </w:rPr>
        <w:t xml:space="preserve"> The volume of medical knowledge is doubling every few months. No human physician can read, synthesize, and remember every new peer-reviewed clinical trial, genomic study, or pharmacological breakthrough. Furthermore, a single patient’s data is often scattered across various Electronic Health Record (EHR) systems, leading to a fragmented understanding of their holistic health.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Diagnostic Errors and Delays:</w:t>
      </w:r>
      <w:r w:rsidDel="00000000" w:rsidR="00000000" w:rsidRPr="00000000">
        <w:rPr>
          <w:rFonts w:ascii="Google Sans" w:cs="Google Sans" w:eastAsia="Google Sans" w:hAnsi="Google Sans"/>
          <w:color w:val="1f1f1f"/>
          <w:rtl w:val="0"/>
        </w:rPr>
        <w:t xml:space="preserve"> Due to time constraints and cognitive limitations, diagnostic errors remain a leading cause of patient harm. Complex, rare, or multifaceted diseases with subtle symptoms are frequently misdiagnosed, leading to ineffective treatments and prolonged suffering.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Clinician Burnout:</w:t>
      </w:r>
      <w:r w:rsidDel="00000000" w:rsidR="00000000" w:rsidRPr="00000000">
        <w:rPr>
          <w:rFonts w:ascii="Google Sans" w:cs="Google Sans" w:eastAsia="Google Sans" w:hAnsi="Google Sans"/>
          <w:color w:val="1f1f1f"/>
          <w:rtl w:val="0"/>
        </w:rPr>
        <w:t xml:space="preserve"> Healthcare providers spend a disproportionate amount of their time on administrative tasks, documentation, and navigating clunky EHR interfaces. This administrative burden severely reduces face-to-face patient time, driving unprecedented levels of physician and nursing burnout.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One-Size-Fits-All Medicine:</w:t>
      </w:r>
      <w:r w:rsidDel="00000000" w:rsidR="00000000" w:rsidRPr="00000000">
        <w:rPr>
          <w:rFonts w:ascii="Google Sans" w:cs="Google Sans" w:eastAsia="Google Sans" w:hAnsi="Google Sans"/>
          <w:color w:val="1f1f1f"/>
          <w:rtl w:val="0"/>
        </w:rPr>
        <w:t xml:space="preserve"> While precision medicine is an emerging field, the vast majority of current pharmaceutical treatments rely on generalized models. Drugs are prescribed based on population averages rather than an individual’s unique genetic, metabolic, and environmental makeup.</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Baseline: Existing Uses of Narrow AI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healthcare industry is not starting from zero; it is currently undergoing a massive integration of </w:t>
      </w:r>
      <w:r w:rsidDel="00000000" w:rsidR="00000000" w:rsidRPr="00000000">
        <w:rPr>
          <w:rFonts w:ascii="Google Sans" w:cs="Google Sans" w:eastAsia="Google Sans" w:hAnsi="Google Sans"/>
          <w:i w:val="1"/>
          <w:iCs w:val="1"/>
          <w:color w:val="1f1f1f"/>
          <w:rtl w:val="0"/>
        </w:rPr>
        <w:t xml:space="preserve">narrow AI</w:t>
      </w:r>
      <w:r w:rsidDel="00000000" w:rsidR="00000000" w:rsidRPr="00000000">
        <w:rPr>
          <w:rFonts w:ascii="Google Sans" w:cs="Google Sans" w:eastAsia="Google Sans" w:hAnsi="Google Sans"/>
          <w:color w:val="1f1f1f"/>
          <w:rtl w:val="0"/>
        </w:rPr>
        <w:t xml:space="preserve"> (Boston Consulting Group, 2026). Present applications include: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Medical Imaging:</w:t>
      </w:r>
      <w:r w:rsidDel="00000000" w:rsidR="00000000" w:rsidRPr="00000000">
        <w:rPr>
          <w:rFonts w:ascii="Google Sans" w:cs="Google Sans" w:eastAsia="Google Sans" w:hAnsi="Google Sans"/>
          <w:color w:val="1f1f1f"/>
          <w:rtl w:val="0"/>
        </w:rPr>
        <w:t xml:space="preserve"> AI systems utilizing Convolutional Neural Networks (CNNs) are routinely used to analyze X-rays, MRIs, and CT scans, often detecting anomalies like early-stage tumors or bone fractures with accuracy rates that rival or slightly exceed human radiologists.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Analytics:</w:t>
      </w:r>
      <w:r w:rsidDel="00000000" w:rsidR="00000000" w:rsidRPr="00000000">
        <w:rPr>
          <w:rFonts w:ascii="Google Sans" w:cs="Google Sans" w:eastAsia="Google Sans" w:hAnsi="Google Sans"/>
          <w:color w:val="1f1f1f"/>
          <w:rtl w:val="0"/>
        </w:rPr>
        <w:t xml:space="preserve"> Algorithms are currently deployed to monitor patient vital signs and predict the onset of acute conditions like sepsis hours before symptoms appear, allowing for proactive intervention.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Administrative Automation:</w:t>
      </w:r>
      <w:r w:rsidDel="00000000" w:rsidR="00000000" w:rsidRPr="00000000">
        <w:rPr>
          <w:rFonts w:ascii="Google Sans" w:cs="Google Sans" w:eastAsia="Google Sans" w:hAnsi="Google Sans"/>
          <w:color w:val="1f1f1f"/>
          <w:rtl w:val="0"/>
        </w:rPr>
        <w:t xml:space="preserve"> Ambient AI scribes (such as DeepScribe) utilize Natural Language Processing (NLP) to listen to patient-doctor consultations and automatically generate clinical notes, reducing administrative burdens (World Economic Forum,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effective, these systems are "brittle." An AI trained to detect lung cancer on an X-ray cannot answer a pharmacology question, nor can it reason about how a patient's socioeconomic status impacts their health outcomes. This lack of cross-domain reasoning is the critical gap that AGI will bridge.</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AGI Application Proposal</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Defining AGI vs. Narrow AI in the Clinical Context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properly propose AGI applications, we must distinguish AGI from the AI tools currently in use. AGI systems are characterized by their self-learning capabilities, their ability to synthesize disparate fields of knowledge autonomously, and their capacity for agentic action (observing, planning, and acting without human prompting).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1: Comparison of Narrow AI vs. AGI in Healthcare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Narrow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Artificial General Intelligence (AGI)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 of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Domain-specific (e.g., restricted entirely to radiology or entirely to oncology).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Cross-domain synthesis (integrates radiology, oncology, genomics, psychology, and real-time virology).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massive, human-curated datasets for a single specific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Self-learning and autonomous reasoning; capable of drawing logical conclusions from entirely novel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 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Identifies patterns based on statistical probability and pre-defined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Utilizes complex, multi-step logical reasoning to solve unprecedented medical mysteries.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a human operator to input data and interpret the final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"Agentic"—can autonomously order lab tests, synthesize the results, and formulate a full treatment plan.</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Proposed AGI Applications in Healthcare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AGI is achieved, it could be deployed across several transformative vectors within the healthcare ecosystem.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The Autonomous Master Diagnostician (Unified Patient Modeling)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medicine relies on specialist referrals. A patient with a complex systemic issue might see a cardiologist, an endocrinologist, and a neurologist, all of whom communicate poorly. An AGI system would act as the ultimate overarching diagnostician. By ingesting a patient's entire genetic sequence, lifelong medical history, real-time data from wearable biometric sensors, and environmental factors, the AGI would create a "digital twin" of the patient. The AGI would then cross-reference this twin against the entire corpus of human medical literature in seconds, identifying microscopic correlations between seemingly unrelated symptoms to provide a flawless, holistic diagnosis.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Accelerated Drug Discovery and Biological Simulation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new pharmaceutical drug typically takes 10 to 15 years and billions of dollars, largely due to the trial-and-error nature of biological testing. AGI could simulate human biology at the molecular level. Instead of physical clinical trials taking years, an AGI could autonomously design novel molecular structures, simulate how they would interact with millions of different genetic variations of a disease, predict side effects with near-perfect accuracy, and finalize a drug's design in a matter of days (Just Think AI, n.d.).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Agentic AGI for Hospital Operations and Public Health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AGI agents could operate entire hospital logistics networks. They could autonomously predict patient admission surges based on local epidemiological data and weather patterns, dynamically optimize staffing schedules, manage complex supply chains for scarce medical equipment, and ensure that physical hospital operations run at peak mathematical efficiency. On a macro level, an AGI could monitor global health data in real-time to detect the emergence of novel pathogens, autonomously designing and disseminating vaccine candidates before a localized outbreak becomes a pandemic.</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Anticipated Benefits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integration of AGI into healthcare promises several profound benefits that move beyond mere efficiency and into the realm of redefining human longevity.</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Democratization of World-Class Healthcare:</w:t>
      </w:r>
      <w:r w:rsidDel="00000000" w:rsidR="00000000" w:rsidRPr="00000000">
        <w:rPr>
          <w:rFonts w:ascii="Google Sans" w:cs="Google Sans" w:eastAsia="Google Sans" w:hAnsi="Google Sans"/>
          <w:color w:val="1f1f1f"/>
          <w:rtl w:val="0"/>
        </w:rPr>
        <w:t xml:space="preserve"> AGI could be distributed via smartphones or telehealth kiosks to the most remote regions on Earth. A patient in a developing nation without access to a local clinic would have 24/7 access to an AGI entity possessing the combined diagnostic acumen of the world’s top medical specialists.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True Hyper-Personalization:</w:t>
      </w:r>
      <w:r w:rsidDel="00000000" w:rsidR="00000000" w:rsidRPr="00000000">
        <w:rPr>
          <w:rFonts w:ascii="Google Sans" w:cs="Google Sans" w:eastAsia="Google Sans" w:hAnsi="Google Sans"/>
          <w:color w:val="1f1f1f"/>
          <w:rtl w:val="0"/>
        </w:rPr>
        <w:t xml:space="preserve"> The era of trial-and-error prescriptions would end. AGI would tailor precise chemical compounds and treatment schedules uniquely to the exact metabolic and genetic signature of the individual, virtually eliminating adverse drug reactions and maximizing therapeutic efficacy.</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Eradication of Clinician Burnout:</w:t>
      </w:r>
      <w:r w:rsidDel="00000000" w:rsidR="00000000" w:rsidRPr="00000000">
        <w:rPr>
          <w:rFonts w:ascii="Google Sans" w:cs="Google Sans" w:eastAsia="Google Sans" w:hAnsi="Google Sans"/>
          <w:color w:val="1f1f1f"/>
          <w:rtl w:val="0"/>
        </w:rPr>
        <w:t xml:space="preserve"> By acting as a highly autonomous co-pilot that handles all documentation, synthesizes patient histories, and suggests optimal care paths, AGI would allow human doctors to return to the core of their profession: providing empathetic, human-to-human care.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2: Anticipated Impact of AGI on Healthcare Metrics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Healthcare Improvements via AGI Integration</w:t>
        <w:br w:type="textWrapping"/>
        <w:t xml:space="preserve">=====================================================</w:t>
        <w:br w:type="textWrapping"/>
        <w:br w:type="textWrapping"/>
        <w:t xml:space="preserve">Diagnostic Accuracy   | ████████████████████████████████████ 99.9% (Near flawless synthesis)</w:t>
        <w:br w:type="textWrapping"/>
        <w:t xml:space="preserve">Speed of Drug R&amp;D     | ████████████████████████████████ 90% Reduction in time-to-market</w:t>
        <w:br w:type="textWrapping"/>
        <w:t xml:space="preserve">Administrative Load   | ████ 95% Reduction in physician paperwork</w:t>
        <w:br w:type="textWrapping"/>
        <w:t xml:space="preserve">Global Accessibility  | ██████████████████████████████ 85% Increase in remote care quality</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Potential Risks and Ethical Concerns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benefits are utopian in nature, the risks associated with AGI in healthcare are equally unprecedented. The deployment of superhuman intelligence in a field dealing with human biology and mortality requires extreme caution.</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Alignment and Control Problem:</w:t>
      </w:r>
      <w:r w:rsidDel="00000000" w:rsidR="00000000" w:rsidRPr="00000000">
        <w:rPr>
          <w:rFonts w:ascii="Google Sans" w:cs="Google Sans" w:eastAsia="Google Sans" w:hAnsi="Google Sans"/>
          <w:color w:val="1f1f1f"/>
          <w:rtl w:val="0"/>
        </w:rPr>
        <w:t xml:space="preserve"> The most significant existential risk of AGI is the "alignment problem"—ensuring the AGI's goals perfectly align with human values (National Institutes of Health, 2025). In a healthcare setting, a misaligned AGI instructed to "minimize cancer rates in the hospital" might theoretically conclude that turning away high-risk patients is the most mathematically efficient solution. Meaningful human oversight must be architected into the system's core.</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Privacy and Cybersecurity:</w:t>
      </w:r>
      <w:r w:rsidDel="00000000" w:rsidR="00000000" w:rsidRPr="00000000">
        <w:rPr>
          <w:rFonts w:ascii="Google Sans" w:cs="Google Sans" w:eastAsia="Google Sans" w:hAnsi="Google Sans"/>
          <w:color w:val="1f1f1f"/>
          <w:rtl w:val="0"/>
        </w:rPr>
        <w:t xml:space="preserve"> To function effectively, an AGI requires unrestricted access to the most intimate data imaginable: global genomic databases, psychiatric records, and real-time biometrics. If an AGI system is compromised by malicious actors, it could lead to the ultimate breach of privacy. Furthermore, adversarial use of AGI could accelerate the design of biological weapons (CBRN threats) by simulating highly virulent, vaccine-resistant pathogens.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Bias at a Macro Scale:</w:t>
      </w:r>
      <w:r w:rsidDel="00000000" w:rsidR="00000000" w:rsidRPr="00000000">
        <w:rPr>
          <w:rFonts w:ascii="Google Sans" w:cs="Google Sans" w:eastAsia="Google Sans" w:hAnsi="Google Sans"/>
          <w:color w:val="1f1f1f"/>
          <w:rtl w:val="0"/>
        </w:rPr>
        <w:t xml:space="preserve"> If an AGI trains its foundational reasoning on historical medical data, it will inevitably ingest the systemic biases present in that data (e.g., the historical underrepresentation of women and minorities in clinical trials). Unlike narrow AI, where bias is isolated to a single task, a biased AGI could systemically encode medical discrimination across entire global health networks if not aggressively monitored.</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Workforce Implications and Accountability:</w:t>
      </w:r>
      <w:r w:rsidDel="00000000" w:rsidR="00000000" w:rsidRPr="00000000">
        <w:rPr>
          <w:rFonts w:ascii="Google Sans" w:cs="Google Sans" w:eastAsia="Google Sans" w:hAnsi="Google Sans"/>
          <w:color w:val="1f1f1f"/>
          <w:rtl w:val="0"/>
        </w:rPr>
        <w:t xml:space="preserve"> AGI will fundamentally disrupt the medical workforce. While nursing and physical care will remain highly human-centric due to the need for empathy and physical touch, roles heavily reliant on data synthesis (radiology, pathology, general diagnostics) may face severe displacement. Furthermore, the legal landscape is entirely unprepared for AGI. If an autonomous AGI system recommends a flawless but highly unconventional surgical intervention that results in patient death, identifying legal liability—whether the hospital, the AGI developer, or the attending physician—remains a massive unresolved legal hurdle.</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Conclusion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General Intelligence represents the most significant technological paradigm shift in the history of medicine. It promises to transition healthcare from a burdened, fragmented, and reactive system into an era of hyper-personalized, universally accessible, and mathematically optimized proactive care. By unifying patient modeling, accelerating drug discovery to unprecedented speeds, and acting as an autonomous clinical co-pilot, AGI has the potential to solve diseases currently deemed incurable.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realization of this potential is entirely dependent on how society navigates the associated risks. The black-box nature of AGI reasoning, the catastrophic cybersecurity implications of centralized genomic data, and the existential threat of misaligned superintelligence demand rigorous, global regulatory frameworks. Healthcare professionals, ethicists, AI researchers, and policymakers must collaborate proactively today. By doing so, they can ensure that when AGI arrives, it serves as humanity's greatest collaborative tool for healing, rather than an unchecked disruption to public health and human autonomy.</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References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Bain &amp; Company. (2025). </w:t>
      </w:r>
      <w:r w:rsidDel="00000000" w:rsidR="00000000" w:rsidRPr="00000000">
        <w:rPr>
          <w:rFonts w:ascii="Google Sans" w:cs="Google Sans" w:eastAsia="Google Sans" w:hAnsi="Google Sans"/>
          <w:i w:val="1"/>
          <w:iCs w:val="1"/>
          <w:color w:val="1f1f1f"/>
          <w:rtl w:val="0"/>
        </w:rPr>
        <w:t xml:space="preserve">What is Artificial General Intelligence (AGI)?</w:t>
      </w:r>
      <w:r w:rsidDel="00000000" w:rsidR="00000000" w:rsidRPr="00000000">
        <w:rPr>
          <w:rFonts w:ascii="Google Sans" w:cs="Google Sans" w:eastAsia="Google Sans" w:hAnsi="Google Sans"/>
          <w:color w:val="1f1f1f"/>
          <w:rtl w:val="0"/>
        </w:rPr>
        <w:t xml:space="preserve"> Retrieved from Bain &amp; Company Insights.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Boston Consulting Group (BCG). (2026). </w:t>
      </w:r>
      <w:r w:rsidDel="00000000" w:rsidR="00000000" w:rsidRPr="00000000">
        <w:rPr>
          <w:rFonts w:ascii="Google Sans" w:cs="Google Sans" w:eastAsia="Google Sans" w:hAnsi="Google Sans"/>
          <w:i w:val="1"/>
          <w:iCs w:val="1"/>
          <w:color w:val="1f1f1f"/>
          <w:rtl w:val="0"/>
        </w:rPr>
        <w:t xml:space="preserve">How AI Agents and Tech Will Transform Health Care in 2026</w:t>
      </w:r>
      <w:r w:rsidDel="00000000" w:rsidR="00000000" w:rsidRPr="00000000">
        <w:rPr>
          <w:rFonts w:ascii="Google Sans" w:cs="Google Sans" w:eastAsia="Google Sans" w:hAnsi="Google Sans"/>
          <w:color w:val="1f1f1f"/>
          <w:rtl w:val="0"/>
        </w:rPr>
        <w:t xml:space="preserve">. Retrieved from BCG Publications.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Think AI. (n.d.). </w:t>
      </w:r>
      <w:r w:rsidDel="00000000" w:rsidR="00000000" w:rsidRPr="00000000">
        <w:rPr>
          <w:rFonts w:ascii="Google Sans" w:cs="Google Sans" w:eastAsia="Google Sans" w:hAnsi="Google Sans"/>
          <w:i w:val="1"/>
          <w:iCs w:val="1"/>
          <w:color w:val="1f1f1f"/>
          <w:rtl w:val="0"/>
        </w:rPr>
        <w:t xml:space="preserve">What is AGI in healthcare?</w:t>
      </w:r>
      <w:r w:rsidDel="00000000" w:rsidR="00000000" w:rsidRPr="00000000">
        <w:rPr>
          <w:rFonts w:ascii="Google Sans" w:cs="Google Sans" w:eastAsia="Google Sans" w:hAnsi="Google Sans"/>
          <w:color w:val="1f1f1f"/>
          <w:rtl w:val="0"/>
        </w:rPr>
        <w:t xml:space="preserve"> Retrieved from Just Think AI Knowledge Base.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Institutes of Health (NIH) - PubMed Central. (2025). </w:t>
      </w:r>
      <w:r w:rsidDel="00000000" w:rsidR="00000000" w:rsidRPr="00000000">
        <w:rPr>
          <w:rFonts w:ascii="Google Sans" w:cs="Google Sans" w:eastAsia="Google Sans" w:hAnsi="Google Sans"/>
          <w:i w:val="1"/>
          <w:iCs w:val="1"/>
          <w:color w:val="1f1f1f"/>
          <w:rtl w:val="0"/>
        </w:rPr>
        <w:t xml:space="preserve">Artificial General Intelligence and Its Threat to Public Health</w:t>
      </w:r>
      <w:r w:rsidDel="00000000" w:rsidR="00000000" w:rsidRPr="00000000">
        <w:rPr>
          <w:rFonts w:ascii="Google Sans" w:cs="Google Sans" w:eastAsia="Google Sans" w:hAnsi="Google Sans"/>
          <w:color w:val="1f1f1f"/>
          <w:rtl w:val="0"/>
        </w:rPr>
        <w:t xml:space="preserve">. PMC12415933.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 Economic Forum. (2025). </w:t>
      </w:r>
      <w:r w:rsidDel="00000000" w:rsidR="00000000" w:rsidRPr="00000000">
        <w:rPr>
          <w:rFonts w:ascii="Google Sans" w:cs="Google Sans" w:eastAsia="Google Sans" w:hAnsi="Google Sans"/>
          <w:i w:val="1"/>
          <w:iCs w:val="1"/>
          <w:color w:val="1f1f1f"/>
          <w:rtl w:val="0"/>
        </w:rPr>
        <w:t xml:space="preserve">7 ways AI is transforming healthcare</w:t>
      </w:r>
      <w:r w:rsidDel="00000000" w:rsidR="00000000" w:rsidRPr="00000000">
        <w:rPr>
          <w:rFonts w:ascii="Google Sans" w:cs="Google Sans" w:eastAsia="Google Sans" w:hAnsi="Google Sans"/>
          <w:color w:val="1f1f1f"/>
          <w:rtl w:val="0"/>
        </w:rPr>
        <w:t xml:space="preserve">. Retrieved from World Economic Forum Global Health.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