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BUSINESS REQUIREMENTS DOCUMENT (BRD)</w:t>
      </w:r>
    </w:p>
    <w:p>
      <w:pPr>
        <w:spacing w:after="280"/>
      </w:pPr>
      <w:r>
        <w:rPr>
          <w:rFonts w:ascii="Calibri" w:hAnsi="Calibri"/>
          <w:i/>
          <w:color w:val="595959"/>
          <w:sz w:val="28"/>
        </w:rPr>
        <w:t>AI Job Opportunity Agent — Solusi Otomatisasi Pencarian Kerja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3600"/>
            <w:shd w:fill="1F4E79"/>
            <w:tcMar>
              <w:top w:w="120" w:type="dxa"/>
              <w:bottom w:w="120" w:type="dxa"/>
              <w:left w:w="150" w:type="dxa"/>
              <w:right w:w="150" w:type="dxa"/>
            </w:tcMar>
          </w:tcPr>
          <w:p>
            <w:pPr>
              <w:jc w:val="left"/>
            </w:pPr>
            <w:r>
              <w:rPr>
                <w:rFonts w:ascii="Calibri" w:hAnsi="Calibri"/>
                <w:b/>
                <w:color w:val="FFFFFF"/>
                <w:sz w:val="20"/>
              </w:rPr>
              <w:t>Parameter</w:t>
            </w:r>
          </w:p>
        </w:tc>
        <w:tc>
          <w:tcPr>
            <w:tcW w:type="dxa" w:w="5760"/>
            <w:shd w:fill="1F4E79"/>
            <w:tcMar>
              <w:top w:w="120" w:type="dxa"/>
              <w:bottom w:w="120" w:type="dxa"/>
              <w:left w:w="150" w:type="dxa"/>
              <w:right w:w="150" w:type="dxa"/>
            </w:tcMar>
          </w:tcPr>
          <w:p>
            <w:pPr>
              <w:jc w:val="left"/>
            </w:pPr>
            <w:r>
              <w:rPr>
                <w:rFonts w:ascii="Calibri" w:hAnsi="Calibri"/>
                <w:b/>
                <w:color w:val="FFFFFF"/>
                <w:sz w:val="20"/>
              </w:rPr>
              <w:t>Nilai / Keterangan</w:t>
            </w:r>
          </w:p>
        </w:tc>
      </w:tr>
      <w:tr>
        <w:tc>
          <w:tcPr>
            <w:tcW w:type="dxa" w:w="3600"/>
            <w:shd w:fill="FFFFFF"/>
            <w:tcMar>
              <w:top w:w="100" w:type="dxa"/>
              <w:bottom w:w="100" w:type="dxa"/>
              <w:left w:w="150" w:type="dxa"/>
              <w:right w:w="150" w:type="dxa"/>
            </w:tcMar>
          </w:tcPr>
          <w:p>
            <w:pPr>
              <w:jc w:val="left"/>
            </w:pPr>
            <w:r>
              <w:rPr>
                <w:rFonts w:ascii="Calibri" w:hAnsi="Calibri"/>
                <w:color w:val="333333"/>
                <w:sz w:val="20"/>
              </w:rPr>
              <w:t>Versi Dokumen</w:t>
            </w:r>
          </w:p>
        </w:tc>
        <w:tc>
          <w:tcPr>
            <w:tcW w:type="dxa" w:w="5760"/>
            <w:shd w:fill="FFFFFF"/>
            <w:tcMar>
              <w:top w:w="100" w:type="dxa"/>
              <w:bottom w:w="100" w:type="dxa"/>
              <w:left w:w="150" w:type="dxa"/>
              <w:right w:w="150" w:type="dxa"/>
            </w:tcMar>
          </w:tcPr>
          <w:p>
            <w:pPr>
              <w:jc w:val="left"/>
            </w:pPr>
            <w:r>
              <w:rPr>
                <w:rFonts w:ascii="Calibri" w:hAnsi="Calibri"/>
                <w:color w:val="333333"/>
                <w:sz w:val="20"/>
              </w:rPr>
              <w:t>1.0 — MVP / V1</w:t>
            </w:r>
          </w:p>
        </w:tc>
      </w:tr>
      <w:tr>
        <w:tc>
          <w:tcPr>
            <w:tcW w:type="dxa" w:w="3600"/>
            <w:shd w:fill="F9FBFD"/>
            <w:tcMar>
              <w:top w:w="100" w:type="dxa"/>
              <w:bottom w:w="100" w:type="dxa"/>
              <w:left w:w="150" w:type="dxa"/>
              <w:right w:w="150" w:type="dxa"/>
            </w:tcMar>
          </w:tcPr>
          <w:p>
            <w:pPr>
              <w:jc w:val="left"/>
            </w:pPr>
            <w:r>
              <w:rPr>
                <w:rFonts w:ascii="Calibri" w:hAnsi="Calibri"/>
                <w:color w:val="333333"/>
                <w:sz w:val="20"/>
              </w:rPr>
              <w:t>Status</w:t>
            </w:r>
          </w:p>
        </w:tc>
        <w:tc>
          <w:tcPr>
            <w:tcW w:type="dxa" w:w="5760"/>
            <w:shd w:fill="F9FBFD"/>
            <w:tcMar>
              <w:top w:w="100" w:type="dxa"/>
              <w:bottom w:w="100" w:type="dxa"/>
              <w:left w:w="150" w:type="dxa"/>
              <w:right w:w="150" w:type="dxa"/>
            </w:tcMar>
          </w:tcPr>
          <w:p>
            <w:pPr>
              <w:jc w:val="left"/>
            </w:pPr>
            <w:r>
              <w:rPr>
                <w:rFonts w:ascii="Calibri" w:hAnsi="Calibri"/>
                <w:color w:val="333333"/>
                <w:sz w:val="20"/>
              </w:rPr>
              <w:t>Draf untuk Implementasi</w:t>
            </w:r>
          </w:p>
        </w:tc>
      </w:tr>
      <w:tr>
        <w:tc>
          <w:tcPr>
            <w:tcW w:type="dxa" w:w="3600"/>
            <w:shd w:fill="FFFFFF"/>
            <w:tcMar>
              <w:top w:w="100" w:type="dxa"/>
              <w:bottom w:w="100" w:type="dxa"/>
              <w:left w:w="150" w:type="dxa"/>
              <w:right w:w="150" w:type="dxa"/>
            </w:tcMar>
          </w:tcPr>
          <w:p>
            <w:pPr>
              <w:jc w:val="left"/>
            </w:pPr>
            <w:r>
              <w:rPr>
                <w:rFonts w:ascii="Calibri" w:hAnsi="Calibri"/>
                <w:color w:val="333333"/>
                <w:sz w:val="20"/>
              </w:rPr>
              <w:t>Lingkungan Runtime</w:t>
            </w:r>
          </w:p>
        </w:tc>
        <w:tc>
          <w:tcPr>
            <w:tcW w:type="dxa" w:w="5760"/>
            <w:shd w:fill="FFFFFF"/>
            <w:tcMar>
              <w:top w:w="100" w:type="dxa"/>
              <w:bottom w:w="100" w:type="dxa"/>
              <w:left w:w="150" w:type="dxa"/>
              <w:right w:w="150" w:type="dxa"/>
            </w:tcMar>
          </w:tcPr>
          <w:p>
            <w:pPr>
              <w:jc w:val="left"/>
            </w:pPr>
            <w:r>
              <w:rPr>
                <w:rFonts w:ascii="Calibri" w:hAnsi="Calibri"/>
                <w:color w:val="333333"/>
                <w:sz w:val="20"/>
              </w:rPr>
              <w:t>Windows VM (Akses via RDP)</w:t>
            </w:r>
          </w:p>
        </w:tc>
      </w:tr>
      <w:tr>
        <w:tc>
          <w:tcPr>
            <w:tcW w:type="dxa" w:w="3600"/>
            <w:shd w:fill="F9FBFD"/>
            <w:tcMar>
              <w:top w:w="100" w:type="dxa"/>
              <w:bottom w:w="100" w:type="dxa"/>
              <w:left w:w="150" w:type="dxa"/>
              <w:right w:w="150" w:type="dxa"/>
            </w:tcMar>
          </w:tcPr>
          <w:p>
            <w:pPr>
              <w:jc w:val="left"/>
            </w:pPr>
            <w:r>
              <w:rPr>
                <w:rFonts w:ascii="Calibri" w:hAnsi="Calibri"/>
                <w:color w:val="333333"/>
                <w:sz w:val="20"/>
              </w:rPr>
              <w:t>Sumber Data Utama</w:t>
            </w:r>
          </w:p>
        </w:tc>
        <w:tc>
          <w:tcPr>
            <w:tcW w:type="dxa" w:w="5760"/>
            <w:shd w:fill="F9FBFD"/>
            <w:tcMar>
              <w:top w:w="100" w:type="dxa"/>
              <w:bottom w:w="100" w:type="dxa"/>
              <w:left w:w="150" w:type="dxa"/>
              <w:right w:w="150" w:type="dxa"/>
            </w:tcMar>
          </w:tcPr>
          <w:p>
            <w:pPr>
              <w:jc w:val="left"/>
            </w:pPr>
            <w:r>
              <w:rPr>
                <w:rFonts w:ascii="Calibri" w:hAnsi="Calibri"/>
                <w:color w:val="333333"/>
                <w:sz w:val="20"/>
              </w:rPr>
              <w:t>JobStreet (Single Source V1)</w:t>
            </w:r>
          </w:p>
        </w:tc>
      </w:tr>
      <w:tr>
        <w:tc>
          <w:tcPr>
            <w:tcW w:type="dxa" w:w="3600"/>
            <w:shd w:fill="FFFFFF"/>
            <w:tcMar>
              <w:top w:w="100" w:type="dxa"/>
              <w:bottom w:w="100" w:type="dxa"/>
              <w:left w:w="150" w:type="dxa"/>
              <w:right w:w="150" w:type="dxa"/>
            </w:tcMar>
          </w:tcPr>
          <w:p>
            <w:pPr>
              <w:jc w:val="left"/>
            </w:pPr>
            <w:r>
              <w:rPr>
                <w:rFonts w:ascii="Calibri" w:hAnsi="Calibri"/>
                <w:color w:val="333333"/>
                <w:sz w:val="20"/>
              </w:rPr>
              <w:t>Penyimpanan Data</w:t>
            </w:r>
          </w:p>
        </w:tc>
        <w:tc>
          <w:tcPr>
            <w:tcW w:type="dxa" w:w="5760"/>
            <w:shd w:fill="FFFFFF"/>
            <w:tcMar>
              <w:top w:w="100" w:type="dxa"/>
              <w:bottom w:w="100" w:type="dxa"/>
              <w:left w:w="150" w:type="dxa"/>
              <w:right w:w="150" w:type="dxa"/>
            </w:tcMar>
          </w:tcPr>
          <w:p>
            <w:pPr>
              <w:jc w:val="left"/>
            </w:pPr>
            <w:r>
              <w:rPr>
                <w:rFonts w:ascii="Calibri" w:hAnsi="Calibri"/>
                <w:color w:val="333333"/>
                <w:sz w:val="20"/>
              </w:rPr>
              <w:t>Microsoft Excel Workbook</w:t>
            </w:r>
          </w:p>
        </w:tc>
      </w:tr>
      <w:tr>
        <w:tc>
          <w:tcPr>
            <w:tcW w:type="dxa" w:w="3600"/>
            <w:shd w:fill="F9FBFD"/>
            <w:tcMar>
              <w:top w:w="100" w:type="dxa"/>
              <w:bottom w:w="100" w:type="dxa"/>
              <w:left w:w="150" w:type="dxa"/>
              <w:right w:w="150" w:type="dxa"/>
            </w:tcMar>
          </w:tcPr>
          <w:p>
            <w:pPr>
              <w:jc w:val="left"/>
            </w:pPr>
            <w:r>
              <w:rPr>
                <w:rFonts w:ascii="Calibri" w:hAnsi="Calibri"/>
                <w:color w:val="333333"/>
                <w:sz w:val="20"/>
              </w:rPr>
              <w:t>Bahasa / Runtime</w:t>
            </w:r>
          </w:p>
        </w:tc>
        <w:tc>
          <w:tcPr>
            <w:tcW w:type="dxa" w:w="5760"/>
            <w:shd w:fill="F9FBFD"/>
            <w:tcMar>
              <w:top w:w="100" w:type="dxa"/>
              <w:bottom w:w="100" w:type="dxa"/>
              <w:left w:w="150" w:type="dxa"/>
              <w:right w:w="150" w:type="dxa"/>
            </w:tcMar>
          </w:tcPr>
          <w:p>
            <w:pPr>
              <w:jc w:val="left"/>
            </w:pPr>
            <w:r>
              <w:rPr>
                <w:rFonts w:ascii="Calibri" w:hAnsi="Calibri"/>
                <w:color w:val="333333"/>
                <w:sz w:val="20"/>
              </w:rPr>
              <w:t>Python</w:t>
            </w:r>
          </w:p>
        </w:tc>
      </w:tr>
      <w:tr>
        <w:tc>
          <w:tcPr>
            <w:tcW w:type="dxa" w:w="3600"/>
            <w:shd w:fill="FFFFFF"/>
            <w:tcMar>
              <w:top w:w="100" w:type="dxa"/>
              <w:bottom w:w="100" w:type="dxa"/>
              <w:left w:w="150" w:type="dxa"/>
              <w:right w:w="150" w:type="dxa"/>
            </w:tcMar>
          </w:tcPr>
          <w:p>
            <w:pPr>
              <w:jc w:val="left"/>
            </w:pPr>
            <w:r>
              <w:rPr>
                <w:rFonts w:ascii="Calibri" w:hAnsi="Calibri"/>
                <w:color w:val="333333"/>
                <w:sz w:val="20"/>
              </w:rPr>
              <w:t>Evaluasi AI</w:t>
            </w:r>
          </w:p>
        </w:tc>
        <w:tc>
          <w:tcPr>
            <w:tcW w:type="dxa" w:w="5760"/>
            <w:shd w:fill="FFFFFF"/>
            <w:tcMar>
              <w:top w:w="100" w:type="dxa"/>
              <w:bottom w:w="100" w:type="dxa"/>
              <w:left w:w="150" w:type="dxa"/>
              <w:right w:w="150" w:type="dxa"/>
            </w:tcMar>
          </w:tcPr>
          <w:p>
            <w:pPr>
              <w:jc w:val="left"/>
            </w:pPr>
            <w:r>
              <w:rPr>
                <w:rFonts w:ascii="Calibri" w:hAnsi="Calibri"/>
                <w:color w:val="333333"/>
                <w:sz w:val="20"/>
              </w:rPr>
              <w:t>LLM API (Free Tier Provider)</w:t>
            </w:r>
          </w:p>
        </w:tc>
      </w:tr>
      <w:tr>
        <w:tc>
          <w:tcPr>
            <w:tcW w:type="dxa" w:w="3600"/>
            <w:shd w:fill="F9FBFD"/>
            <w:tcMar>
              <w:top w:w="100" w:type="dxa"/>
              <w:bottom w:w="100" w:type="dxa"/>
              <w:left w:w="150" w:type="dxa"/>
              <w:right w:w="150" w:type="dxa"/>
            </w:tcMar>
          </w:tcPr>
          <w:p>
            <w:pPr>
              <w:jc w:val="left"/>
            </w:pPr>
            <w:r>
              <w:rPr>
                <w:rFonts w:ascii="Calibri" w:hAnsi="Calibri"/>
                <w:color w:val="333333"/>
                <w:sz w:val="20"/>
              </w:rPr>
              <w:t>Notifikasi</w:t>
            </w:r>
          </w:p>
        </w:tc>
        <w:tc>
          <w:tcPr>
            <w:tcW w:type="dxa" w:w="5760"/>
            <w:shd w:fill="F9FBFD"/>
            <w:tcMar>
              <w:top w:w="100" w:type="dxa"/>
              <w:bottom w:w="100" w:type="dxa"/>
              <w:left w:w="150" w:type="dxa"/>
              <w:right w:w="150" w:type="dxa"/>
            </w:tcMar>
          </w:tcPr>
          <w:p>
            <w:pPr>
              <w:jc w:val="left"/>
            </w:pPr>
            <w:r>
              <w:rPr>
                <w:rFonts w:ascii="Calibri" w:hAnsi="Calibri"/>
                <w:color w:val="333333"/>
                <w:sz w:val="20"/>
              </w:rPr>
              <w:t>Telegram Bot API</w:t>
            </w:r>
          </w:p>
        </w:tc>
      </w:tr>
      <w:tr>
        <w:tc>
          <w:tcPr>
            <w:tcW w:type="dxa" w:w="3600"/>
            <w:shd w:fill="FFFFFF"/>
            <w:tcMar>
              <w:top w:w="100" w:type="dxa"/>
              <w:bottom w:w="100" w:type="dxa"/>
              <w:left w:w="150" w:type="dxa"/>
              <w:right w:w="150" w:type="dxa"/>
            </w:tcMar>
          </w:tcPr>
          <w:p>
            <w:pPr>
              <w:jc w:val="left"/>
            </w:pPr>
            <w:r>
              <w:rPr>
                <w:rFonts w:ascii="Calibri" w:hAnsi="Calibri"/>
                <w:color w:val="333333"/>
                <w:sz w:val="20"/>
              </w:rPr>
              <w:t>Antarmuka (UI)</w:t>
            </w:r>
          </w:p>
        </w:tc>
        <w:tc>
          <w:tcPr>
            <w:tcW w:type="dxa" w:w="5760"/>
            <w:shd w:fill="FFFFFF"/>
            <w:tcMar>
              <w:top w:w="100" w:type="dxa"/>
              <w:bottom w:w="100" w:type="dxa"/>
              <w:left w:w="150" w:type="dxa"/>
              <w:right w:w="150" w:type="dxa"/>
            </w:tcMar>
          </w:tcPr>
          <w:p>
            <w:pPr>
              <w:jc w:val="left"/>
            </w:pPr>
            <w:r>
              <w:rPr>
                <w:rFonts w:ascii="Calibri" w:hAnsi="Calibri"/>
                <w:color w:val="333333"/>
                <w:sz w:val="20"/>
              </w:rPr>
              <w:t>Notifikasi Telegram + Excel (Tanpa Kustom UI di V1)</w:t>
            </w:r>
          </w:p>
        </w:tc>
      </w:tr>
    </w:tbl>
    <w:p>
      <w:pPr>
        <w:spacing w:after="120"/>
      </w:pPr>
    </w:p>
    <w:p>
      <w:pPr>
        <w:keepNext/>
        <w:spacing w:before="320" w:after="120"/>
      </w:pPr>
      <w:r>
        <w:rPr>
          <w:rFonts w:ascii="Calibri" w:hAnsi="Calibri"/>
          <w:b/>
          <w:color w:val="1F4E79"/>
          <w:sz w:val="32"/>
        </w:rPr>
        <w:t>1. Ringkasan Eksekutif</w:t>
      </w:r>
    </w:p>
    <w:p>
      <w:pPr>
        <w:spacing w:before="0" w:after="80" w:line="276" w:lineRule="auto"/>
      </w:pPr>
      <w:r>
        <w:rPr>
          <w:rFonts w:ascii="Calibri" w:hAnsi="Calibri"/>
          <w:b w:val="0"/>
          <w:i w:val="0"/>
          <w:color w:val="333333"/>
          <w:sz w:val="22"/>
        </w:rPr>
        <w:t>AI Job Opportunity Agent adalah asisten pencarian kerja pribadi berbasis AI yang dirancang untuk mengumpulkan daftar lowongan kerja dari satu sumber terkonfigurasi, menyaringnya menggunakan preferensi kustom, melakukan evaluasi kecocokan kandidat menggunakan LLM (Large Language Model), mencatat seluruh data ke dalam Microsoft Excel, serta mengirimkan notifikasi peluang terbaik secara langsung via Telegram.</w:t>
      </w:r>
    </w:p>
    <w:p>
      <w:pPr>
        <w:spacing w:before="0" w:after="80" w:line="276" w:lineRule="auto"/>
      </w:pPr>
      <w:r>
        <w:rPr>
          <w:rFonts w:ascii="Calibri" w:hAnsi="Calibri"/>
          <w:b w:val="0"/>
          <w:i w:val="0"/>
          <w:color w:val="333333"/>
          <w:sz w:val="22"/>
        </w:rPr>
        <w:t>Versi MVP (V1) memprioritaskan keandalan data, mekanisme deduplikasi yang kuat, transparansi penilaian AI, dan penanganan galat yang aman sebelum menambahkan fitur yang lebih kompleks.</w:t>
      </w:r>
    </w:p>
    <w:p>
      <w:pPr>
        <w:keepNext/>
        <w:spacing w:before="320" w:after="120"/>
      </w:pPr>
      <w:r>
        <w:rPr>
          <w:rFonts w:ascii="Calibri" w:hAnsi="Calibri"/>
          <w:b/>
          <w:color w:val="1F4E79"/>
          <w:sz w:val="32"/>
        </w:rPr>
        <w:t>2. Latar Belakang dan Tujuan Bisnis</w:t>
      </w:r>
    </w:p>
    <w:p>
      <w:pPr>
        <w:spacing w:before="0" w:after="80" w:line="276" w:lineRule="auto"/>
      </w:pPr>
      <w:r>
        <w:rPr>
          <w:rFonts w:ascii="Calibri" w:hAnsi="Calibri"/>
          <w:b w:val="0"/>
          <w:i w:val="0"/>
          <w:color w:val="333333"/>
          <w:sz w:val="22"/>
        </w:rPr>
        <w:t>Pencarian kerja secara manual memerlukan waktu signifikan dan berisiko tinggi melewatkan lowongan relevan, meninjau ulang listing yang sama, atau membaca deskripsi yang tidak memenuhi kriteria dasar.</w:t>
      </w:r>
    </w:p>
    <w:p>
      <w:pPr>
        <w:spacing w:before="0" w:after="80" w:line="276" w:lineRule="auto"/>
      </w:pPr>
      <w:r>
        <w:rPr>
          <w:rFonts w:ascii="Calibri" w:hAnsi="Calibri"/>
          <w:b w:val="0"/>
          <w:i w:val="0"/>
          <w:color w:val="333333"/>
          <w:sz w:val="22"/>
        </w:rPr>
        <w:t>Tujuan Utama Sistem:</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Mengumpulkan detail lowongan ke dalam buku kerja Excel yang terstruktur.</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Menerapkan filter deterministik terlebih dahulu sebelum menggunakan kuota API LLM.</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Menilai kecocokan profil (fit score) beserta alasan logisnya secara otomatis.</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Mengirim notifikasi Telegram hanya untuk lowongan yang memenuhi ambang batas (threshold).</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Menyimpan rekam jejak riwayat lowongan, status evaluasi, log galat, dan status notifikasi.</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Dapat dijalankan secara manual maupun otomatis via Windows Task Scheduler.</w:t>
      </w:r>
    </w:p>
    <w:p>
      <w:pPr>
        <w:keepNext/>
        <w:spacing w:before="320" w:after="120"/>
      </w:pPr>
      <w:r>
        <w:rPr>
          <w:rFonts w:ascii="Calibri" w:hAnsi="Calibri"/>
          <w:b/>
          <w:color w:val="1F4E79"/>
          <w:sz w:val="32"/>
        </w:rPr>
        <w:t>3. Ruang Lingkup dan Pengecualian</w:t>
      </w:r>
    </w:p>
    <w:p>
      <w:pPr>
        <w:keepNext/>
        <w:spacing w:before="240" w:after="80"/>
      </w:pPr>
      <w:r>
        <w:rPr>
          <w:rFonts w:ascii="Calibri" w:hAnsi="Calibri"/>
          <w:b/>
          <w:color w:val="1F4E79"/>
          <w:sz w:val="26"/>
        </w:rPr>
        <w:t>3.1 Ruang Lingkup V1 (In Scope)</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Satu sumber lowongan utama: JobStreet (jika dapat diakses secara resmi).</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Penggunaan Python + Playwright untuk pengumpulan data berbasis peramban.</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Normalisasi data: Judul, Perusahaan, Lokasi, Teks Gaji, Tanggal Posting, URL, dan Deskripsi.</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Pemfilteran berbasis aturan berdasarkan profil konfigurasi pengguna.</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Deduplikasi menggunakan ID pekerjaan atau URL ter-normalisasi.</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Evaluasi AI: Skor kecocokan, keterampilan cocok, gap keterampilan, dan ringkasan alasan.</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Penyimpanan data sementara menggunakan Microsoft Excel (openpyxl).</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Notifikasi otomatis via Telegram Bot dilengkapi URL langsung.</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Sistem logging, penanganan galat, pencadangan otomatis, dan eksekusi terjadwal.</w:t>
      </w:r>
    </w:p>
    <w:p>
      <w:pPr>
        <w:keepNext/>
        <w:spacing w:before="240" w:after="80"/>
      </w:pPr>
      <w:r>
        <w:rPr>
          <w:rFonts w:ascii="Calibri" w:hAnsi="Calibri"/>
          <w:b/>
          <w:color w:val="1F4E79"/>
          <w:sz w:val="26"/>
        </w:rPr>
        <w:t>3.2 Di Luar Ruang Lingkup V1 (Out of Scope)</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Dukungan multi-platform job board atau multi-negara.</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Pengiriman lamaran otomatis atau komunikasi otomatis dengan perekrut.</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Bypass CAPTCHA, pembatasan login, rate limiting, atau proteksi anti-bot.</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Pembuatan Dashboard kustom, Web UI, GUI Desktop, atau multi-user system.</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Penggunaan database server atau deployment cloud berbasis cloud server.</w:t>
      </w:r>
    </w:p>
    <w:p>
      <w:pPr>
        <w:keepNext/>
        <w:spacing w:before="320" w:after="120"/>
      </w:pPr>
      <w:r>
        <w:rPr>
          <w:rFonts w:ascii="Calibri" w:hAnsi="Calibri"/>
          <w:b/>
          <w:color w:val="1F4E79"/>
          <w:sz w:val="32"/>
        </w:rPr>
        <w:t>4. Pengguna dan User Stories</w:t>
      </w:r>
    </w:p>
    <w:p>
      <w:pPr>
        <w:spacing w:before="0" w:after="80" w:line="276" w:lineRule="auto"/>
      </w:pPr>
      <w:r>
        <w:rPr>
          <w:rFonts w:ascii="Calibri" w:hAnsi="Calibri"/>
          <w:b w:val="0"/>
          <w:i w:val="0"/>
          <w:color w:val="333333"/>
          <w:sz w:val="22"/>
        </w:rPr>
        <w:t>Pengguna Utama: Pencari kerja tunggal yang mengelola preferensi karirnya sendiri.</w:t>
      </w:r>
    </w:p>
    <w:p>
      <w:pPr>
        <w:pStyle w:val="ListBullet"/>
        <w:spacing w:before="0" w:after="60" w:line="276" w:lineRule="auto"/>
      </w:pPr>
      <w:r>
        <w:rPr>
          <w:rFonts w:ascii="Calibri" w:hAnsi="Calibri"/>
          <w:b/>
          <w:color w:val="333333"/>
          <w:sz w:val="22"/>
        </w:rPr>
        <w:t xml:space="preserve">User Story 1: </w:t>
      </w:r>
      <w:r>
        <w:rPr>
          <w:rFonts w:ascii="Calibri" w:hAnsi="Calibri"/>
          <w:color w:val="333333"/>
          <w:sz w:val="22"/>
        </w:rPr>
        <w:t>Sebagai pengguna, saya ingin lowongan baru dikumpulkan otomatis agar tidak perlu memeriksa situs secara manual setiap saat.</w:t>
      </w:r>
    </w:p>
    <w:p>
      <w:pPr>
        <w:pStyle w:val="ListBullet"/>
        <w:spacing w:before="0" w:after="60" w:line="276" w:lineRule="auto"/>
      </w:pPr>
      <w:r>
        <w:rPr>
          <w:rFonts w:ascii="Calibri" w:hAnsi="Calibri"/>
          <w:b/>
          <w:color w:val="333333"/>
          <w:sz w:val="22"/>
        </w:rPr>
        <w:t xml:space="preserve">User Story 2: </w:t>
      </w:r>
      <w:r>
        <w:rPr>
          <w:rFonts w:ascii="Calibri" w:hAnsi="Calibri"/>
          <w:color w:val="333333"/>
          <w:sz w:val="22"/>
        </w:rPr>
        <w:t>Sebagai pengguna, saya ingin filter dasar diterapkan lebih dulu agar lowongan tidak relevan tidak membuang kuota AI.</w:t>
      </w:r>
    </w:p>
    <w:p>
      <w:pPr>
        <w:pStyle w:val="ListBullet"/>
        <w:spacing w:before="0" w:after="60" w:line="276" w:lineRule="auto"/>
      </w:pPr>
      <w:r>
        <w:rPr>
          <w:rFonts w:ascii="Calibri" w:hAnsi="Calibri"/>
          <w:b/>
          <w:color w:val="333333"/>
          <w:sz w:val="22"/>
        </w:rPr>
        <w:t xml:space="preserve">User Story 3: </w:t>
      </w:r>
      <w:r>
        <w:rPr>
          <w:rFonts w:ascii="Calibri" w:hAnsi="Calibri"/>
          <w:color w:val="333333"/>
          <w:sz w:val="22"/>
        </w:rPr>
        <w:t>Sebagai pengguna, saya ingin skor kecocokan dan alasannya agar dapat mengambil keputusan dengan cepat.</w:t>
      </w:r>
    </w:p>
    <w:p>
      <w:pPr>
        <w:pStyle w:val="ListBullet"/>
        <w:spacing w:before="0" w:after="60" w:line="276" w:lineRule="auto"/>
      </w:pPr>
      <w:r>
        <w:rPr>
          <w:rFonts w:ascii="Calibri" w:hAnsi="Calibri"/>
          <w:b/>
          <w:color w:val="333333"/>
          <w:sz w:val="22"/>
        </w:rPr>
        <w:t xml:space="preserve">User Story 4: </w:t>
      </w:r>
      <w:r>
        <w:rPr>
          <w:rFonts w:ascii="Calibri" w:hAnsi="Calibri"/>
          <w:color w:val="333333"/>
          <w:sz w:val="22"/>
        </w:rPr>
        <w:t>Sebagai pengguna, saya ingin duplikasi dicegah agar tidak menerima notifikasi berulang untuk lowongan yang sama.</w:t>
      </w:r>
    </w:p>
    <w:p>
      <w:pPr>
        <w:pStyle w:val="ListBullet"/>
        <w:spacing w:before="0" w:after="60" w:line="276" w:lineRule="auto"/>
      </w:pPr>
      <w:r>
        <w:rPr>
          <w:rFonts w:ascii="Calibri" w:hAnsi="Calibri"/>
          <w:b/>
          <w:color w:val="333333"/>
          <w:sz w:val="22"/>
        </w:rPr>
        <w:t xml:space="preserve">User Story 5: </w:t>
      </w:r>
      <w:r>
        <w:rPr>
          <w:rFonts w:ascii="Calibri" w:hAnsi="Calibri"/>
          <w:color w:val="333333"/>
          <w:sz w:val="22"/>
        </w:rPr>
        <w:t>Sebagai pengguna, saya ingin log kegagalan dicatat agar memudahkan proses diagnosis jika terjadi masalah.</w:t>
      </w:r>
    </w:p>
    <w:p>
      <w:pPr>
        <w:keepNext/>
        <w:spacing w:before="320" w:after="120"/>
      </w:pPr>
      <w:r>
        <w:rPr>
          <w:rFonts w:ascii="Calibri" w:hAnsi="Calibri"/>
          <w:b/>
          <w:color w:val="1F4E79"/>
          <w:sz w:val="32"/>
        </w:rPr>
        <w:t>5. Persyaratan Fungsional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152"/>
            <w:shd w:fill="1F4E79"/>
            <w:tcMar>
              <w:top w:w="120" w:type="dxa"/>
              <w:bottom w:w="120" w:type="dxa"/>
              <w:left w:w="150" w:type="dxa"/>
              <w:right w:w="150" w:type="dxa"/>
            </w:tcMar>
          </w:tcPr>
          <w:p>
            <w:pPr>
              <w:jc w:val="left"/>
            </w:pPr>
            <w:r>
              <w:rPr>
                <w:rFonts w:ascii="Calibri" w:hAnsi="Calibri"/>
                <w:b/>
                <w:color w:val="FFFFFF"/>
                <w:sz w:val="20"/>
              </w:rPr>
              <w:t>ID</w:t>
            </w:r>
          </w:p>
        </w:tc>
        <w:tc>
          <w:tcPr>
            <w:tcW w:type="dxa" w:w="864"/>
            <w:shd w:fill="1F4E79"/>
            <w:tcMar>
              <w:top w:w="120" w:type="dxa"/>
              <w:bottom w:w="120" w:type="dxa"/>
              <w:left w:w="150" w:type="dxa"/>
              <w:right w:w="150" w:type="dxa"/>
            </w:tcMar>
          </w:tcPr>
          <w:p>
            <w:pPr>
              <w:jc w:val="left"/>
            </w:pPr>
            <w:r>
              <w:rPr>
                <w:rFonts w:ascii="Calibri" w:hAnsi="Calibri"/>
                <w:b/>
                <w:color w:val="FFFFFF"/>
                <w:sz w:val="20"/>
              </w:rPr>
              <w:t>Prio</w:t>
            </w:r>
          </w:p>
        </w:tc>
        <w:tc>
          <w:tcPr>
            <w:tcW w:type="dxa" w:w="3024"/>
            <w:shd w:fill="1F4E79"/>
            <w:tcMar>
              <w:top w:w="120" w:type="dxa"/>
              <w:bottom w:w="120" w:type="dxa"/>
              <w:left w:w="150" w:type="dxa"/>
              <w:right w:w="150" w:type="dxa"/>
            </w:tcMar>
          </w:tcPr>
          <w:p>
            <w:pPr>
              <w:jc w:val="left"/>
            </w:pPr>
            <w:r>
              <w:rPr>
                <w:rFonts w:ascii="Calibri" w:hAnsi="Calibri"/>
                <w:b/>
                <w:color w:val="FFFFFF"/>
                <w:sz w:val="20"/>
              </w:rPr>
              <w:t>Persyaratan</w:t>
            </w:r>
          </w:p>
        </w:tc>
        <w:tc>
          <w:tcPr>
            <w:tcW w:type="dxa" w:w="4320"/>
            <w:shd w:fill="1F4E79"/>
            <w:tcMar>
              <w:top w:w="120" w:type="dxa"/>
              <w:bottom w:w="120" w:type="dxa"/>
              <w:left w:w="150" w:type="dxa"/>
              <w:right w:w="150" w:type="dxa"/>
            </w:tcMar>
          </w:tcPr>
          <w:p>
            <w:pPr>
              <w:jc w:val="left"/>
            </w:pPr>
            <w:r>
              <w:rPr>
                <w:rFonts w:ascii="Calibri" w:hAnsi="Calibri"/>
                <w:b/>
                <w:color w:val="FFFFFF"/>
                <w:sz w:val="20"/>
              </w:rPr>
              <w:t>Perilaku yang Diharapkan</w:t>
            </w:r>
          </w:p>
        </w:tc>
      </w:tr>
      <w:tr>
        <w:tc>
          <w:tcPr>
            <w:tcW w:type="dxa" w:w="1152"/>
            <w:shd w:fill="FFFFFF"/>
            <w:tcMar>
              <w:top w:w="100" w:type="dxa"/>
              <w:bottom w:w="100" w:type="dxa"/>
              <w:left w:w="150" w:type="dxa"/>
              <w:right w:w="150" w:type="dxa"/>
            </w:tcMar>
          </w:tcPr>
          <w:p>
            <w:pPr>
              <w:jc w:val="left"/>
            </w:pPr>
            <w:r>
              <w:rPr>
                <w:rFonts w:ascii="Calibri" w:hAnsi="Calibri"/>
                <w:color w:val="333333"/>
                <w:sz w:val="20"/>
              </w:rPr>
              <w:t>FR-01</w:t>
            </w:r>
          </w:p>
        </w:tc>
        <w:tc>
          <w:tcPr>
            <w:tcW w:type="dxa" w:w="864"/>
            <w:shd w:fill="FFFFFF"/>
            <w:tcMar>
              <w:top w:w="100" w:type="dxa"/>
              <w:bottom w:w="100" w:type="dxa"/>
              <w:left w:w="150" w:type="dxa"/>
              <w:right w:w="150" w:type="dxa"/>
            </w:tcMar>
          </w:tcPr>
          <w:p>
            <w:pPr>
              <w:jc w:val="left"/>
            </w:pPr>
            <w:r>
              <w:rPr>
                <w:rFonts w:ascii="Calibri" w:hAnsi="Calibri"/>
                <w:color w:val="333333"/>
                <w:sz w:val="20"/>
              </w:rPr>
              <w:t>P0</w:t>
            </w:r>
          </w:p>
        </w:tc>
        <w:tc>
          <w:tcPr>
            <w:tcW w:type="dxa" w:w="3024"/>
            <w:shd w:fill="FFFFFF"/>
            <w:tcMar>
              <w:top w:w="100" w:type="dxa"/>
              <w:bottom w:w="100" w:type="dxa"/>
              <w:left w:w="150" w:type="dxa"/>
              <w:right w:w="150" w:type="dxa"/>
            </w:tcMar>
          </w:tcPr>
          <w:p>
            <w:pPr>
              <w:jc w:val="left"/>
            </w:pPr>
            <w:r>
              <w:rPr>
                <w:rFonts w:ascii="Calibri" w:hAnsi="Calibri"/>
                <w:color w:val="333333"/>
                <w:sz w:val="20"/>
              </w:rPr>
              <w:t>Muat Profil/Konfigurasi</w:t>
            </w:r>
          </w:p>
        </w:tc>
        <w:tc>
          <w:tcPr>
            <w:tcW w:type="dxa" w:w="4320"/>
            <w:shd w:fill="FFFFFF"/>
            <w:tcMar>
              <w:top w:w="100" w:type="dxa"/>
              <w:bottom w:w="100" w:type="dxa"/>
              <w:left w:w="150" w:type="dxa"/>
              <w:right w:w="150" w:type="dxa"/>
            </w:tcMar>
          </w:tcPr>
          <w:p>
            <w:pPr>
              <w:jc w:val="left"/>
            </w:pPr>
            <w:r>
              <w:rPr>
                <w:rFonts w:ascii="Calibri" w:hAnsi="Calibri"/>
                <w:color w:val="333333"/>
                <w:sz w:val="20"/>
              </w:rPr>
              <w:t>Membaca target peran, kata kunci, lokasi, pengecualian, dan preferensi gaji.</w:t>
            </w:r>
          </w:p>
        </w:tc>
      </w:tr>
      <w:tr>
        <w:tc>
          <w:tcPr>
            <w:tcW w:type="dxa" w:w="1152"/>
            <w:shd w:fill="F9FBFD"/>
            <w:tcMar>
              <w:top w:w="100" w:type="dxa"/>
              <w:bottom w:w="100" w:type="dxa"/>
              <w:left w:w="150" w:type="dxa"/>
              <w:right w:w="150" w:type="dxa"/>
            </w:tcMar>
          </w:tcPr>
          <w:p>
            <w:pPr>
              <w:jc w:val="left"/>
            </w:pPr>
            <w:r>
              <w:rPr>
                <w:rFonts w:ascii="Calibri" w:hAnsi="Calibri"/>
                <w:color w:val="333333"/>
                <w:sz w:val="20"/>
              </w:rPr>
              <w:t>FR-02</w:t>
            </w:r>
          </w:p>
        </w:tc>
        <w:tc>
          <w:tcPr>
            <w:tcW w:type="dxa" w:w="864"/>
            <w:shd w:fill="F9FBFD"/>
            <w:tcMar>
              <w:top w:w="100" w:type="dxa"/>
              <w:bottom w:w="100" w:type="dxa"/>
              <w:left w:w="150" w:type="dxa"/>
              <w:right w:w="150" w:type="dxa"/>
            </w:tcMar>
          </w:tcPr>
          <w:p>
            <w:pPr>
              <w:jc w:val="left"/>
            </w:pPr>
            <w:r>
              <w:rPr>
                <w:rFonts w:ascii="Calibri" w:hAnsi="Calibri"/>
                <w:color w:val="333333"/>
                <w:sz w:val="20"/>
              </w:rPr>
              <w:t>P0</w:t>
            </w:r>
          </w:p>
        </w:tc>
        <w:tc>
          <w:tcPr>
            <w:tcW w:type="dxa" w:w="3024"/>
            <w:shd w:fill="F9FBFD"/>
            <w:tcMar>
              <w:top w:w="100" w:type="dxa"/>
              <w:bottom w:w="100" w:type="dxa"/>
              <w:left w:w="150" w:type="dxa"/>
              <w:right w:w="150" w:type="dxa"/>
            </w:tcMar>
          </w:tcPr>
          <w:p>
            <w:pPr>
              <w:jc w:val="left"/>
            </w:pPr>
            <w:r>
              <w:rPr>
                <w:rFonts w:ascii="Calibri" w:hAnsi="Calibri"/>
                <w:color w:val="333333"/>
                <w:sz w:val="20"/>
              </w:rPr>
              <w:t>Pengumpulan Lowongan</w:t>
            </w:r>
          </w:p>
        </w:tc>
        <w:tc>
          <w:tcPr>
            <w:tcW w:type="dxa" w:w="4320"/>
            <w:shd w:fill="F9FBFD"/>
            <w:tcMar>
              <w:top w:w="100" w:type="dxa"/>
              <w:bottom w:w="100" w:type="dxa"/>
              <w:left w:w="150" w:type="dxa"/>
              <w:right w:w="150" w:type="dxa"/>
            </w:tcMar>
          </w:tcPr>
          <w:p>
            <w:pPr>
              <w:jc w:val="left"/>
            </w:pPr>
            <w:r>
              <w:rPr>
                <w:rFonts w:ascii="Calibri" w:hAnsi="Calibri"/>
                <w:color w:val="333333"/>
                <w:sz w:val="20"/>
              </w:rPr>
              <w:t>Mengumpulkan data listing dari sumber terkonfigurasi beserta stempel waktu.</w:t>
            </w:r>
          </w:p>
        </w:tc>
      </w:tr>
      <w:tr>
        <w:tc>
          <w:tcPr>
            <w:tcW w:type="dxa" w:w="1152"/>
            <w:shd w:fill="FFFFFF"/>
            <w:tcMar>
              <w:top w:w="100" w:type="dxa"/>
              <w:bottom w:w="100" w:type="dxa"/>
              <w:left w:w="150" w:type="dxa"/>
              <w:right w:w="150" w:type="dxa"/>
            </w:tcMar>
          </w:tcPr>
          <w:p>
            <w:pPr>
              <w:jc w:val="left"/>
            </w:pPr>
            <w:r>
              <w:rPr>
                <w:rFonts w:ascii="Calibri" w:hAnsi="Calibri"/>
                <w:color w:val="333333"/>
                <w:sz w:val="20"/>
              </w:rPr>
              <w:t>FR-03</w:t>
            </w:r>
          </w:p>
        </w:tc>
        <w:tc>
          <w:tcPr>
            <w:tcW w:type="dxa" w:w="864"/>
            <w:shd w:fill="FFFFFF"/>
            <w:tcMar>
              <w:top w:w="100" w:type="dxa"/>
              <w:bottom w:w="100" w:type="dxa"/>
              <w:left w:w="150" w:type="dxa"/>
              <w:right w:w="150" w:type="dxa"/>
            </w:tcMar>
          </w:tcPr>
          <w:p>
            <w:pPr>
              <w:jc w:val="left"/>
            </w:pPr>
            <w:r>
              <w:rPr>
                <w:rFonts w:ascii="Calibri" w:hAnsi="Calibri"/>
                <w:color w:val="333333"/>
                <w:sz w:val="20"/>
              </w:rPr>
              <w:t>P0</w:t>
            </w:r>
          </w:p>
        </w:tc>
        <w:tc>
          <w:tcPr>
            <w:tcW w:type="dxa" w:w="3024"/>
            <w:shd w:fill="FFFFFF"/>
            <w:tcMar>
              <w:top w:w="100" w:type="dxa"/>
              <w:bottom w:w="100" w:type="dxa"/>
              <w:left w:w="150" w:type="dxa"/>
              <w:right w:w="150" w:type="dxa"/>
            </w:tcMar>
          </w:tcPr>
          <w:p>
            <w:pPr>
              <w:jc w:val="left"/>
            </w:pPr>
            <w:r>
              <w:rPr>
                <w:rFonts w:ascii="Calibri" w:hAnsi="Calibri"/>
                <w:color w:val="333333"/>
                <w:sz w:val="20"/>
              </w:rPr>
              <w:t>Normalisasi Kolom</w:t>
            </w:r>
          </w:p>
        </w:tc>
        <w:tc>
          <w:tcPr>
            <w:tcW w:type="dxa" w:w="4320"/>
            <w:shd w:fill="FFFFFF"/>
            <w:tcMar>
              <w:top w:w="100" w:type="dxa"/>
              <w:bottom w:w="100" w:type="dxa"/>
              <w:left w:w="150" w:type="dxa"/>
              <w:right w:w="150" w:type="dxa"/>
            </w:tcMar>
          </w:tcPr>
          <w:p>
            <w:pPr>
              <w:jc w:val="left"/>
            </w:pPr>
            <w:r>
              <w:rPr>
                <w:rFonts w:ascii="Calibri" w:hAnsi="Calibri"/>
                <w:color w:val="333333"/>
                <w:sz w:val="20"/>
              </w:rPr>
              <w:t>Memetakan kolom ke skema standar; data kosong diisi 'Unknown'.</w:t>
            </w:r>
          </w:p>
        </w:tc>
      </w:tr>
      <w:tr>
        <w:tc>
          <w:tcPr>
            <w:tcW w:type="dxa" w:w="1152"/>
            <w:shd w:fill="F9FBFD"/>
            <w:tcMar>
              <w:top w:w="100" w:type="dxa"/>
              <w:bottom w:w="100" w:type="dxa"/>
              <w:left w:w="150" w:type="dxa"/>
              <w:right w:w="150" w:type="dxa"/>
            </w:tcMar>
          </w:tcPr>
          <w:p>
            <w:pPr>
              <w:jc w:val="left"/>
            </w:pPr>
            <w:r>
              <w:rPr>
                <w:rFonts w:ascii="Calibri" w:hAnsi="Calibri"/>
                <w:color w:val="333333"/>
                <w:sz w:val="20"/>
              </w:rPr>
              <w:t>FR-04</w:t>
            </w:r>
          </w:p>
        </w:tc>
        <w:tc>
          <w:tcPr>
            <w:tcW w:type="dxa" w:w="864"/>
            <w:shd w:fill="F9FBFD"/>
            <w:tcMar>
              <w:top w:w="100" w:type="dxa"/>
              <w:bottom w:w="100" w:type="dxa"/>
              <w:left w:w="150" w:type="dxa"/>
              <w:right w:w="150" w:type="dxa"/>
            </w:tcMar>
          </w:tcPr>
          <w:p>
            <w:pPr>
              <w:jc w:val="left"/>
            </w:pPr>
            <w:r>
              <w:rPr>
                <w:rFonts w:ascii="Calibri" w:hAnsi="Calibri"/>
                <w:color w:val="333333"/>
                <w:sz w:val="20"/>
              </w:rPr>
              <w:t>P0</w:t>
            </w:r>
          </w:p>
        </w:tc>
        <w:tc>
          <w:tcPr>
            <w:tcW w:type="dxa" w:w="3024"/>
            <w:shd w:fill="F9FBFD"/>
            <w:tcMar>
              <w:top w:w="100" w:type="dxa"/>
              <w:bottom w:w="100" w:type="dxa"/>
              <w:left w:w="150" w:type="dxa"/>
              <w:right w:w="150" w:type="dxa"/>
            </w:tcMar>
          </w:tcPr>
          <w:p>
            <w:pPr>
              <w:jc w:val="left"/>
            </w:pPr>
            <w:r>
              <w:rPr>
                <w:rFonts w:ascii="Calibri" w:hAnsi="Calibri"/>
                <w:color w:val="333333"/>
                <w:sz w:val="20"/>
              </w:rPr>
              <w:t>Penyaringan Aturan</w:t>
            </w:r>
          </w:p>
        </w:tc>
        <w:tc>
          <w:tcPr>
            <w:tcW w:type="dxa" w:w="4320"/>
            <w:shd w:fill="F9FBFD"/>
            <w:tcMar>
              <w:top w:w="100" w:type="dxa"/>
              <w:bottom w:w="100" w:type="dxa"/>
              <w:left w:w="150" w:type="dxa"/>
              <w:right w:w="150" w:type="dxa"/>
            </w:tcMar>
          </w:tcPr>
          <w:p>
            <w:pPr>
              <w:jc w:val="left"/>
            </w:pPr>
            <w:r>
              <w:rPr>
                <w:rFonts w:ascii="Calibri" w:hAnsi="Calibri"/>
                <w:color w:val="333333"/>
                <w:sz w:val="20"/>
              </w:rPr>
              <w:t>Menerapkan filter keras (lokasi, kata kunci) sebelum memanggil LLM.</w:t>
            </w:r>
          </w:p>
        </w:tc>
      </w:tr>
      <w:tr>
        <w:tc>
          <w:tcPr>
            <w:tcW w:type="dxa" w:w="1152"/>
            <w:shd w:fill="FFFFFF"/>
            <w:tcMar>
              <w:top w:w="100" w:type="dxa"/>
              <w:bottom w:w="100" w:type="dxa"/>
              <w:left w:w="150" w:type="dxa"/>
              <w:right w:w="150" w:type="dxa"/>
            </w:tcMar>
          </w:tcPr>
          <w:p>
            <w:pPr>
              <w:jc w:val="left"/>
            </w:pPr>
            <w:r>
              <w:rPr>
                <w:rFonts w:ascii="Calibri" w:hAnsi="Calibri"/>
                <w:color w:val="333333"/>
                <w:sz w:val="20"/>
              </w:rPr>
              <w:t>FR-05</w:t>
            </w:r>
          </w:p>
        </w:tc>
        <w:tc>
          <w:tcPr>
            <w:tcW w:type="dxa" w:w="864"/>
            <w:shd w:fill="FFFFFF"/>
            <w:tcMar>
              <w:top w:w="100" w:type="dxa"/>
              <w:bottom w:w="100" w:type="dxa"/>
              <w:left w:w="150" w:type="dxa"/>
              <w:right w:w="150" w:type="dxa"/>
            </w:tcMar>
          </w:tcPr>
          <w:p>
            <w:pPr>
              <w:jc w:val="left"/>
            </w:pPr>
            <w:r>
              <w:rPr>
                <w:rFonts w:ascii="Calibri" w:hAnsi="Calibri"/>
                <w:color w:val="333333"/>
                <w:sz w:val="20"/>
              </w:rPr>
              <w:t>P0</w:t>
            </w:r>
          </w:p>
        </w:tc>
        <w:tc>
          <w:tcPr>
            <w:tcW w:type="dxa" w:w="3024"/>
            <w:shd w:fill="FFFFFF"/>
            <w:tcMar>
              <w:top w:w="100" w:type="dxa"/>
              <w:bottom w:w="100" w:type="dxa"/>
              <w:left w:w="150" w:type="dxa"/>
              <w:right w:w="150" w:type="dxa"/>
            </w:tcMar>
          </w:tcPr>
          <w:p>
            <w:pPr>
              <w:jc w:val="left"/>
            </w:pPr>
            <w:r>
              <w:rPr>
                <w:rFonts w:ascii="Calibri" w:hAnsi="Calibri"/>
                <w:color w:val="333333"/>
                <w:sz w:val="20"/>
              </w:rPr>
              <w:t>Deduplikasi</w:t>
            </w:r>
          </w:p>
        </w:tc>
        <w:tc>
          <w:tcPr>
            <w:tcW w:type="dxa" w:w="4320"/>
            <w:shd w:fill="FFFFFF"/>
            <w:tcMar>
              <w:top w:w="100" w:type="dxa"/>
              <w:bottom w:w="100" w:type="dxa"/>
              <w:left w:w="150" w:type="dxa"/>
              <w:right w:w="150" w:type="dxa"/>
            </w:tcMar>
          </w:tcPr>
          <w:p>
            <w:pPr>
              <w:jc w:val="left"/>
            </w:pPr>
            <w:r>
              <w:rPr>
                <w:rFonts w:ascii="Calibri" w:hAnsi="Calibri"/>
                <w:color w:val="333333"/>
                <w:sz w:val="20"/>
              </w:rPr>
              <w:t>Mengidentifikasi dan mengabaikan lowongan yang sudah ada berdasarkan Job ID/URL.</w:t>
            </w:r>
          </w:p>
        </w:tc>
      </w:tr>
      <w:tr>
        <w:tc>
          <w:tcPr>
            <w:tcW w:type="dxa" w:w="1152"/>
            <w:shd w:fill="F9FBFD"/>
            <w:tcMar>
              <w:top w:w="100" w:type="dxa"/>
              <w:bottom w:w="100" w:type="dxa"/>
              <w:left w:w="150" w:type="dxa"/>
              <w:right w:w="150" w:type="dxa"/>
            </w:tcMar>
          </w:tcPr>
          <w:p>
            <w:pPr>
              <w:jc w:val="left"/>
            </w:pPr>
            <w:r>
              <w:rPr>
                <w:rFonts w:ascii="Calibri" w:hAnsi="Calibri"/>
                <w:color w:val="333333"/>
                <w:sz w:val="20"/>
              </w:rPr>
              <w:t>FR-06</w:t>
            </w:r>
          </w:p>
        </w:tc>
        <w:tc>
          <w:tcPr>
            <w:tcW w:type="dxa" w:w="864"/>
            <w:shd w:fill="F9FBFD"/>
            <w:tcMar>
              <w:top w:w="100" w:type="dxa"/>
              <w:bottom w:w="100" w:type="dxa"/>
              <w:left w:w="150" w:type="dxa"/>
              <w:right w:w="150" w:type="dxa"/>
            </w:tcMar>
          </w:tcPr>
          <w:p>
            <w:pPr>
              <w:jc w:val="left"/>
            </w:pPr>
            <w:r>
              <w:rPr>
                <w:rFonts w:ascii="Calibri" w:hAnsi="Calibri"/>
                <w:color w:val="333333"/>
                <w:sz w:val="20"/>
              </w:rPr>
              <w:t>P0</w:t>
            </w:r>
          </w:p>
        </w:tc>
        <w:tc>
          <w:tcPr>
            <w:tcW w:type="dxa" w:w="3024"/>
            <w:shd w:fill="F9FBFD"/>
            <w:tcMar>
              <w:top w:w="100" w:type="dxa"/>
              <w:bottom w:w="100" w:type="dxa"/>
              <w:left w:w="150" w:type="dxa"/>
              <w:right w:w="150" w:type="dxa"/>
            </w:tcMar>
          </w:tcPr>
          <w:p>
            <w:pPr>
              <w:jc w:val="left"/>
            </w:pPr>
            <w:r>
              <w:rPr>
                <w:rFonts w:ascii="Calibri" w:hAnsi="Calibri"/>
                <w:color w:val="333333"/>
                <w:sz w:val="20"/>
              </w:rPr>
              <w:t>Evaluasi AI</w:t>
            </w:r>
          </w:p>
        </w:tc>
        <w:tc>
          <w:tcPr>
            <w:tcW w:type="dxa" w:w="4320"/>
            <w:shd w:fill="F9FBFD"/>
            <w:tcMar>
              <w:top w:w="100" w:type="dxa"/>
              <w:bottom w:w="100" w:type="dxa"/>
              <w:left w:w="150" w:type="dxa"/>
              <w:right w:w="150" w:type="dxa"/>
            </w:tcMar>
          </w:tcPr>
          <w:p>
            <w:pPr>
              <w:jc w:val="left"/>
            </w:pPr>
            <w:r>
              <w:rPr>
                <w:rFonts w:ascii="Calibri" w:hAnsi="Calibri"/>
                <w:color w:val="333333"/>
                <w:sz w:val="20"/>
              </w:rPr>
              <w:t>Mengirimkan data lowongan lolos filter ke LLM untuk dinilai.</w:t>
            </w:r>
          </w:p>
        </w:tc>
      </w:tr>
      <w:tr>
        <w:tc>
          <w:tcPr>
            <w:tcW w:type="dxa" w:w="1152"/>
            <w:shd w:fill="FFFFFF"/>
            <w:tcMar>
              <w:top w:w="100" w:type="dxa"/>
              <w:bottom w:w="100" w:type="dxa"/>
              <w:left w:w="150" w:type="dxa"/>
              <w:right w:w="150" w:type="dxa"/>
            </w:tcMar>
          </w:tcPr>
          <w:p>
            <w:pPr>
              <w:jc w:val="left"/>
            </w:pPr>
            <w:r>
              <w:rPr>
                <w:rFonts w:ascii="Calibri" w:hAnsi="Calibri"/>
                <w:color w:val="333333"/>
                <w:sz w:val="20"/>
              </w:rPr>
              <w:t>FR-07</w:t>
            </w:r>
          </w:p>
        </w:tc>
        <w:tc>
          <w:tcPr>
            <w:tcW w:type="dxa" w:w="864"/>
            <w:shd w:fill="FFFFFF"/>
            <w:tcMar>
              <w:top w:w="100" w:type="dxa"/>
              <w:bottom w:w="100" w:type="dxa"/>
              <w:left w:w="150" w:type="dxa"/>
              <w:right w:w="150" w:type="dxa"/>
            </w:tcMar>
          </w:tcPr>
          <w:p>
            <w:pPr>
              <w:jc w:val="left"/>
            </w:pPr>
            <w:r>
              <w:rPr>
                <w:rFonts w:ascii="Calibri" w:hAnsi="Calibri"/>
                <w:color w:val="333333"/>
                <w:sz w:val="20"/>
              </w:rPr>
              <w:t>P0</w:t>
            </w:r>
          </w:p>
        </w:tc>
        <w:tc>
          <w:tcPr>
            <w:tcW w:type="dxa" w:w="3024"/>
            <w:shd w:fill="FFFFFF"/>
            <w:tcMar>
              <w:top w:w="100" w:type="dxa"/>
              <w:bottom w:w="100" w:type="dxa"/>
              <w:left w:w="150" w:type="dxa"/>
              <w:right w:w="150" w:type="dxa"/>
            </w:tcMar>
          </w:tcPr>
          <w:p>
            <w:pPr>
              <w:jc w:val="left"/>
            </w:pPr>
            <w:r>
              <w:rPr>
                <w:rFonts w:ascii="Calibri" w:hAnsi="Calibri"/>
                <w:color w:val="333333"/>
                <w:sz w:val="20"/>
              </w:rPr>
              <w:t>Hasil Terstruktur</w:t>
            </w:r>
          </w:p>
        </w:tc>
        <w:tc>
          <w:tcPr>
            <w:tcW w:type="dxa" w:w="4320"/>
            <w:shd w:fill="FFFFFF"/>
            <w:tcMar>
              <w:top w:w="100" w:type="dxa"/>
              <w:bottom w:w="100" w:type="dxa"/>
              <w:left w:w="150" w:type="dxa"/>
              <w:right w:w="150" w:type="dxa"/>
            </w:tcMar>
          </w:tcPr>
          <w:p>
            <w:pPr>
              <w:jc w:val="left"/>
            </w:pPr>
            <w:r>
              <w:rPr>
                <w:rFonts w:ascii="Calibri" w:hAnsi="Calibri"/>
                <w:color w:val="333333"/>
                <w:sz w:val="20"/>
              </w:rPr>
              <w:t>Menerima respons JSON terstruktur (Skor, Skills, Gap, Reasoning).</w:t>
            </w:r>
          </w:p>
        </w:tc>
      </w:tr>
      <w:tr>
        <w:tc>
          <w:tcPr>
            <w:tcW w:type="dxa" w:w="1152"/>
            <w:shd w:fill="F9FBFD"/>
            <w:tcMar>
              <w:top w:w="100" w:type="dxa"/>
              <w:bottom w:w="100" w:type="dxa"/>
              <w:left w:w="150" w:type="dxa"/>
              <w:right w:w="150" w:type="dxa"/>
            </w:tcMar>
          </w:tcPr>
          <w:p>
            <w:pPr>
              <w:jc w:val="left"/>
            </w:pPr>
            <w:r>
              <w:rPr>
                <w:rFonts w:ascii="Calibri" w:hAnsi="Calibri"/>
                <w:color w:val="333333"/>
                <w:sz w:val="20"/>
              </w:rPr>
              <w:t>FR-08</w:t>
            </w:r>
          </w:p>
        </w:tc>
        <w:tc>
          <w:tcPr>
            <w:tcW w:type="dxa" w:w="864"/>
            <w:shd w:fill="F9FBFD"/>
            <w:tcMar>
              <w:top w:w="100" w:type="dxa"/>
              <w:bottom w:w="100" w:type="dxa"/>
              <w:left w:w="150" w:type="dxa"/>
              <w:right w:w="150" w:type="dxa"/>
            </w:tcMar>
          </w:tcPr>
          <w:p>
            <w:pPr>
              <w:jc w:val="left"/>
            </w:pPr>
            <w:r>
              <w:rPr>
                <w:rFonts w:ascii="Calibri" w:hAnsi="Calibri"/>
                <w:color w:val="333333"/>
                <w:sz w:val="20"/>
              </w:rPr>
              <w:t>P0</w:t>
            </w:r>
          </w:p>
        </w:tc>
        <w:tc>
          <w:tcPr>
            <w:tcW w:type="dxa" w:w="3024"/>
            <w:shd w:fill="F9FBFD"/>
            <w:tcMar>
              <w:top w:w="100" w:type="dxa"/>
              <w:bottom w:w="100" w:type="dxa"/>
              <w:left w:w="150" w:type="dxa"/>
              <w:right w:w="150" w:type="dxa"/>
            </w:tcMar>
          </w:tcPr>
          <w:p>
            <w:pPr>
              <w:jc w:val="left"/>
            </w:pPr>
            <w:r>
              <w:rPr>
                <w:rFonts w:ascii="Calibri" w:hAnsi="Calibri"/>
                <w:color w:val="333333"/>
                <w:sz w:val="20"/>
              </w:rPr>
              <w:t>Validasi Output AI</w:t>
            </w:r>
          </w:p>
        </w:tc>
        <w:tc>
          <w:tcPr>
            <w:tcW w:type="dxa" w:w="4320"/>
            <w:shd w:fill="F9FBFD"/>
            <w:tcMar>
              <w:top w:w="100" w:type="dxa"/>
              <w:bottom w:w="100" w:type="dxa"/>
              <w:left w:w="150" w:type="dxa"/>
              <w:right w:w="150" w:type="dxa"/>
            </w:tcMar>
          </w:tcPr>
          <w:p>
            <w:pPr>
              <w:jc w:val="left"/>
            </w:pPr>
            <w:r>
              <w:rPr>
                <w:rFonts w:ascii="Calibri" w:hAnsi="Calibri"/>
                <w:color w:val="333333"/>
                <w:sz w:val="20"/>
              </w:rPr>
              <w:t>Memvalidasi tipe data dan rentang skor (0-100) sebelum disimpan.</w:t>
            </w:r>
          </w:p>
        </w:tc>
      </w:tr>
      <w:tr>
        <w:tc>
          <w:tcPr>
            <w:tcW w:type="dxa" w:w="1152"/>
            <w:shd w:fill="FFFFFF"/>
            <w:tcMar>
              <w:top w:w="100" w:type="dxa"/>
              <w:bottom w:w="100" w:type="dxa"/>
              <w:left w:w="150" w:type="dxa"/>
              <w:right w:w="150" w:type="dxa"/>
            </w:tcMar>
          </w:tcPr>
          <w:p>
            <w:pPr>
              <w:jc w:val="left"/>
            </w:pPr>
            <w:r>
              <w:rPr>
                <w:rFonts w:ascii="Calibri" w:hAnsi="Calibri"/>
                <w:color w:val="333333"/>
                <w:sz w:val="20"/>
              </w:rPr>
              <w:t>FR-09</w:t>
            </w:r>
          </w:p>
        </w:tc>
        <w:tc>
          <w:tcPr>
            <w:tcW w:type="dxa" w:w="864"/>
            <w:shd w:fill="FFFFFF"/>
            <w:tcMar>
              <w:top w:w="100" w:type="dxa"/>
              <w:bottom w:w="100" w:type="dxa"/>
              <w:left w:w="150" w:type="dxa"/>
              <w:right w:w="150" w:type="dxa"/>
            </w:tcMar>
          </w:tcPr>
          <w:p>
            <w:pPr>
              <w:jc w:val="left"/>
            </w:pPr>
            <w:r>
              <w:rPr>
                <w:rFonts w:ascii="Calibri" w:hAnsi="Calibri"/>
                <w:color w:val="333333"/>
                <w:sz w:val="20"/>
              </w:rPr>
              <w:t>P0</w:t>
            </w:r>
          </w:p>
        </w:tc>
        <w:tc>
          <w:tcPr>
            <w:tcW w:type="dxa" w:w="3024"/>
            <w:shd w:fill="FFFFFF"/>
            <w:tcMar>
              <w:top w:w="100" w:type="dxa"/>
              <w:bottom w:w="100" w:type="dxa"/>
              <w:left w:w="150" w:type="dxa"/>
              <w:right w:w="150" w:type="dxa"/>
            </w:tcMar>
          </w:tcPr>
          <w:p>
            <w:pPr>
              <w:jc w:val="left"/>
            </w:pPr>
            <w:r>
              <w:rPr>
                <w:rFonts w:ascii="Calibri" w:hAnsi="Calibri"/>
                <w:color w:val="333333"/>
                <w:sz w:val="20"/>
              </w:rPr>
              <w:t>Simpan ke Excel</w:t>
            </w:r>
          </w:p>
        </w:tc>
        <w:tc>
          <w:tcPr>
            <w:tcW w:type="dxa" w:w="4320"/>
            <w:shd w:fill="FFFFFF"/>
            <w:tcMar>
              <w:top w:w="100" w:type="dxa"/>
              <w:bottom w:w="100" w:type="dxa"/>
              <w:left w:w="150" w:type="dxa"/>
              <w:right w:w="150" w:type="dxa"/>
            </w:tcMar>
          </w:tcPr>
          <w:p>
            <w:pPr>
              <w:jc w:val="left"/>
            </w:pPr>
            <w:r>
              <w:rPr>
                <w:rFonts w:ascii="Calibri" w:hAnsi="Calibri"/>
                <w:color w:val="333333"/>
                <w:sz w:val="20"/>
              </w:rPr>
              <w:t>Menyimpan seluruh data lowongan, evaluasi, dan status ke file Excel.</w:t>
            </w:r>
          </w:p>
        </w:tc>
      </w:tr>
      <w:tr>
        <w:tc>
          <w:tcPr>
            <w:tcW w:type="dxa" w:w="1152"/>
            <w:shd w:fill="F9FBFD"/>
            <w:tcMar>
              <w:top w:w="100" w:type="dxa"/>
              <w:bottom w:w="100" w:type="dxa"/>
              <w:left w:w="150" w:type="dxa"/>
              <w:right w:w="150" w:type="dxa"/>
            </w:tcMar>
          </w:tcPr>
          <w:p>
            <w:pPr>
              <w:jc w:val="left"/>
            </w:pPr>
            <w:r>
              <w:rPr>
                <w:rFonts w:ascii="Calibri" w:hAnsi="Calibri"/>
                <w:color w:val="333333"/>
                <w:sz w:val="20"/>
              </w:rPr>
              <w:t>FR-10</w:t>
            </w:r>
          </w:p>
        </w:tc>
        <w:tc>
          <w:tcPr>
            <w:tcW w:type="dxa" w:w="864"/>
            <w:shd w:fill="F9FBFD"/>
            <w:tcMar>
              <w:top w:w="100" w:type="dxa"/>
              <w:bottom w:w="100" w:type="dxa"/>
              <w:left w:w="150" w:type="dxa"/>
              <w:right w:w="150" w:type="dxa"/>
            </w:tcMar>
          </w:tcPr>
          <w:p>
            <w:pPr>
              <w:jc w:val="left"/>
            </w:pPr>
            <w:r>
              <w:rPr>
                <w:rFonts w:ascii="Calibri" w:hAnsi="Calibri"/>
                <w:color w:val="333333"/>
                <w:sz w:val="20"/>
              </w:rPr>
              <w:t>P0</w:t>
            </w:r>
          </w:p>
        </w:tc>
        <w:tc>
          <w:tcPr>
            <w:tcW w:type="dxa" w:w="3024"/>
            <w:shd w:fill="F9FBFD"/>
            <w:tcMar>
              <w:top w:w="100" w:type="dxa"/>
              <w:bottom w:w="100" w:type="dxa"/>
              <w:left w:w="150" w:type="dxa"/>
              <w:right w:w="150" w:type="dxa"/>
            </w:tcMar>
          </w:tcPr>
          <w:p>
            <w:pPr>
              <w:jc w:val="left"/>
            </w:pPr>
            <w:r>
              <w:rPr>
                <w:rFonts w:ascii="Calibri" w:hAnsi="Calibri"/>
                <w:color w:val="333333"/>
                <w:sz w:val="20"/>
              </w:rPr>
              <w:t>Notifikasi Telegram</w:t>
            </w:r>
          </w:p>
        </w:tc>
        <w:tc>
          <w:tcPr>
            <w:tcW w:type="dxa" w:w="4320"/>
            <w:shd w:fill="F9FBFD"/>
            <w:tcMar>
              <w:top w:w="100" w:type="dxa"/>
              <w:bottom w:w="100" w:type="dxa"/>
              <w:left w:w="150" w:type="dxa"/>
              <w:right w:w="150" w:type="dxa"/>
            </w:tcMar>
          </w:tcPr>
          <w:p>
            <w:pPr>
              <w:jc w:val="left"/>
            </w:pPr>
            <w:r>
              <w:rPr>
                <w:rFonts w:ascii="Calibri" w:hAnsi="Calibri"/>
                <w:color w:val="333333"/>
                <w:sz w:val="20"/>
              </w:rPr>
              <w:t>Mengirim pesan Telegram untuk lowongan yang memenuhi kriteria minimum.</w:t>
            </w:r>
          </w:p>
        </w:tc>
      </w:tr>
      <w:tr>
        <w:tc>
          <w:tcPr>
            <w:tcW w:type="dxa" w:w="1152"/>
            <w:shd w:fill="FFFFFF"/>
            <w:tcMar>
              <w:top w:w="100" w:type="dxa"/>
              <w:bottom w:w="100" w:type="dxa"/>
              <w:left w:w="150" w:type="dxa"/>
              <w:right w:w="150" w:type="dxa"/>
            </w:tcMar>
          </w:tcPr>
          <w:p>
            <w:pPr>
              <w:jc w:val="left"/>
            </w:pPr>
            <w:r>
              <w:rPr>
                <w:rFonts w:ascii="Calibri" w:hAnsi="Calibri"/>
                <w:color w:val="333333"/>
                <w:sz w:val="20"/>
              </w:rPr>
              <w:t>FR-11</w:t>
            </w:r>
          </w:p>
        </w:tc>
        <w:tc>
          <w:tcPr>
            <w:tcW w:type="dxa" w:w="864"/>
            <w:shd w:fill="FFFFFF"/>
            <w:tcMar>
              <w:top w:w="100" w:type="dxa"/>
              <w:bottom w:w="100" w:type="dxa"/>
              <w:left w:w="150" w:type="dxa"/>
              <w:right w:w="150" w:type="dxa"/>
            </w:tcMar>
          </w:tcPr>
          <w:p>
            <w:pPr>
              <w:jc w:val="left"/>
            </w:pPr>
            <w:r>
              <w:rPr>
                <w:rFonts w:ascii="Calibri" w:hAnsi="Calibri"/>
                <w:color w:val="333333"/>
                <w:sz w:val="20"/>
              </w:rPr>
              <w:t>P0</w:t>
            </w:r>
          </w:p>
        </w:tc>
        <w:tc>
          <w:tcPr>
            <w:tcW w:type="dxa" w:w="3024"/>
            <w:shd w:fill="FFFFFF"/>
            <w:tcMar>
              <w:top w:w="100" w:type="dxa"/>
              <w:bottom w:w="100" w:type="dxa"/>
              <w:left w:w="150" w:type="dxa"/>
              <w:right w:w="150" w:type="dxa"/>
            </w:tcMar>
          </w:tcPr>
          <w:p>
            <w:pPr>
              <w:jc w:val="left"/>
            </w:pPr>
            <w:r>
              <w:rPr>
                <w:rFonts w:ascii="Calibri" w:hAnsi="Calibri"/>
                <w:color w:val="333333"/>
                <w:sz w:val="20"/>
              </w:rPr>
              <w:t>Pencatatan Log</w:t>
            </w:r>
          </w:p>
        </w:tc>
        <w:tc>
          <w:tcPr>
            <w:tcW w:type="dxa" w:w="4320"/>
            <w:shd w:fill="FFFFFF"/>
            <w:tcMar>
              <w:top w:w="100" w:type="dxa"/>
              <w:bottom w:w="100" w:type="dxa"/>
              <w:left w:w="150" w:type="dxa"/>
              <w:right w:w="150" w:type="dxa"/>
            </w:tcMar>
          </w:tcPr>
          <w:p>
            <w:pPr>
              <w:jc w:val="left"/>
            </w:pPr>
            <w:r>
              <w:rPr>
                <w:rFonts w:ascii="Calibri" w:hAnsi="Calibri"/>
                <w:color w:val="333333"/>
                <w:sz w:val="20"/>
              </w:rPr>
              <w:t>Mencatat run time, jumlah data, error, dan retry tanpa mengekspos API Key.</w:t>
            </w:r>
          </w:p>
        </w:tc>
      </w:tr>
      <w:tr>
        <w:tc>
          <w:tcPr>
            <w:tcW w:type="dxa" w:w="1152"/>
            <w:shd w:fill="F9FBFD"/>
            <w:tcMar>
              <w:top w:w="100" w:type="dxa"/>
              <w:bottom w:w="100" w:type="dxa"/>
              <w:left w:w="150" w:type="dxa"/>
              <w:right w:w="150" w:type="dxa"/>
            </w:tcMar>
          </w:tcPr>
          <w:p>
            <w:pPr>
              <w:jc w:val="left"/>
            </w:pPr>
            <w:r>
              <w:rPr>
                <w:rFonts w:ascii="Calibri" w:hAnsi="Calibri"/>
                <w:color w:val="333333"/>
                <w:sz w:val="20"/>
              </w:rPr>
              <w:t>FR-12</w:t>
            </w:r>
          </w:p>
        </w:tc>
        <w:tc>
          <w:tcPr>
            <w:tcW w:type="dxa" w:w="864"/>
            <w:shd w:fill="F9FBFD"/>
            <w:tcMar>
              <w:top w:w="100" w:type="dxa"/>
              <w:bottom w:w="100" w:type="dxa"/>
              <w:left w:w="150" w:type="dxa"/>
              <w:right w:w="150" w:type="dxa"/>
            </w:tcMar>
          </w:tcPr>
          <w:p>
            <w:pPr>
              <w:jc w:val="left"/>
            </w:pPr>
            <w:r>
              <w:rPr>
                <w:rFonts w:ascii="Calibri" w:hAnsi="Calibri"/>
                <w:color w:val="333333"/>
                <w:sz w:val="20"/>
              </w:rPr>
              <w:t>P0</w:t>
            </w:r>
          </w:p>
        </w:tc>
        <w:tc>
          <w:tcPr>
            <w:tcW w:type="dxa" w:w="3024"/>
            <w:shd w:fill="F9FBFD"/>
            <w:tcMar>
              <w:top w:w="100" w:type="dxa"/>
              <w:bottom w:w="100" w:type="dxa"/>
              <w:left w:w="150" w:type="dxa"/>
              <w:right w:w="150" w:type="dxa"/>
            </w:tcMar>
          </w:tcPr>
          <w:p>
            <w:pPr>
              <w:jc w:val="left"/>
            </w:pPr>
            <w:r>
              <w:rPr>
                <w:rFonts w:ascii="Calibri" w:hAnsi="Calibri"/>
                <w:color w:val="333333"/>
                <w:sz w:val="20"/>
              </w:rPr>
              <w:t>Eksekusi Terjadwal</w:t>
            </w:r>
          </w:p>
        </w:tc>
        <w:tc>
          <w:tcPr>
            <w:tcW w:type="dxa" w:w="4320"/>
            <w:shd w:fill="F9FBFD"/>
            <w:tcMar>
              <w:top w:w="100" w:type="dxa"/>
              <w:bottom w:w="100" w:type="dxa"/>
              <w:left w:w="150" w:type="dxa"/>
              <w:right w:w="150" w:type="dxa"/>
            </w:tcMar>
          </w:tcPr>
          <w:p>
            <w:pPr>
              <w:jc w:val="left"/>
            </w:pPr>
            <w:r>
              <w:rPr>
                <w:rFonts w:ascii="Calibri" w:hAnsi="Calibri"/>
                <w:color w:val="333333"/>
                <w:sz w:val="20"/>
              </w:rPr>
              <w:t>Mendukung eksekusi via Windows Task Scheduler.</w:t>
            </w:r>
          </w:p>
        </w:tc>
      </w:tr>
      <w:tr>
        <w:tc>
          <w:tcPr>
            <w:tcW w:type="dxa" w:w="1152"/>
            <w:shd w:fill="FFFFFF"/>
            <w:tcMar>
              <w:top w:w="100" w:type="dxa"/>
              <w:bottom w:w="100" w:type="dxa"/>
              <w:left w:w="150" w:type="dxa"/>
              <w:right w:w="150" w:type="dxa"/>
            </w:tcMar>
          </w:tcPr>
          <w:p>
            <w:pPr>
              <w:jc w:val="left"/>
            </w:pPr>
            <w:r>
              <w:rPr>
                <w:rFonts w:ascii="Calibri" w:hAnsi="Calibri"/>
                <w:color w:val="333333"/>
                <w:sz w:val="20"/>
              </w:rPr>
              <w:t>FR-13</w:t>
            </w:r>
          </w:p>
        </w:tc>
        <w:tc>
          <w:tcPr>
            <w:tcW w:type="dxa" w:w="864"/>
            <w:shd w:fill="FFFFFF"/>
            <w:tcMar>
              <w:top w:w="100" w:type="dxa"/>
              <w:bottom w:w="100" w:type="dxa"/>
              <w:left w:w="150" w:type="dxa"/>
              <w:right w:w="150" w:type="dxa"/>
            </w:tcMar>
          </w:tcPr>
          <w:p>
            <w:pPr>
              <w:jc w:val="left"/>
            </w:pPr>
            <w:r>
              <w:rPr>
                <w:rFonts w:ascii="Calibri" w:hAnsi="Calibri"/>
                <w:color w:val="333333"/>
                <w:sz w:val="20"/>
              </w:rPr>
              <w:t>P1</w:t>
            </w:r>
          </w:p>
        </w:tc>
        <w:tc>
          <w:tcPr>
            <w:tcW w:type="dxa" w:w="3024"/>
            <w:shd w:fill="FFFFFF"/>
            <w:tcMar>
              <w:top w:w="100" w:type="dxa"/>
              <w:bottom w:w="100" w:type="dxa"/>
              <w:left w:w="150" w:type="dxa"/>
              <w:right w:w="150" w:type="dxa"/>
            </w:tcMar>
          </w:tcPr>
          <w:p>
            <w:pPr>
              <w:jc w:val="left"/>
            </w:pPr>
            <w:r>
              <w:rPr>
                <w:rFonts w:ascii="Calibri" w:hAnsi="Calibri"/>
                <w:color w:val="333333"/>
                <w:sz w:val="20"/>
              </w:rPr>
              <w:t>Sumber Tambahan</w:t>
            </w:r>
          </w:p>
        </w:tc>
        <w:tc>
          <w:tcPr>
            <w:tcW w:type="dxa" w:w="4320"/>
            <w:shd w:fill="FFFFFF"/>
            <w:tcMar>
              <w:top w:w="100" w:type="dxa"/>
              <w:bottom w:w="100" w:type="dxa"/>
              <w:left w:w="150" w:type="dxa"/>
              <w:right w:w="150" w:type="dxa"/>
            </w:tcMar>
          </w:tcPr>
          <w:p>
            <w:pPr>
              <w:jc w:val="left"/>
            </w:pPr>
            <w:r>
              <w:rPr>
                <w:rFonts w:ascii="Calibri" w:hAnsi="Calibri"/>
                <w:color w:val="333333"/>
                <w:sz w:val="20"/>
              </w:rPr>
              <w:t>Menambahkan job board baru setelah V1 stabil.</w:t>
            </w:r>
          </w:p>
        </w:tc>
      </w:tr>
      <w:tr>
        <w:tc>
          <w:tcPr>
            <w:tcW w:type="dxa" w:w="1152"/>
            <w:shd w:fill="F9FBFD"/>
            <w:tcMar>
              <w:top w:w="100" w:type="dxa"/>
              <w:bottom w:w="100" w:type="dxa"/>
              <w:left w:w="150" w:type="dxa"/>
              <w:right w:w="150" w:type="dxa"/>
            </w:tcMar>
          </w:tcPr>
          <w:p>
            <w:pPr>
              <w:jc w:val="left"/>
            </w:pPr>
            <w:r>
              <w:rPr>
                <w:rFonts w:ascii="Calibri" w:hAnsi="Calibri"/>
                <w:color w:val="333333"/>
                <w:sz w:val="20"/>
              </w:rPr>
              <w:t>FR-14</w:t>
            </w:r>
          </w:p>
        </w:tc>
        <w:tc>
          <w:tcPr>
            <w:tcW w:type="dxa" w:w="864"/>
            <w:shd w:fill="F9FBFD"/>
            <w:tcMar>
              <w:top w:w="100" w:type="dxa"/>
              <w:bottom w:w="100" w:type="dxa"/>
              <w:left w:w="150" w:type="dxa"/>
              <w:right w:w="150" w:type="dxa"/>
            </w:tcMar>
          </w:tcPr>
          <w:p>
            <w:pPr>
              <w:jc w:val="left"/>
            </w:pPr>
            <w:r>
              <w:rPr>
                <w:rFonts w:ascii="Calibri" w:hAnsi="Calibri"/>
                <w:color w:val="333333"/>
                <w:sz w:val="20"/>
              </w:rPr>
              <w:t>P1</w:t>
            </w:r>
          </w:p>
        </w:tc>
        <w:tc>
          <w:tcPr>
            <w:tcW w:type="dxa" w:w="3024"/>
            <w:shd w:fill="F9FBFD"/>
            <w:tcMar>
              <w:top w:w="100" w:type="dxa"/>
              <w:bottom w:w="100" w:type="dxa"/>
              <w:left w:w="150" w:type="dxa"/>
              <w:right w:w="150" w:type="dxa"/>
            </w:tcMar>
          </w:tcPr>
          <w:p>
            <w:pPr>
              <w:jc w:val="left"/>
            </w:pPr>
            <w:r>
              <w:rPr>
                <w:rFonts w:ascii="Calibri" w:hAnsi="Calibri"/>
                <w:color w:val="333333"/>
                <w:sz w:val="20"/>
              </w:rPr>
              <w:t>Dashboard UI</w:t>
            </w:r>
          </w:p>
        </w:tc>
        <w:tc>
          <w:tcPr>
            <w:tcW w:type="dxa" w:w="4320"/>
            <w:shd w:fill="F9FBFD"/>
            <w:tcMar>
              <w:top w:w="100" w:type="dxa"/>
              <w:bottom w:w="100" w:type="dxa"/>
              <w:left w:w="150" w:type="dxa"/>
              <w:right w:w="150" w:type="dxa"/>
            </w:tcMar>
          </w:tcPr>
          <w:p>
            <w:pPr>
              <w:jc w:val="left"/>
            </w:pPr>
            <w:r>
              <w:rPr>
                <w:rFonts w:ascii="Calibri" w:hAnsi="Calibri"/>
                <w:color w:val="333333"/>
                <w:sz w:val="20"/>
              </w:rPr>
              <w:t>Pertimbangan pembuatan UI jika alur kerja Excel + Telegram sudah berjalan.</w:t>
            </w:r>
          </w:p>
        </w:tc>
      </w:tr>
    </w:tbl>
    <w:p>
      <w:pPr>
        <w:spacing w:after="120"/>
      </w:pPr>
    </w:p>
    <w:p>
      <w:pPr>
        <w:keepNext/>
        <w:spacing w:before="320" w:after="120"/>
      </w:pPr>
      <w:r>
        <w:rPr>
          <w:rFonts w:ascii="Calibri" w:hAnsi="Calibri"/>
          <w:b/>
          <w:color w:val="1F4E79"/>
          <w:sz w:val="32"/>
        </w:rPr>
        <w:t>6. Persyaratan Data dan Desain Excel</w:t>
      </w:r>
    </w:p>
    <w:p>
      <w:pPr>
        <w:spacing w:before="0" w:after="80" w:line="276" w:lineRule="auto"/>
      </w:pPr>
      <w:r>
        <w:rPr>
          <w:rFonts w:ascii="Calibri" w:hAnsi="Calibri"/>
          <w:b w:val="0"/>
          <w:i w:val="0"/>
          <w:color w:val="333333"/>
          <w:sz w:val="22"/>
        </w:rPr>
        <w:t>Penyimpanan data utama menggunakan file Excel data/jobs.xlsx. Dikelola oleh satu proses tunggal untuk mencegah file lock.</w:t>
      </w:r>
    </w:p>
    <w:p>
      <w:pPr>
        <w:keepNext/>
        <w:spacing w:before="240" w:after="80"/>
      </w:pPr>
      <w:r>
        <w:rPr>
          <w:rFonts w:ascii="Calibri" w:hAnsi="Calibri"/>
          <w:b/>
          <w:color w:val="1F4E79"/>
          <w:sz w:val="26"/>
        </w:rPr>
        <w:t>6.1 Struktur Kolom Lembar Kerja Lowongan (Jobs)</w:t>
      </w:r>
    </w:p>
    <w:p>
      <w:pPr>
        <w:pStyle w:val="ListBullet"/>
        <w:spacing w:before="0" w:after="60" w:line="276" w:lineRule="auto"/>
      </w:pPr>
      <w:r>
        <w:rPr>
          <w:rFonts w:ascii="Calibri" w:hAnsi="Calibri"/>
          <w:b/>
          <w:color w:val="333333"/>
          <w:sz w:val="22"/>
        </w:rPr>
        <w:t xml:space="preserve">job_id: </w:t>
      </w:r>
      <w:r>
        <w:rPr>
          <w:rFonts w:ascii="Calibri" w:hAnsi="Calibri"/>
          <w:color w:val="333333"/>
          <w:sz w:val="22"/>
        </w:rPr>
        <w:t>ID unik lowongan dari sumber atau Hash URL.</w:t>
      </w:r>
    </w:p>
    <w:p>
      <w:pPr>
        <w:pStyle w:val="ListBullet"/>
        <w:spacing w:before="0" w:after="60" w:line="276" w:lineRule="auto"/>
      </w:pPr>
      <w:r>
        <w:rPr>
          <w:rFonts w:ascii="Calibri" w:hAnsi="Calibri"/>
          <w:b/>
          <w:color w:val="333333"/>
          <w:sz w:val="22"/>
        </w:rPr>
        <w:t xml:space="preserve">title: </w:t>
      </w:r>
      <w:r>
        <w:rPr>
          <w:rFonts w:ascii="Calibri" w:hAnsi="Calibri"/>
          <w:color w:val="333333"/>
          <w:sz w:val="22"/>
        </w:rPr>
        <w:t>Judul posisi pekerjaan.</w:t>
      </w:r>
    </w:p>
    <w:p>
      <w:pPr>
        <w:pStyle w:val="ListBullet"/>
        <w:spacing w:before="0" w:after="60" w:line="276" w:lineRule="auto"/>
      </w:pPr>
      <w:r>
        <w:rPr>
          <w:rFonts w:ascii="Calibri" w:hAnsi="Calibri"/>
          <w:b/>
          <w:color w:val="333333"/>
          <w:sz w:val="22"/>
        </w:rPr>
        <w:t xml:space="preserve">company: </w:t>
      </w:r>
      <w:r>
        <w:rPr>
          <w:rFonts w:ascii="Calibri" w:hAnsi="Calibri"/>
          <w:color w:val="333333"/>
          <w:sz w:val="22"/>
        </w:rPr>
        <w:t>Nama perusahaan perekrut.</w:t>
      </w:r>
    </w:p>
    <w:p>
      <w:pPr>
        <w:pStyle w:val="ListBullet"/>
        <w:spacing w:before="0" w:after="60" w:line="276" w:lineRule="auto"/>
      </w:pPr>
      <w:r>
        <w:rPr>
          <w:rFonts w:ascii="Calibri" w:hAnsi="Calibri"/>
          <w:b/>
          <w:color w:val="333333"/>
          <w:sz w:val="22"/>
        </w:rPr>
        <w:t xml:space="preserve">location: </w:t>
      </w:r>
      <w:r>
        <w:rPr>
          <w:rFonts w:ascii="Calibri" w:hAnsi="Calibri"/>
          <w:color w:val="333333"/>
          <w:sz w:val="22"/>
        </w:rPr>
        <w:t>Lokasi atau status Remote/Hybrid.</w:t>
      </w:r>
    </w:p>
    <w:p>
      <w:pPr>
        <w:pStyle w:val="ListBullet"/>
        <w:spacing w:before="0" w:after="60" w:line="276" w:lineRule="auto"/>
      </w:pPr>
      <w:r>
        <w:rPr>
          <w:rFonts w:ascii="Calibri" w:hAnsi="Calibri"/>
          <w:b/>
          <w:color w:val="333333"/>
          <w:sz w:val="22"/>
        </w:rPr>
        <w:t xml:space="preserve">salary_text: </w:t>
      </w:r>
      <w:r>
        <w:rPr>
          <w:rFonts w:ascii="Calibri" w:hAnsi="Calibri"/>
          <w:color w:val="333333"/>
          <w:sz w:val="22"/>
        </w:rPr>
        <w:t>Teks gaji asli (Unknown jika tidak tertera).</w:t>
      </w:r>
    </w:p>
    <w:p>
      <w:pPr>
        <w:pStyle w:val="ListBullet"/>
        <w:spacing w:before="0" w:after="60" w:line="276" w:lineRule="auto"/>
      </w:pPr>
      <w:r>
        <w:rPr>
          <w:rFonts w:ascii="Calibri" w:hAnsi="Calibri"/>
          <w:b/>
          <w:color w:val="333333"/>
          <w:sz w:val="22"/>
        </w:rPr>
        <w:t xml:space="preserve">date_posted: </w:t>
      </w:r>
      <w:r>
        <w:rPr>
          <w:rFonts w:ascii="Calibri" w:hAnsi="Calibri"/>
          <w:color w:val="333333"/>
          <w:sz w:val="22"/>
        </w:rPr>
        <w:t>Tanggal tayang lowongan.</w:t>
      </w:r>
    </w:p>
    <w:p>
      <w:pPr>
        <w:pStyle w:val="ListBullet"/>
        <w:spacing w:before="0" w:after="60" w:line="276" w:lineRule="auto"/>
      </w:pPr>
      <w:r>
        <w:rPr>
          <w:rFonts w:ascii="Calibri" w:hAnsi="Calibri"/>
          <w:b/>
          <w:color w:val="333333"/>
          <w:sz w:val="22"/>
        </w:rPr>
        <w:t xml:space="preserve">description: </w:t>
      </w:r>
      <w:r>
        <w:rPr>
          <w:rFonts w:ascii="Calibri" w:hAnsi="Calibri"/>
          <w:color w:val="333333"/>
          <w:sz w:val="22"/>
        </w:rPr>
        <w:t>Teks deskripsi pekerjaan.</w:t>
      </w:r>
    </w:p>
    <w:p>
      <w:pPr>
        <w:pStyle w:val="ListBullet"/>
        <w:spacing w:before="0" w:after="60" w:line="276" w:lineRule="auto"/>
      </w:pPr>
      <w:r>
        <w:rPr>
          <w:rFonts w:ascii="Calibri" w:hAnsi="Calibri"/>
          <w:b/>
          <w:color w:val="333333"/>
          <w:sz w:val="22"/>
        </w:rPr>
        <w:t xml:space="preserve">url: </w:t>
      </w:r>
      <w:r>
        <w:rPr>
          <w:rFonts w:ascii="Calibri" w:hAnsi="Calibri"/>
          <w:color w:val="333333"/>
          <w:sz w:val="22"/>
        </w:rPr>
        <w:t>URL langsung menuju halaman lowongan.</w:t>
      </w:r>
    </w:p>
    <w:p>
      <w:pPr>
        <w:pStyle w:val="ListBullet"/>
        <w:spacing w:before="0" w:after="60" w:line="276" w:lineRule="auto"/>
      </w:pPr>
      <w:r>
        <w:rPr>
          <w:rFonts w:ascii="Calibri" w:hAnsi="Calibri"/>
          <w:b/>
          <w:color w:val="333333"/>
          <w:sz w:val="22"/>
        </w:rPr>
        <w:t xml:space="preserve">first_seen: </w:t>
      </w:r>
      <w:r>
        <w:rPr>
          <w:rFonts w:ascii="Calibri" w:hAnsi="Calibri"/>
          <w:color w:val="333333"/>
          <w:sz w:val="22"/>
        </w:rPr>
        <w:t>Waktu pertama kali sistem menemukan lowongan.</w:t>
      </w:r>
    </w:p>
    <w:p>
      <w:pPr>
        <w:pStyle w:val="ListBullet"/>
        <w:spacing w:before="0" w:after="60" w:line="276" w:lineRule="auto"/>
      </w:pPr>
      <w:r>
        <w:rPr>
          <w:rFonts w:ascii="Calibri" w:hAnsi="Calibri"/>
          <w:b/>
          <w:color w:val="333333"/>
          <w:sz w:val="22"/>
        </w:rPr>
        <w:t xml:space="preserve">match_score: </w:t>
      </w:r>
      <w:r>
        <w:rPr>
          <w:rFonts w:ascii="Calibri" w:hAnsi="Calibri"/>
          <w:color w:val="333333"/>
          <w:sz w:val="22"/>
        </w:rPr>
        <w:t>Skor kecocokan AI (0-100).</w:t>
      </w:r>
    </w:p>
    <w:p>
      <w:pPr>
        <w:pStyle w:val="ListBullet"/>
        <w:spacing w:before="0" w:after="60" w:line="276" w:lineRule="auto"/>
      </w:pPr>
      <w:r>
        <w:rPr>
          <w:rFonts w:ascii="Calibri" w:hAnsi="Calibri"/>
          <w:b/>
          <w:color w:val="333333"/>
          <w:sz w:val="22"/>
        </w:rPr>
        <w:t xml:space="preserve">matched_skills: </w:t>
      </w:r>
      <w:r>
        <w:rPr>
          <w:rFonts w:ascii="Calibri" w:hAnsi="Calibri"/>
          <w:color w:val="333333"/>
          <w:sz w:val="22"/>
        </w:rPr>
        <w:t>Daftar keterampilan yang sesuai dengan profil.</w:t>
      </w:r>
    </w:p>
    <w:p>
      <w:pPr>
        <w:pStyle w:val="ListBullet"/>
        <w:spacing w:before="0" w:after="60" w:line="276" w:lineRule="auto"/>
      </w:pPr>
      <w:r>
        <w:rPr>
          <w:rFonts w:ascii="Calibri" w:hAnsi="Calibri"/>
          <w:b/>
          <w:color w:val="333333"/>
          <w:sz w:val="22"/>
        </w:rPr>
        <w:t xml:space="preserve">skill_gaps: </w:t>
      </w:r>
      <w:r>
        <w:rPr>
          <w:rFonts w:ascii="Calibri" w:hAnsi="Calibri"/>
          <w:color w:val="333333"/>
          <w:sz w:val="22"/>
        </w:rPr>
        <w:t>Keterampilan yang belum dipenuhi/kurang.</w:t>
      </w:r>
    </w:p>
    <w:p>
      <w:pPr>
        <w:pStyle w:val="ListBullet"/>
        <w:spacing w:before="0" w:after="60" w:line="276" w:lineRule="auto"/>
      </w:pPr>
      <w:r>
        <w:rPr>
          <w:rFonts w:ascii="Calibri" w:hAnsi="Calibri"/>
          <w:b/>
          <w:color w:val="333333"/>
          <w:sz w:val="22"/>
        </w:rPr>
        <w:t xml:space="preserve">reasoning: </w:t>
      </w:r>
      <w:r>
        <w:rPr>
          <w:rFonts w:ascii="Calibri" w:hAnsi="Calibri"/>
          <w:color w:val="333333"/>
          <w:sz w:val="22"/>
        </w:rPr>
        <w:t>Penjelasan ringkas dari AI mengenai penilaian.</w:t>
      </w:r>
    </w:p>
    <w:p>
      <w:pPr>
        <w:pStyle w:val="ListBullet"/>
        <w:spacing w:before="0" w:after="60" w:line="276" w:lineRule="auto"/>
      </w:pPr>
      <w:r>
        <w:rPr>
          <w:rFonts w:ascii="Calibri" w:hAnsi="Calibri"/>
          <w:b/>
          <w:color w:val="333333"/>
          <w:sz w:val="22"/>
        </w:rPr>
        <w:t xml:space="preserve">decision: </w:t>
      </w:r>
      <w:r>
        <w:rPr>
          <w:rFonts w:ascii="Calibri" w:hAnsi="Calibri"/>
          <w:color w:val="333333"/>
          <w:sz w:val="22"/>
        </w:rPr>
        <w:t>Rekomendasi (APPLY_REVIEW, REVIEW, SKIP).</w:t>
      </w:r>
    </w:p>
    <w:p>
      <w:pPr>
        <w:pStyle w:val="ListBullet"/>
        <w:spacing w:before="0" w:after="60" w:line="276" w:lineRule="auto"/>
      </w:pPr>
      <w:r>
        <w:rPr>
          <w:rFonts w:ascii="Calibri" w:hAnsi="Calibri"/>
          <w:b/>
          <w:color w:val="333333"/>
          <w:sz w:val="22"/>
        </w:rPr>
        <w:t xml:space="preserve">evaluation_status: </w:t>
      </w:r>
      <w:r>
        <w:rPr>
          <w:rFonts w:ascii="Calibri" w:hAnsi="Calibri"/>
          <w:color w:val="333333"/>
          <w:sz w:val="22"/>
        </w:rPr>
        <w:t>Status proses (NEW, FILTERED_OUT, EVALUATED, ERROR).</w:t>
      </w:r>
    </w:p>
    <w:p>
      <w:pPr>
        <w:pStyle w:val="ListBullet"/>
        <w:spacing w:before="0" w:after="60" w:line="276" w:lineRule="auto"/>
      </w:pPr>
      <w:r>
        <w:rPr>
          <w:rFonts w:ascii="Calibri" w:hAnsi="Calibri"/>
          <w:b/>
          <w:color w:val="333333"/>
          <w:sz w:val="22"/>
        </w:rPr>
        <w:t xml:space="preserve">notification_status: </w:t>
      </w:r>
      <w:r>
        <w:rPr>
          <w:rFonts w:ascii="Calibri" w:hAnsi="Calibri"/>
          <w:color w:val="333333"/>
          <w:sz w:val="22"/>
        </w:rPr>
        <w:t>Status notifikasi (NOT_REQUIRED, PENDING, SENT, ERROR).</w:t>
      </w:r>
    </w:p>
    <w:p>
      <w:pPr>
        <w:pStyle w:val="ListBullet"/>
        <w:spacing w:before="0" w:after="60" w:line="276" w:lineRule="auto"/>
      </w:pPr>
      <w:r>
        <w:rPr>
          <w:rFonts w:ascii="Calibri" w:hAnsi="Calibri"/>
          <w:b/>
          <w:color w:val="333333"/>
          <w:sz w:val="22"/>
        </w:rPr>
        <w:t xml:space="preserve">last_updated: </w:t>
      </w:r>
      <w:r>
        <w:rPr>
          <w:rFonts w:ascii="Calibri" w:hAnsi="Calibri"/>
          <w:color w:val="333333"/>
          <w:sz w:val="22"/>
        </w:rPr>
        <w:t>Stempel waktu pembaruan terakhir.</w:t>
      </w:r>
    </w:p>
    <w:p>
      <w:pPr>
        <w:keepNext/>
        <w:spacing w:before="320" w:after="120"/>
      </w:pPr>
      <w:r>
        <w:rPr>
          <w:rFonts w:ascii="Calibri" w:hAnsi="Calibri"/>
          <w:b/>
          <w:color w:val="1F4E79"/>
          <w:sz w:val="32"/>
        </w:rPr>
        <w:t>7. Aturan Pencocokan AI (AI Matching Rules)</w:t>
      </w:r>
    </w:p>
    <w:p>
      <w:pPr>
        <w:spacing w:before="0" w:after="80" w:line="276" w:lineRule="auto"/>
      </w:pPr>
      <w:r>
        <w:rPr>
          <w:rFonts w:ascii="Calibri" w:hAnsi="Calibri"/>
          <w:b w:val="0"/>
          <w:i w:val="0"/>
          <w:color w:val="333333"/>
          <w:sz w:val="22"/>
        </w:rPr>
        <w:t>LLM digunakan sebagai alat bantu analisis kecocokan. Seluruh alur kontrol dan validasi tetap diatur oleh kode sistem.</w:t>
      </w:r>
    </w:p>
    <w:p>
      <w:pPr>
        <w:spacing w:before="0" w:after="80" w:line="276" w:lineRule="auto"/>
      </w:pPr>
      <w:r>
        <w:rPr>
          <w:rFonts w:ascii="Calibri" w:hAnsi="Calibri"/>
          <w:b w:val="0"/>
          <w:i w:val="0"/>
          <w:color w:val="333333"/>
          <w:sz w:val="22"/>
        </w:rPr>
        <w:t>Prinsip Utama AI Guardrails:</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Skor AI adalah estimasi kecocokan kualifikasi, BUKAN jaminan diterima kerja.</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Dilarang memanipulasi atau merekayasa nilai gaji, tanggal, atau keterampilan yang tidak tertulis.</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Teks deskripsi lowongan diperlakukan murni sebagai data, bukan instruksi eksekusi (prompt injection protection).</w:t>
      </w:r>
    </w:p>
    <w:p>
      <w:pPr>
        <w:pStyle w:val="ListBullet"/>
        <w:spacing w:before="0" w:after="60" w:line="276" w:lineRule="auto"/>
      </w:pPr>
      <w:r>
        <w:rPr>
          <w:rFonts w:ascii="Calibri" w:hAnsi="Calibri"/>
          <w:b/>
          <w:color w:val="333333"/>
          <w:sz w:val="22"/>
        </w:rPr>
        <w:t xml:space="preserve">• </w:t>
      </w:r>
      <w:r>
        <w:rPr>
          <w:rFonts w:ascii="Calibri" w:hAnsi="Calibri"/>
          <w:color w:val="333333"/>
          <w:sz w:val="22"/>
        </w:rPr>
        <w:t>Jika API mengalami error, tandai sebagai ERROR/PENDING_RETRY dan jangan mengarang skor.</w:t>
      </w:r>
    </w:p>
    <w:p>
      <w:pPr>
        <w:keepNext/>
        <w:spacing w:before="320" w:after="120"/>
      </w:pPr>
      <w:r>
        <w:rPr>
          <w:rFonts w:ascii="Calibri" w:hAnsi="Calibri"/>
          <w:b/>
          <w:color w:val="1F4E79"/>
          <w:sz w:val="32"/>
        </w:rPr>
        <w:t>8. Persyaratan Non-Fungsional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592"/>
            <w:shd w:fill="1F4E79"/>
            <w:tcMar>
              <w:top w:w="120" w:type="dxa"/>
              <w:bottom w:w="120" w:type="dxa"/>
              <w:left w:w="150" w:type="dxa"/>
              <w:right w:w="150" w:type="dxa"/>
            </w:tcMar>
          </w:tcPr>
          <w:p>
            <w:pPr>
              <w:jc w:val="left"/>
            </w:pPr>
            <w:r>
              <w:rPr>
                <w:rFonts w:ascii="Calibri" w:hAnsi="Calibri"/>
                <w:b/>
                <w:color w:val="FFFFFF"/>
                <w:sz w:val="20"/>
              </w:rPr>
              <w:t>Area</w:t>
            </w:r>
          </w:p>
        </w:tc>
        <w:tc>
          <w:tcPr>
            <w:tcW w:type="dxa" w:w="6768"/>
            <w:shd w:fill="1F4E79"/>
            <w:tcMar>
              <w:top w:w="120" w:type="dxa"/>
              <w:bottom w:w="120" w:type="dxa"/>
              <w:left w:w="150" w:type="dxa"/>
              <w:right w:w="150" w:type="dxa"/>
            </w:tcMar>
          </w:tcPr>
          <w:p>
            <w:pPr>
              <w:jc w:val="left"/>
            </w:pPr>
            <w:r>
              <w:rPr>
                <w:rFonts w:ascii="Calibri" w:hAnsi="Calibri"/>
                <w:b/>
                <w:color w:val="FFFFFF"/>
                <w:sz w:val="20"/>
              </w:rPr>
              <w:t>Persyaratan Detail</w:t>
            </w:r>
          </w:p>
        </w:tc>
      </w:tr>
      <w:tr>
        <w:tc>
          <w:tcPr>
            <w:tcW w:type="dxa" w:w="2592"/>
            <w:shd w:fill="FFFFFF"/>
            <w:tcMar>
              <w:top w:w="100" w:type="dxa"/>
              <w:bottom w:w="100" w:type="dxa"/>
              <w:left w:w="150" w:type="dxa"/>
              <w:right w:w="150" w:type="dxa"/>
            </w:tcMar>
          </w:tcPr>
          <w:p>
            <w:pPr>
              <w:jc w:val="left"/>
            </w:pPr>
            <w:r>
              <w:rPr>
                <w:rFonts w:ascii="Calibri" w:hAnsi="Calibri"/>
                <w:color w:val="333333"/>
                <w:sz w:val="20"/>
              </w:rPr>
              <w:t>Reliability</w:t>
            </w:r>
          </w:p>
        </w:tc>
        <w:tc>
          <w:tcPr>
            <w:tcW w:type="dxa" w:w="6768"/>
            <w:shd w:fill="FFFFFF"/>
            <w:tcMar>
              <w:top w:w="100" w:type="dxa"/>
              <w:bottom w:w="100" w:type="dxa"/>
              <w:left w:w="150" w:type="dxa"/>
              <w:right w:w="150" w:type="dxa"/>
            </w:tcMar>
          </w:tcPr>
          <w:p>
            <w:pPr>
              <w:jc w:val="left"/>
            </w:pPr>
            <w:r>
              <w:rPr>
                <w:rFonts w:ascii="Calibri" w:hAnsi="Calibri"/>
                <w:color w:val="333333"/>
                <w:sz w:val="20"/>
              </w:rPr>
              <w:t>Sistem mencatat kegagalan jaringan, LLM, atau Telegram dan mendukung retry terbatas.</w:t>
            </w:r>
          </w:p>
        </w:tc>
      </w:tr>
      <w:tr>
        <w:tc>
          <w:tcPr>
            <w:tcW w:type="dxa" w:w="2592"/>
            <w:shd w:fill="F9FBFD"/>
            <w:tcMar>
              <w:top w:w="100" w:type="dxa"/>
              <w:bottom w:w="100" w:type="dxa"/>
              <w:left w:w="150" w:type="dxa"/>
              <w:right w:w="150" w:type="dxa"/>
            </w:tcMar>
          </w:tcPr>
          <w:p>
            <w:pPr>
              <w:jc w:val="left"/>
            </w:pPr>
            <w:r>
              <w:rPr>
                <w:rFonts w:ascii="Calibri" w:hAnsi="Calibri"/>
                <w:color w:val="333333"/>
                <w:sz w:val="20"/>
              </w:rPr>
              <w:t>Security</w:t>
            </w:r>
          </w:p>
        </w:tc>
        <w:tc>
          <w:tcPr>
            <w:tcW w:type="dxa" w:w="6768"/>
            <w:shd w:fill="F9FBFD"/>
            <w:tcMar>
              <w:top w:w="100" w:type="dxa"/>
              <w:bottom w:w="100" w:type="dxa"/>
              <w:left w:w="150" w:type="dxa"/>
              <w:right w:w="150" w:type="dxa"/>
            </w:tcMar>
          </w:tcPr>
          <w:p>
            <w:pPr>
              <w:jc w:val="left"/>
            </w:pPr>
            <w:r>
              <w:rPr>
                <w:rFonts w:ascii="Calibri" w:hAnsi="Calibri"/>
                <w:color w:val="333333"/>
                <w:sz w:val="20"/>
              </w:rPr>
              <w:t>API Key dan Token disimpan di file .env lokal dan tidak di-commit ke Git.</w:t>
            </w:r>
          </w:p>
        </w:tc>
      </w:tr>
      <w:tr>
        <w:tc>
          <w:tcPr>
            <w:tcW w:type="dxa" w:w="2592"/>
            <w:shd w:fill="FFFFFF"/>
            <w:tcMar>
              <w:top w:w="100" w:type="dxa"/>
              <w:bottom w:w="100" w:type="dxa"/>
              <w:left w:w="150" w:type="dxa"/>
              <w:right w:w="150" w:type="dxa"/>
            </w:tcMar>
          </w:tcPr>
          <w:p>
            <w:pPr>
              <w:jc w:val="left"/>
            </w:pPr>
            <w:r>
              <w:rPr>
                <w:rFonts w:ascii="Calibri" w:hAnsi="Calibri"/>
                <w:color w:val="333333"/>
                <w:sz w:val="20"/>
              </w:rPr>
              <w:t>Data Integrity</w:t>
            </w:r>
          </w:p>
        </w:tc>
        <w:tc>
          <w:tcPr>
            <w:tcW w:type="dxa" w:w="6768"/>
            <w:shd w:fill="FFFFFF"/>
            <w:tcMar>
              <w:top w:w="100" w:type="dxa"/>
              <w:bottom w:w="100" w:type="dxa"/>
              <w:left w:w="150" w:type="dxa"/>
              <w:right w:w="150" w:type="dxa"/>
            </w:tcMar>
          </w:tcPr>
          <w:p>
            <w:pPr>
              <w:jc w:val="left"/>
            </w:pPr>
            <w:r>
              <w:rPr>
                <w:rFonts w:ascii="Calibri" w:hAnsi="Calibri"/>
                <w:color w:val="333333"/>
                <w:sz w:val="20"/>
              </w:rPr>
              <w:t>Menerapkan single-writer, backup berkala, dan penanganan lock file Excel.</w:t>
            </w:r>
          </w:p>
        </w:tc>
      </w:tr>
      <w:tr>
        <w:tc>
          <w:tcPr>
            <w:tcW w:type="dxa" w:w="2592"/>
            <w:shd w:fill="F9FBFD"/>
            <w:tcMar>
              <w:top w:w="100" w:type="dxa"/>
              <w:bottom w:w="100" w:type="dxa"/>
              <w:left w:w="150" w:type="dxa"/>
              <w:right w:w="150" w:type="dxa"/>
            </w:tcMar>
          </w:tcPr>
          <w:p>
            <w:pPr>
              <w:jc w:val="left"/>
            </w:pPr>
            <w:r>
              <w:rPr>
                <w:rFonts w:ascii="Calibri" w:hAnsi="Calibri"/>
                <w:color w:val="333333"/>
                <w:sz w:val="20"/>
              </w:rPr>
              <w:t>Cost Control</w:t>
            </w:r>
          </w:p>
        </w:tc>
        <w:tc>
          <w:tcPr>
            <w:tcW w:type="dxa" w:w="6768"/>
            <w:shd w:fill="F9FBFD"/>
            <w:tcMar>
              <w:top w:w="100" w:type="dxa"/>
              <w:bottom w:w="100" w:type="dxa"/>
              <w:left w:w="150" w:type="dxa"/>
              <w:right w:w="150" w:type="dxa"/>
            </w:tcMar>
          </w:tcPr>
          <w:p>
            <w:pPr>
              <w:jc w:val="left"/>
            </w:pPr>
            <w:r>
              <w:rPr>
                <w:rFonts w:ascii="Calibri" w:hAnsi="Calibri"/>
                <w:color w:val="333333"/>
                <w:sz w:val="20"/>
              </w:rPr>
              <w:t>Menyaring lowongan sebelum panggil LLM untuk menghemat kuota free tier.</w:t>
            </w:r>
          </w:p>
        </w:tc>
      </w:tr>
      <w:tr>
        <w:tc>
          <w:tcPr>
            <w:tcW w:type="dxa" w:w="2592"/>
            <w:shd w:fill="FFFFFF"/>
            <w:tcMar>
              <w:top w:w="100" w:type="dxa"/>
              <w:bottom w:w="100" w:type="dxa"/>
              <w:left w:w="150" w:type="dxa"/>
              <w:right w:w="150" w:type="dxa"/>
            </w:tcMar>
          </w:tcPr>
          <w:p>
            <w:pPr>
              <w:jc w:val="left"/>
            </w:pPr>
            <w:r>
              <w:rPr>
                <w:rFonts w:ascii="Calibri" w:hAnsi="Calibri"/>
                <w:color w:val="333333"/>
                <w:sz w:val="20"/>
              </w:rPr>
              <w:t>Maintainability</w:t>
            </w:r>
          </w:p>
        </w:tc>
        <w:tc>
          <w:tcPr>
            <w:tcW w:type="dxa" w:w="6768"/>
            <w:shd w:fill="FFFFFF"/>
            <w:tcMar>
              <w:top w:w="100" w:type="dxa"/>
              <w:bottom w:w="100" w:type="dxa"/>
              <w:left w:w="150" w:type="dxa"/>
              <w:right w:w="150" w:type="dxa"/>
            </w:tcMar>
          </w:tcPr>
          <w:p>
            <w:pPr>
              <w:jc w:val="left"/>
            </w:pPr>
            <w:r>
              <w:rPr>
                <w:rFonts w:ascii="Calibri" w:hAnsi="Calibri"/>
                <w:color w:val="333333"/>
                <w:sz w:val="20"/>
              </w:rPr>
              <w:t>Struktur modul terpisah (Scraper, Filter, AI Engine, Excel, Telegram).</w:t>
            </w:r>
          </w:p>
        </w:tc>
      </w:tr>
      <w:tr>
        <w:tc>
          <w:tcPr>
            <w:tcW w:type="dxa" w:w="2592"/>
            <w:shd w:fill="F9FBFD"/>
            <w:tcMar>
              <w:top w:w="100" w:type="dxa"/>
              <w:bottom w:w="100" w:type="dxa"/>
              <w:left w:w="150" w:type="dxa"/>
              <w:right w:w="150" w:type="dxa"/>
            </w:tcMar>
          </w:tcPr>
          <w:p>
            <w:pPr>
              <w:jc w:val="left"/>
            </w:pPr>
            <w:r>
              <w:rPr>
                <w:rFonts w:ascii="Calibri" w:hAnsi="Calibri"/>
                <w:color w:val="333333"/>
                <w:sz w:val="20"/>
              </w:rPr>
              <w:t>Compliance</w:t>
            </w:r>
          </w:p>
        </w:tc>
        <w:tc>
          <w:tcPr>
            <w:tcW w:type="dxa" w:w="6768"/>
            <w:shd w:fill="F9FBFD"/>
            <w:tcMar>
              <w:top w:w="100" w:type="dxa"/>
              <w:bottom w:w="100" w:type="dxa"/>
              <w:left w:w="150" w:type="dxa"/>
              <w:right w:w="150" w:type="dxa"/>
            </w:tcMar>
          </w:tcPr>
          <w:p>
            <w:pPr>
              <w:jc w:val="left"/>
            </w:pPr>
            <w:r>
              <w:rPr>
                <w:rFonts w:ascii="Calibri" w:hAnsi="Calibri"/>
                <w:color w:val="333333"/>
                <w:sz w:val="20"/>
              </w:rPr>
              <w:t>Menghormati aturan robot.txt dan term of service situs sumber.</w:t>
            </w:r>
          </w:p>
        </w:tc>
      </w:tr>
    </w:tbl>
    <w:p>
      <w:pPr>
        <w:spacing w:after="120"/>
      </w:pPr>
    </w:p>
    <w:p>
      <w:pPr>
        <w:keepNext/>
        <w:spacing w:before="320" w:after="120"/>
      </w:pPr>
      <w:r>
        <w:rPr>
          <w:rFonts w:ascii="Calibri" w:hAnsi="Calibri"/>
          <w:b/>
          <w:color w:val="1F4E79"/>
          <w:sz w:val="32"/>
        </w:rPr>
        <w:t>9. Kasus Uji Utama (Test Cases)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1440"/>
            <w:shd w:fill="1F4E79"/>
            <w:tcMar>
              <w:top w:w="120" w:type="dxa"/>
              <w:bottom w:w="120" w:type="dxa"/>
              <w:left w:w="150" w:type="dxa"/>
              <w:right w:w="150" w:type="dxa"/>
            </w:tcMar>
          </w:tcPr>
          <w:p>
            <w:pPr>
              <w:jc w:val="left"/>
            </w:pPr>
            <w:r>
              <w:rPr>
                <w:rFonts w:ascii="Calibri" w:hAnsi="Calibri"/>
                <w:b/>
                <w:color w:val="FFFFFF"/>
                <w:sz w:val="20"/>
              </w:rPr>
              <w:t>ID Uji</w:t>
            </w:r>
          </w:p>
        </w:tc>
        <w:tc>
          <w:tcPr>
            <w:tcW w:type="dxa" w:w="3600"/>
            <w:shd w:fill="1F4E79"/>
            <w:tcMar>
              <w:top w:w="120" w:type="dxa"/>
              <w:bottom w:w="120" w:type="dxa"/>
              <w:left w:w="150" w:type="dxa"/>
              <w:right w:w="150" w:type="dxa"/>
            </w:tcMar>
          </w:tcPr>
          <w:p>
            <w:pPr>
              <w:jc w:val="left"/>
            </w:pPr>
            <w:r>
              <w:rPr>
                <w:rFonts w:ascii="Calibri" w:hAnsi="Calibri"/>
                <w:b/>
                <w:color w:val="FFFFFF"/>
                <w:sz w:val="20"/>
              </w:rPr>
              <w:t>Skenario Uji</w:t>
            </w:r>
          </w:p>
        </w:tc>
        <w:tc>
          <w:tcPr>
            <w:tcW w:type="dxa" w:w="4320"/>
            <w:shd w:fill="1F4E79"/>
            <w:tcMar>
              <w:top w:w="120" w:type="dxa"/>
              <w:bottom w:w="120" w:type="dxa"/>
              <w:left w:w="150" w:type="dxa"/>
              <w:right w:w="150" w:type="dxa"/>
            </w:tcMar>
          </w:tcPr>
          <w:p>
            <w:pPr>
              <w:jc w:val="left"/>
            </w:pPr>
            <w:r>
              <w:rPr>
                <w:rFonts w:ascii="Calibri" w:hAnsi="Calibri"/>
                <w:b/>
                <w:color w:val="FFFFFF"/>
                <w:sz w:val="20"/>
              </w:rPr>
              <w:t>Hasil yang Diharapkan</w:t>
            </w:r>
          </w:p>
        </w:tc>
      </w:tr>
      <w:tr>
        <w:tc>
          <w:tcPr>
            <w:tcW w:type="dxa" w:w="1440"/>
            <w:shd w:fill="FFFFFF"/>
            <w:tcMar>
              <w:top w:w="100" w:type="dxa"/>
              <w:bottom w:w="100" w:type="dxa"/>
              <w:left w:w="150" w:type="dxa"/>
              <w:right w:w="150" w:type="dxa"/>
            </w:tcMar>
          </w:tcPr>
          <w:p>
            <w:pPr>
              <w:jc w:val="left"/>
            </w:pPr>
            <w:r>
              <w:rPr>
                <w:rFonts w:ascii="Calibri" w:hAnsi="Calibri"/>
                <w:color w:val="333333"/>
                <w:sz w:val="20"/>
              </w:rPr>
              <w:t>TC-01</w:t>
            </w:r>
          </w:p>
        </w:tc>
        <w:tc>
          <w:tcPr>
            <w:tcW w:type="dxa" w:w="3600"/>
            <w:shd w:fill="FFFFFF"/>
            <w:tcMar>
              <w:top w:w="100" w:type="dxa"/>
              <w:bottom w:w="100" w:type="dxa"/>
              <w:left w:w="150" w:type="dxa"/>
              <w:right w:w="150" w:type="dxa"/>
            </w:tcMar>
          </w:tcPr>
          <w:p>
            <w:pPr>
              <w:jc w:val="left"/>
            </w:pPr>
            <w:r>
              <w:rPr>
                <w:rFonts w:ascii="Calibri" w:hAnsi="Calibri"/>
                <w:color w:val="333333"/>
                <w:sz w:val="20"/>
              </w:rPr>
              <w:t>Lowongan baru relevan ditemukan</w:t>
            </w:r>
          </w:p>
        </w:tc>
        <w:tc>
          <w:tcPr>
            <w:tcW w:type="dxa" w:w="4320"/>
            <w:shd w:fill="FFFFFF"/>
            <w:tcMar>
              <w:top w:w="100" w:type="dxa"/>
              <w:bottom w:w="100" w:type="dxa"/>
              <w:left w:w="150" w:type="dxa"/>
              <w:right w:w="150" w:type="dxa"/>
            </w:tcMar>
          </w:tcPr>
          <w:p>
            <w:pPr>
              <w:jc w:val="left"/>
            </w:pPr>
            <w:r>
              <w:rPr>
                <w:rFonts w:ascii="Calibri" w:hAnsi="Calibri"/>
                <w:color w:val="333333"/>
                <w:sz w:val="20"/>
              </w:rPr>
              <w:t>Data masuk Excel, status berlanjut hingga dievaluasi &amp; dikirim.</w:t>
            </w:r>
          </w:p>
        </w:tc>
      </w:tr>
      <w:tr>
        <w:tc>
          <w:tcPr>
            <w:tcW w:type="dxa" w:w="1440"/>
            <w:shd w:fill="F9FBFD"/>
            <w:tcMar>
              <w:top w:w="100" w:type="dxa"/>
              <w:bottom w:w="100" w:type="dxa"/>
              <w:left w:w="150" w:type="dxa"/>
              <w:right w:w="150" w:type="dxa"/>
            </w:tcMar>
          </w:tcPr>
          <w:p>
            <w:pPr>
              <w:jc w:val="left"/>
            </w:pPr>
            <w:r>
              <w:rPr>
                <w:rFonts w:ascii="Calibri" w:hAnsi="Calibri"/>
                <w:color w:val="333333"/>
                <w:sz w:val="20"/>
              </w:rPr>
              <w:t>TC-02</w:t>
            </w:r>
          </w:p>
        </w:tc>
        <w:tc>
          <w:tcPr>
            <w:tcW w:type="dxa" w:w="3600"/>
            <w:shd w:fill="F9FBFD"/>
            <w:tcMar>
              <w:top w:w="100" w:type="dxa"/>
              <w:bottom w:w="100" w:type="dxa"/>
              <w:left w:w="150" w:type="dxa"/>
              <w:right w:w="150" w:type="dxa"/>
            </w:tcMar>
          </w:tcPr>
          <w:p>
            <w:pPr>
              <w:jc w:val="left"/>
            </w:pPr>
            <w:r>
              <w:rPr>
                <w:rFonts w:ascii="Calibri" w:hAnsi="Calibri"/>
                <w:color w:val="333333"/>
                <w:sz w:val="20"/>
              </w:rPr>
              <w:t>Lowongan sama ditemukan kembali</w:t>
            </w:r>
          </w:p>
        </w:tc>
        <w:tc>
          <w:tcPr>
            <w:tcW w:type="dxa" w:w="4320"/>
            <w:shd w:fill="F9FBFD"/>
            <w:tcMar>
              <w:top w:w="100" w:type="dxa"/>
              <w:bottom w:w="100" w:type="dxa"/>
              <w:left w:w="150" w:type="dxa"/>
              <w:right w:w="150" w:type="dxa"/>
            </w:tcMar>
          </w:tcPr>
          <w:p>
            <w:pPr>
              <w:jc w:val="left"/>
            </w:pPr>
            <w:r>
              <w:rPr>
                <w:rFonts w:ascii="Calibri" w:hAnsi="Calibri"/>
                <w:color w:val="333333"/>
                <w:sz w:val="20"/>
              </w:rPr>
              <w:t>Sistem mengenali duplikat, tidak ada notifikasi ulang.</w:t>
            </w:r>
          </w:p>
        </w:tc>
      </w:tr>
      <w:tr>
        <w:tc>
          <w:tcPr>
            <w:tcW w:type="dxa" w:w="1440"/>
            <w:shd w:fill="FFFFFF"/>
            <w:tcMar>
              <w:top w:w="100" w:type="dxa"/>
              <w:bottom w:w="100" w:type="dxa"/>
              <w:left w:w="150" w:type="dxa"/>
              <w:right w:w="150" w:type="dxa"/>
            </w:tcMar>
          </w:tcPr>
          <w:p>
            <w:pPr>
              <w:jc w:val="left"/>
            </w:pPr>
            <w:r>
              <w:rPr>
                <w:rFonts w:ascii="Calibri" w:hAnsi="Calibri"/>
                <w:color w:val="333333"/>
                <w:sz w:val="20"/>
              </w:rPr>
              <w:t>TC-03</w:t>
            </w:r>
          </w:p>
        </w:tc>
        <w:tc>
          <w:tcPr>
            <w:tcW w:type="dxa" w:w="3600"/>
            <w:shd w:fill="FFFFFF"/>
            <w:tcMar>
              <w:top w:w="100" w:type="dxa"/>
              <w:bottom w:w="100" w:type="dxa"/>
              <w:left w:w="150" w:type="dxa"/>
              <w:right w:w="150" w:type="dxa"/>
            </w:tcMar>
          </w:tcPr>
          <w:p>
            <w:pPr>
              <w:jc w:val="left"/>
            </w:pPr>
            <w:r>
              <w:rPr>
                <w:rFonts w:ascii="Calibri" w:hAnsi="Calibri"/>
                <w:color w:val="333333"/>
                <w:sz w:val="20"/>
              </w:rPr>
              <w:t>Gagal pada filter kata kunci</w:t>
            </w:r>
          </w:p>
        </w:tc>
        <w:tc>
          <w:tcPr>
            <w:tcW w:type="dxa" w:w="4320"/>
            <w:shd w:fill="FFFFFF"/>
            <w:tcMar>
              <w:top w:w="100" w:type="dxa"/>
              <w:bottom w:w="100" w:type="dxa"/>
              <w:left w:w="150" w:type="dxa"/>
              <w:right w:w="150" w:type="dxa"/>
            </w:tcMar>
          </w:tcPr>
          <w:p>
            <w:pPr>
              <w:jc w:val="left"/>
            </w:pPr>
            <w:r>
              <w:rPr>
                <w:rFonts w:ascii="Calibri" w:hAnsi="Calibri"/>
                <w:color w:val="333333"/>
                <w:sz w:val="20"/>
              </w:rPr>
              <w:t>Status FILTERED_OUT, tidak memanggil API LLM.</w:t>
            </w:r>
          </w:p>
        </w:tc>
      </w:tr>
      <w:tr>
        <w:tc>
          <w:tcPr>
            <w:tcW w:type="dxa" w:w="1440"/>
            <w:shd w:fill="F9FBFD"/>
            <w:tcMar>
              <w:top w:w="100" w:type="dxa"/>
              <w:bottom w:w="100" w:type="dxa"/>
              <w:left w:w="150" w:type="dxa"/>
              <w:right w:w="150" w:type="dxa"/>
            </w:tcMar>
          </w:tcPr>
          <w:p>
            <w:pPr>
              <w:jc w:val="left"/>
            </w:pPr>
            <w:r>
              <w:rPr>
                <w:rFonts w:ascii="Calibri" w:hAnsi="Calibri"/>
                <w:color w:val="333333"/>
                <w:sz w:val="20"/>
              </w:rPr>
              <w:t>TC-04</w:t>
            </w:r>
          </w:p>
        </w:tc>
        <w:tc>
          <w:tcPr>
            <w:tcW w:type="dxa" w:w="3600"/>
            <w:shd w:fill="F9FBFD"/>
            <w:tcMar>
              <w:top w:w="100" w:type="dxa"/>
              <w:bottom w:w="100" w:type="dxa"/>
              <w:left w:w="150" w:type="dxa"/>
              <w:right w:w="150" w:type="dxa"/>
            </w:tcMar>
          </w:tcPr>
          <w:p>
            <w:pPr>
              <w:jc w:val="left"/>
            </w:pPr>
            <w:r>
              <w:rPr>
                <w:rFonts w:ascii="Calibri" w:hAnsi="Calibri"/>
                <w:color w:val="333333"/>
                <w:sz w:val="20"/>
              </w:rPr>
              <w:t>Data gaji/tanggal kosong</w:t>
            </w:r>
          </w:p>
        </w:tc>
        <w:tc>
          <w:tcPr>
            <w:tcW w:type="dxa" w:w="4320"/>
            <w:shd w:fill="F9FBFD"/>
            <w:tcMar>
              <w:top w:w="100" w:type="dxa"/>
              <w:bottom w:w="100" w:type="dxa"/>
              <w:left w:w="150" w:type="dxa"/>
              <w:right w:w="150" w:type="dxa"/>
            </w:tcMar>
          </w:tcPr>
          <w:p>
            <w:pPr>
              <w:jc w:val="left"/>
            </w:pPr>
            <w:r>
              <w:rPr>
                <w:rFonts w:ascii="Calibri" w:hAnsi="Calibri"/>
                <w:color w:val="333333"/>
                <w:sz w:val="20"/>
              </w:rPr>
              <w:t>Diisi 'Unknown', tidak merekayasa data.</w:t>
            </w:r>
          </w:p>
        </w:tc>
      </w:tr>
      <w:tr>
        <w:tc>
          <w:tcPr>
            <w:tcW w:type="dxa" w:w="1440"/>
            <w:shd w:fill="FFFFFF"/>
            <w:tcMar>
              <w:top w:w="100" w:type="dxa"/>
              <w:bottom w:w="100" w:type="dxa"/>
              <w:left w:w="150" w:type="dxa"/>
              <w:right w:w="150" w:type="dxa"/>
            </w:tcMar>
          </w:tcPr>
          <w:p>
            <w:pPr>
              <w:jc w:val="left"/>
            </w:pPr>
            <w:r>
              <w:rPr>
                <w:rFonts w:ascii="Calibri" w:hAnsi="Calibri"/>
                <w:color w:val="333333"/>
                <w:sz w:val="20"/>
              </w:rPr>
              <w:t>TC-05</w:t>
            </w:r>
          </w:p>
        </w:tc>
        <w:tc>
          <w:tcPr>
            <w:tcW w:type="dxa" w:w="3600"/>
            <w:shd w:fill="FFFFFF"/>
            <w:tcMar>
              <w:top w:w="100" w:type="dxa"/>
              <w:bottom w:w="100" w:type="dxa"/>
              <w:left w:w="150" w:type="dxa"/>
              <w:right w:w="150" w:type="dxa"/>
            </w:tcMar>
          </w:tcPr>
          <w:p>
            <w:pPr>
              <w:jc w:val="left"/>
            </w:pPr>
            <w:r>
              <w:rPr>
                <w:rFonts w:ascii="Calibri" w:hAnsi="Calibri"/>
                <w:color w:val="333333"/>
                <w:sz w:val="20"/>
              </w:rPr>
              <w:t>LLM mengembalikan JSON rusak</w:t>
            </w:r>
          </w:p>
        </w:tc>
        <w:tc>
          <w:tcPr>
            <w:tcW w:type="dxa" w:w="4320"/>
            <w:shd w:fill="FFFFFF"/>
            <w:tcMar>
              <w:top w:w="100" w:type="dxa"/>
              <w:bottom w:w="100" w:type="dxa"/>
              <w:left w:w="150" w:type="dxa"/>
              <w:right w:w="150" w:type="dxa"/>
            </w:tcMar>
          </w:tcPr>
          <w:p>
            <w:pPr>
              <w:jc w:val="left"/>
            </w:pPr>
            <w:r>
              <w:rPr>
                <w:rFonts w:ascii="Calibri" w:hAnsi="Calibri"/>
                <w:color w:val="333333"/>
                <w:sz w:val="20"/>
              </w:rPr>
              <w:t>Validasi gagal, skor tidak disimpan, status ERROR.</w:t>
            </w:r>
          </w:p>
        </w:tc>
      </w:tr>
      <w:tr>
        <w:tc>
          <w:tcPr>
            <w:tcW w:type="dxa" w:w="1440"/>
            <w:shd w:fill="F9FBFD"/>
            <w:tcMar>
              <w:top w:w="100" w:type="dxa"/>
              <w:bottom w:w="100" w:type="dxa"/>
              <w:left w:w="150" w:type="dxa"/>
              <w:right w:w="150" w:type="dxa"/>
            </w:tcMar>
          </w:tcPr>
          <w:p>
            <w:pPr>
              <w:jc w:val="left"/>
            </w:pPr>
            <w:r>
              <w:rPr>
                <w:rFonts w:ascii="Calibri" w:hAnsi="Calibri"/>
                <w:color w:val="333333"/>
                <w:sz w:val="20"/>
              </w:rPr>
              <w:t>TC-06</w:t>
            </w:r>
          </w:p>
        </w:tc>
        <w:tc>
          <w:tcPr>
            <w:tcW w:type="dxa" w:w="3600"/>
            <w:shd w:fill="F9FBFD"/>
            <w:tcMar>
              <w:top w:w="100" w:type="dxa"/>
              <w:bottom w:w="100" w:type="dxa"/>
              <w:left w:w="150" w:type="dxa"/>
              <w:right w:w="150" w:type="dxa"/>
            </w:tcMar>
          </w:tcPr>
          <w:p>
            <w:pPr>
              <w:jc w:val="left"/>
            </w:pPr>
            <w:r>
              <w:rPr>
                <w:rFonts w:ascii="Calibri" w:hAnsi="Calibri"/>
                <w:color w:val="333333"/>
                <w:sz w:val="20"/>
              </w:rPr>
              <w:t>File Excel sedang dibuka pengguna</w:t>
            </w:r>
          </w:p>
        </w:tc>
        <w:tc>
          <w:tcPr>
            <w:tcW w:type="dxa" w:w="4320"/>
            <w:shd w:fill="F9FBFD"/>
            <w:tcMar>
              <w:top w:w="100" w:type="dxa"/>
              <w:bottom w:w="100" w:type="dxa"/>
              <w:left w:w="150" w:type="dxa"/>
              <w:right w:w="150" w:type="dxa"/>
            </w:tcMar>
          </w:tcPr>
          <w:p>
            <w:pPr>
              <w:jc w:val="left"/>
            </w:pPr>
            <w:r>
              <w:rPr>
                <w:rFonts w:ascii="Calibri" w:hAnsi="Calibri"/>
                <w:color w:val="333333"/>
                <w:sz w:val="20"/>
              </w:rPr>
              <w:t>Sistem mencatat log warning dan keluar dengan aman (tidak crash).</w:t>
            </w:r>
          </w:p>
        </w:tc>
      </w:tr>
    </w:tbl>
    <w:p>
      <w:pPr>
        <w:spacing w:after="120"/>
      </w:pPr>
    </w:p>
    <w:p>
      <w:pPr>
        <w:keepNext/>
        <w:spacing w:before="320" w:after="120"/>
      </w:pPr>
      <w:r>
        <w:rPr>
          <w:rFonts w:ascii="Calibri" w:hAnsi="Calibri"/>
          <w:b/>
          <w:color w:val="1F4E79"/>
          <w:sz w:val="32"/>
        </w:rPr>
        <w:t>10. Rencana Implementasi Tahapan</w:t>
      </w:r>
    </w:p>
    <w:p>
      <w:pPr>
        <w:pStyle w:val="ListBullet"/>
        <w:spacing w:before="0" w:after="60" w:line="276" w:lineRule="auto"/>
      </w:pPr>
      <w:r>
        <w:rPr>
          <w:rFonts w:ascii="Calibri" w:hAnsi="Calibri"/>
          <w:b/>
          <w:color w:val="333333"/>
          <w:sz w:val="22"/>
        </w:rPr>
        <w:t xml:space="preserve">Tahap 1: </w:t>
      </w:r>
      <w:r>
        <w:rPr>
          <w:rFonts w:ascii="Calibri" w:hAnsi="Calibri"/>
          <w:color w:val="333333"/>
          <w:sz w:val="22"/>
        </w:rPr>
        <w:t>Penyiapan lingkungan Windows VM, Python, Playwright, dan struktur folder.</w:t>
      </w:r>
    </w:p>
    <w:p>
      <w:pPr>
        <w:pStyle w:val="ListBullet"/>
        <w:spacing w:before="0" w:after="60" w:line="276" w:lineRule="auto"/>
      </w:pPr>
      <w:r>
        <w:rPr>
          <w:rFonts w:ascii="Calibri" w:hAnsi="Calibri"/>
          <w:b/>
          <w:color w:val="333333"/>
          <w:sz w:val="22"/>
        </w:rPr>
        <w:t xml:space="preserve">Tahap 2: </w:t>
      </w:r>
      <w:r>
        <w:rPr>
          <w:rFonts w:ascii="Calibri" w:hAnsi="Calibri"/>
          <w:color w:val="333333"/>
          <w:sz w:val="22"/>
        </w:rPr>
        <w:t>Pembuatan kerangka skrip utama, config, dan file log.</w:t>
      </w:r>
    </w:p>
    <w:p>
      <w:pPr>
        <w:pStyle w:val="ListBullet"/>
        <w:spacing w:before="0" w:after="60" w:line="276" w:lineRule="auto"/>
      </w:pPr>
      <w:r>
        <w:rPr>
          <w:rFonts w:ascii="Calibri" w:hAnsi="Calibri"/>
          <w:b/>
          <w:color w:val="333333"/>
          <w:sz w:val="22"/>
        </w:rPr>
        <w:t xml:space="preserve">Tahap 3: </w:t>
      </w:r>
      <w:r>
        <w:rPr>
          <w:rFonts w:ascii="Calibri" w:hAnsi="Calibri"/>
          <w:color w:val="333333"/>
          <w:sz w:val="22"/>
        </w:rPr>
        <w:t>Pengembangan modul Scraper dan normalisasi data.</w:t>
      </w:r>
    </w:p>
    <w:p>
      <w:pPr>
        <w:pStyle w:val="ListBullet"/>
        <w:spacing w:before="0" w:after="60" w:line="276" w:lineRule="auto"/>
      </w:pPr>
      <w:r>
        <w:rPr>
          <w:rFonts w:ascii="Calibri" w:hAnsi="Calibri"/>
          <w:b/>
          <w:color w:val="333333"/>
          <w:sz w:val="22"/>
        </w:rPr>
        <w:t xml:space="preserve">Tahap 4: </w:t>
      </w:r>
      <w:r>
        <w:rPr>
          <w:rFonts w:ascii="Calibri" w:hAnsi="Calibri"/>
          <w:color w:val="333333"/>
          <w:sz w:val="22"/>
        </w:rPr>
        <w:t>Integrasi penyimpanan Excel dan logika deduplikasi.</w:t>
      </w:r>
    </w:p>
    <w:p>
      <w:pPr>
        <w:pStyle w:val="ListBullet"/>
        <w:spacing w:before="0" w:after="60" w:line="276" w:lineRule="auto"/>
      </w:pPr>
      <w:r>
        <w:rPr>
          <w:rFonts w:ascii="Calibri" w:hAnsi="Calibri"/>
          <w:b/>
          <w:color w:val="333333"/>
          <w:sz w:val="22"/>
        </w:rPr>
        <w:t xml:space="preserve">Tahap 5: </w:t>
      </w:r>
      <w:r>
        <w:rPr>
          <w:rFonts w:ascii="Calibri" w:hAnsi="Calibri"/>
          <w:color w:val="333333"/>
          <w:sz w:val="22"/>
        </w:rPr>
        <w:t>Penerapan modul pemfilteran berbasis aturan (profile.json).</w:t>
      </w:r>
    </w:p>
    <w:p>
      <w:pPr>
        <w:pStyle w:val="ListBullet"/>
        <w:spacing w:before="0" w:after="60" w:line="276" w:lineRule="auto"/>
      </w:pPr>
      <w:r>
        <w:rPr>
          <w:rFonts w:ascii="Calibri" w:hAnsi="Calibri"/>
          <w:b/>
          <w:color w:val="333333"/>
          <w:sz w:val="22"/>
        </w:rPr>
        <w:t xml:space="preserve">Tahap 6: </w:t>
      </w:r>
      <w:r>
        <w:rPr>
          <w:rFonts w:ascii="Calibri" w:hAnsi="Calibri"/>
          <w:color w:val="333333"/>
          <w:sz w:val="22"/>
        </w:rPr>
        <w:t>Integrasi LLM API untuk evaluasi kecocokan.</w:t>
      </w:r>
    </w:p>
    <w:p>
      <w:pPr>
        <w:pStyle w:val="ListBullet"/>
        <w:spacing w:before="0" w:after="60" w:line="276" w:lineRule="auto"/>
      </w:pPr>
      <w:r>
        <w:rPr>
          <w:rFonts w:ascii="Calibri" w:hAnsi="Calibri"/>
          <w:b/>
          <w:color w:val="333333"/>
          <w:sz w:val="22"/>
        </w:rPr>
        <w:t xml:space="preserve">Tahap 7: </w:t>
      </w:r>
      <w:r>
        <w:rPr>
          <w:rFonts w:ascii="Calibri" w:hAnsi="Calibri"/>
          <w:color w:val="333333"/>
          <w:sz w:val="22"/>
        </w:rPr>
        <w:t>Integrasi Notifikasi Telegram Bot.</w:t>
      </w:r>
    </w:p>
    <w:p>
      <w:pPr>
        <w:pStyle w:val="ListBullet"/>
        <w:spacing w:before="0" w:after="60" w:line="276" w:lineRule="auto"/>
      </w:pPr>
      <w:r>
        <w:rPr>
          <w:rFonts w:ascii="Calibri" w:hAnsi="Calibri"/>
          <w:b/>
          <w:color w:val="333333"/>
          <w:sz w:val="22"/>
        </w:rPr>
        <w:t xml:space="preserve">Tahap 8: </w:t>
      </w:r>
      <w:r>
        <w:rPr>
          <w:rFonts w:ascii="Calibri" w:hAnsi="Calibri"/>
          <w:color w:val="333333"/>
          <w:sz w:val="22"/>
        </w:rPr>
        <w:t>Pengujian end-to-end dan penyiapan Windows Task Scheduler.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