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Program çeşitleri | değiştir | kaynağı değiştir</w:t>
      </w:r>
    </w:p>
    <w:p>
      <w:r>
        <w:t>Genelden başlayarak uzmanlaşmaya doğru kademelendirilebilen farklı LL.M.programları bulunmaktadır.Yeni programlar en cok</w:t>
      </w:r>
    </w:p>
    <w:p>
      <w:r>
        <w:t>ragbet gorenlerdir:Bankacilik ve Finansman Hukuku, Deniz Hukuku, Vergi Hukuku, Rekabet Hukuku bunlara örnek g6sterilebilir.</w:t>
      </w:r>
    </w:p>
    <w:p>
      <w:r>
        <w:t>Londra'daki University College London ve Londra Universitesi'nde ya da Saarbriicken'deki Saarland Universitesi Avrupa Hukuku</w:t>
      </w:r>
    </w:p>
    <w:p>
      <w:r>
        <w:t>Bolumi'nde bu programlar bulunmaktadir.</w:t>
      </w:r>
    </w:p>
    <w:p>
      <w:r>
        <w:t>Turkiye'de ise LL.M programları baslica Kamu Hukuku ve Ozel Hukuk ayriminda ele alinip, calisilacak konular bu ayrima tabi alt</w:t>
      </w:r>
    </w:p>
    <w:p>
      <w:r>
        <w:t>dallar kapsaminda görülmüştür.Yakin tarihlerde ise, cesitli vakif tiniversitelerinde Insan Haklari alaninda yüksek lisans</w:t>
      </w:r>
    </w:p>
    <w:p>
      <w:r>
        <w:t>acilmis ve bazi Universitelerin LLM programlari hukuk disinda lisans yapmis 6grencileri de kabul edilmistir.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