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Style w:val="Grilledutableau"/>
        <w:tblW w:w="0" w:type="auto"/>
        <w:tblLook w:val="04A0" w:firstRow="1" w:lastRow="0" w:firstColumn="1" w:lastColumn="0" w:noHBand="0" w:noVBand="1"/>
      </w:tblPr>
      <w:tblGrid>
        <w:gridCol w:w="10456"/>
      </w:tblGrid>
      <w:tr w:rsidR="00FD700A" w:rsidTr="00FD700A" w14:paraId="1DA49C95" w14:textId="77777777">
        <w:tc>
          <w:tcPr>
            <w:tcW w:w="10606" w:type="dxa"/>
          </w:tcPr>
          <w:p w:rsidRPr="00FD700A" w:rsidR="00FD700A" w:rsidP="00FD700A" w:rsidRDefault="00FD700A" w14:paraId="3D19B0E9" w14:textId="77777777">
            <w:pPr>
              <w:jc w:val="center"/>
              <w:rPr>
                <w:rFonts w:ascii="Arial" w:hAnsi="Arial" w:cs="Arial"/>
                <w:b/>
                <w:sz w:val="20"/>
              </w:rPr>
            </w:pPr>
            <w:r w:rsidRPr="00FD700A">
              <w:rPr>
                <w:rFonts w:ascii="Arial" w:hAnsi="Arial" w:cs="Arial"/>
                <w:b/>
                <w:sz w:val="20"/>
              </w:rPr>
              <w:t>THÈME 1 : L’INTÉGRATION DE L’ENTREPRISE DANS SON ENVIRONNEMENT</w:t>
            </w:r>
          </w:p>
        </w:tc>
      </w:tr>
      <w:tr w:rsidR="00FD700A" w:rsidTr="00FD700A" w14:paraId="602BDB1C" w14:textId="77777777">
        <w:tc>
          <w:tcPr>
            <w:tcW w:w="10606" w:type="dxa"/>
          </w:tcPr>
          <w:p w:rsidRPr="00FD700A" w:rsidR="00FD700A" w:rsidP="00FD700A" w:rsidRDefault="00FD700A" w14:paraId="4F17D3F9" w14:textId="77777777">
            <w:pPr>
              <w:jc w:val="center"/>
              <w:rPr>
                <w:rFonts w:ascii="Arial" w:hAnsi="Arial" w:cs="Arial"/>
                <w:b/>
                <w:sz w:val="20"/>
              </w:rPr>
            </w:pPr>
            <w:r w:rsidRPr="00FD700A">
              <w:rPr>
                <w:rFonts w:ascii="Arial" w:hAnsi="Arial" w:cs="Arial"/>
                <w:b/>
                <w:sz w:val="20"/>
              </w:rPr>
              <w:t>Chapitre 2 : Comment les contrats sécurisent-ils les relations entre l’entreprise et ses partenaires ?</w:t>
            </w:r>
          </w:p>
        </w:tc>
      </w:tr>
    </w:tbl>
    <w:p w:rsidRPr="003156CC" w:rsidR="003156CC" w:rsidP="00A75182" w:rsidRDefault="00A75182" w14:paraId="5E17CA35" w14:textId="77777777">
      <w:pPr>
        <w:pStyle w:val="Default"/>
        <w:jc w:val="both"/>
        <w:rPr>
          <w:rFonts w:ascii="Arial" w:hAnsi="Arial" w:cs="Arial"/>
          <w:i/>
          <w:sz w:val="20"/>
        </w:rPr>
      </w:pPr>
      <w:r w:rsidRPr="003156CC">
        <w:rPr>
          <w:rFonts w:ascii="Arial" w:hAnsi="Arial" w:cs="Arial"/>
          <w:i/>
          <w:sz w:val="20"/>
        </w:rPr>
        <w:t>Lors de l’étude du dossi</w:t>
      </w:r>
      <w:r w:rsidRPr="003156CC" w:rsidR="003156CC">
        <w:rPr>
          <w:rFonts w:ascii="Arial" w:hAnsi="Arial" w:cs="Arial"/>
          <w:i/>
          <w:sz w:val="20"/>
        </w:rPr>
        <w:t>er 1, nous avons pu observer de nombreux échanges entre</w:t>
      </w:r>
      <w:r w:rsidRPr="003156CC">
        <w:rPr>
          <w:rFonts w:ascii="Arial" w:hAnsi="Arial" w:cs="Arial"/>
          <w:i/>
          <w:sz w:val="20"/>
        </w:rPr>
        <w:t xml:space="preserve"> </w:t>
      </w:r>
      <w:r w:rsidRPr="003156CC" w:rsidR="003156CC">
        <w:rPr>
          <w:rFonts w:ascii="Arial" w:hAnsi="Arial" w:cs="Arial"/>
          <w:i/>
          <w:sz w:val="20"/>
        </w:rPr>
        <w:t xml:space="preserve">une entreprise et les différents agents économiques présents dans son environnement. Seulement, face à la complexité croissante de l’environnement et la multiplicité des relations avec différents acteurs ou personnes juridiques, les entreprises ont besoin d’une certaine stabilité pour mener à bien ses activités. C’est alors que le droit intervient avec le droit des obligations qui régentent la formation et les effets des contrats. </w:t>
      </w:r>
    </w:p>
    <w:p w:rsidRPr="00B20D84" w:rsidR="00E66BE7" w:rsidP="00830F29" w:rsidRDefault="00830F29" w14:paraId="51B533D6" w14:textId="77777777">
      <w:pPr>
        <w:pStyle w:val="Titre1"/>
        <w:numPr>
          <w:ilvl w:val="0"/>
          <w:numId w:val="6"/>
        </w:numPr>
      </w:pPr>
      <w:r>
        <w:t>COMMENT SE FORME UN CONTRAT ?</w:t>
      </w:r>
      <w:r w:rsidRPr="00B20D84">
        <w:t xml:space="preserve"> </w:t>
      </w:r>
    </w:p>
    <w:p w:rsidR="00AE48D3" w:rsidP="00830F29" w:rsidRDefault="00AE48D3" w14:paraId="2F9277C1" w14:textId="77777777">
      <w:pPr>
        <w:pStyle w:val="Titre2"/>
      </w:pPr>
      <w:r>
        <w:t xml:space="preserve">A/ Qu’est-ce qu’un contrat ? </w:t>
      </w:r>
    </w:p>
    <w:p w:rsidRPr="0061014A" w:rsidR="009A2B4C" w:rsidP="009A2B4C" w:rsidRDefault="00362559" w14:paraId="4177D9E1" w14:textId="4E2B597A">
      <w:pPr>
        <w:pStyle w:val="Paragraphedeliste"/>
        <w:spacing w:before="0" w:line="276" w:lineRule="auto"/>
        <w:ind w:left="0"/>
        <w:jc w:val="both"/>
        <w:rPr>
          <w:rFonts w:ascii="Arial" w:hAnsi="Arial" w:cs="Arial"/>
          <w:sz w:val="20"/>
          <w:szCs w:val="20"/>
        </w:rPr>
      </w:pPr>
      <w:r w:rsidRPr="0061014A">
        <w:rPr>
          <w:rFonts w:ascii="Arial" w:hAnsi="Arial" w:cs="Arial"/>
          <w:b/>
          <w:bCs/>
          <w:sz w:val="20"/>
          <w:szCs w:val="20"/>
        </w:rPr>
        <w:t>Selon l’article 1101 du code civil</w:t>
      </w:r>
      <w:r w:rsidRPr="0061014A">
        <w:rPr>
          <w:rFonts w:ascii="Arial" w:hAnsi="Arial" w:cs="Arial"/>
          <w:sz w:val="20"/>
          <w:szCs w:val="20"/>
        </w:rPr>
        <w:t xml:space="preserve">, un contrat est un accord de volontés entre deux ou plusieurs personnes, destiné à créer, modifier, transmettre ou éteindre des obligations. </w:t>
      </w:r>
    </w:p>
    <w:p w:rsidRPr="0061014A" w:rsidR="00362559" w:rsidP="009A2B4C" w:rsidRDefault="00A8028A" w14:paraId="70146CAB" w14:textId="3F1B5822">
      <w:pPr>
        <w:pStyle w:val="Paragraphedeliste"/>
        <w:spacing w:before="0" w:line="276" w:lineRule="auto"/>
        <w:ind w:left="0"/>
        <w:jc w:val="both"/>
        <w:rPr>
          <w:rFonts w:ascii="Arial" w:hAnsi="Arial" w:cs="Arial"/>
          <w:sz w:val="20"/>
          <w:szCs w:val="20"/>
        </w:rPr>
      </w:pPr>
      <w:r w:rsidRPr="0061014A">
        <w:rPr>
          <w:rFonts w:ascii="Arial" w:hAnsi="Arial" w:cs="Arial"/>
          <w:b/>
          <w:noProof/>
          <w:sz w:val="20"/>
          <w:szCs w:val="20"/>
          <w:lang w:eastAsia="fr-FR"/>
        </w:rPr>
        <mc:AlternateContent>
          <mc:Choice Requires="wps">
            <w:drawing>
              <wp:anchor distT="0" distB="0" distL="114300" distR="114300" simplePos="0" relativeHeight="251659264" behindDoc="0" locked="0" layoutInCell="1" allowOverlap="1" wp14:anchorId="53A299BF" wp14:editId="3F7D25AE">
                <wp:simplePos x="0" y="0"/>
                <wp:positionH relativeFrom="column">
                  <wp:posOffset>-352425</wp:posOffset>
                </wp:positionH>
                <wp:positionV relativeFrom="paragraph">
                  <wp:posOffset>657225</wp:posOffset>
                </wp:positionV>
                <wp:extent cx="372110" cy="302895"/>
                <wp:effectExtent l="9525" t="9525" r="889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302895"/>
                        </a:xfrm>
                        <a:prstGeom prst="rect">
                          <a:avLst/>
                        </a:prstGeom>
                        <a:solidFill>
                          <a:srgbClr val="FFFFFF"/>
                        </a:solidFill>
                        <a:ln w="9525">
                          <a:solidFill>
                            <a:srgbClr val="000000"/>
                          </a:solidFill>
                          <a:miter lim="800000"/>
                          <a:headEnd/>
                          <a:tailEnd/>
                        </a:ln>
                      </wps:spPr>
                      <wps:txbx>
                        <w:txbxContent>
                          <w:p w:rsidR="00362559" w:rsidP="00362559" w:rsidRDefault="00362559" w14:paraId="4BF65EFD" w14:textId="77777777">
                            <w:pPr>
                              <w:spacing w:before="0"/>
                            </w:pPr>
                            <w:proofErr w:type="gramStart"/>
                            <w:r>
                              <w:t>ou</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53A299BF">
                <v:stroke joinstyle="miter"/>
                <v:path gradientshapeok="t" o:connecttype="rect"/>
              </v:shapetype>
              <v:shape id="Text Box 2" style="position:absolute;left:0;text-align:left;margin-left:-27.75pt;margin-top:51.75pt;width:29.3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">
                <v:textbox>
                  <w:txbxContent>
                    <w:p w:rsidR="00362559" w:rsidP="00362559" w:rsidRDefault="00362559" w14:paraId="4BF65EFD" w14:textId="77777777">
                      <w:pPr>
                        <w:spacing w:before="0"/>
                      </w:pPr>
                      <w:proofErr w:type="gramStart"/>
                      <w:r>
                        <w:t>ou</w:t>
                      </w:r>
                      <w:proofErr w:type="gramEnd"/>
                    </w:p>
                  </w:txbxContent>
                </v:textbox>
              </v:shape>
            </w:pict>
          </mc:Fallback>
        </mc:AlternateContent>
      </w:r>
      <w:r w:rsidRPr="0061014A" w:rsidR="00362559">
        <w:rPr>
          <w:rFonts w:ascii="Arial" w:hAnsi="Arial" w:cs="Arial"/>
          <w:sz w:val="20"/>
          <w:szCs w:val="20"/>
        </w:rPr>
        <w:t>Le droit distingue différents types de contrat selon le nombre de personnes concernées, selon le mode d’exécution dans le temps, selon les obligations juridiques, selon le degré de liberté des parties.</w:t>
      </w:r>
    </w:p>
    <w:tbl>
      <w:tblPr>
        <w:tblStyle w:val="Grilledutableau1"/>
        <w:tblW w:w="0" w:type="auto"/>
        <w:tblLayout w:type="fixed"/>
        <w:tblLook w:val="04A0" w:firstRow="1" w:lastRow="0" w:firstColumn="1" w:lastColumn="0" w:noHBand="0" w:noVBand="1"/>
      </w:tblPr>
      <w:tblGrid>
        <w:gridCol w:w="1809"/>
        <w:gridCol w:w="8873"/>
      </w:tblGrid>
      <w:tr w:rsidRPr="00362559" w:rsidR="00362559" w:rsidTr="00967AD9" w14:paraId="097685A2" w14:textId="77777777">
        <w:tc>
          <w:tcPr>
            <w:tcW w:w="10682" w:type="dxa"/>
            <w:gridSpan w:val="2"/>
            <w:shd w:val="clear" w:color="auto" w:fill="auto"/>
          </w:tcPr>
          <w:p w:rsidRPr="00362559" w:rsidR="00362559" w:rsidP="00362559" w:rsidRDefault="00362559" w14:paraId="606B24FA" w14:textId="77777777">
            <w:pPr>
              <w:jc w:val="center"/>
              <w:rPr>
                <w:rFonts w:ascii="Arial" w:hAnsi="Arial" w:cs="Arial"/>
                <w:b/>
                <w:i/>
                <w:sz w:val="20"/>
                <w:szCs w:val="20"/>
              </w:rPr>
            </w:pPr>
            <w:r w:rsidRPr="00362559">
              <w:rPr>
                <w:rFonts w:ascii="Arial" w:hAnsi="Arial" w:cs="Arial"/>
                <w:b/>
                <w:i/>
                <w:sz w:val="20"/>
                <w:szCs w:val="20"/>
              </w:rPr>
              <w:t>CLASSIFICATION SELON LE NOMBRE DE PERSONNES CONCERNEES</w:t>
            </w:r>
          </w:p>
        </w:tc>
      </w:tr>
      <w:tr w:rsidRPr="00362559" w:rsidR="00362559" w:rsidTr="00967AD9" w14:paraId="1296141F" w14:textId="77777777">
        <w:tc>
          <w:tcPr>
            <w:tcW w:w="1809" w:type="dxa"/>
            <w:shd w:val="clear" w:color="auto" w:fill="EEECE1" w:themeFill="background2"/>
          </w:tcPr>
          <w:p w:rsidRPr="00362559" w:rsidR="00362559" w:rsidP="00362559" w:rsidRDefault="00362559" w14:paraId="22F1402A" w14:textId="0CB4291B">
            <w:pPr>
              <w:jc w:val="center"/>
              <w:rPr>
                <w:rFonts w:ascii="Arial" w:hAnsi="Arial" w:cs="Arial"/>
                <w:b/>
                <w:sz w:val="20"/>
                <w:szCs w:val="20"/>
              </w:rPr>
            </w:pPr>
            <w:r w:rsidRPr="00362559">
              <w:rPr>
                <w:rFonts w:ascii="Arial" w:hAnsi="Arial" w:cs="Arial"/>
                <w:b/>
                <w:sz w:val="20"/>
                <w:szCs w:val="20"/>
              </w:rPr>
              <w:t>Le contrat synallagmatique</w:t>
            </w:r>
          </w:p>
        </w:tc>
        <w:tc>
          <w:tcPr>
            <w:tcW w:w="8873" w:type="dxa"/>
            <w:shd w:val="clear" w:color="auto" w:fill="EEECE1" w:themeFill="background2"/>
          </w:tcPr>
          <w:p w:rsidRPr="00362559" w:rsidR="00362559" w:rsidP="00362559" w:rsidRDefault="00362559" w14:paraId="1C375A76" w14:textId="77777777">
            <w:pPr>
              <w:jc w:val="both"/>
              <w:rPr>
                <w:rFonts w:ascii="Arial" w:hAnsi="Arial" w:cs="Arial"/>
                <w:sz w:val="20"/>
                <w:szCs w:val="20"/>
              </w:rPr>
            </w:pPr>
            <w:r w:rsidRPr="00362559">
              <w:rPr>
                <w:rFonts w:ascii="Arial" w:hAnsi="Arial" w:cs="Arial"/>
                <w:sz w:val="20"/>
                <w:szCs w:val="20"/>
              </w:rPr>
              <w:t xml:space="preserve">Le contrat est synallagmatique lorsque les parties s'obligent réciproquement l'une à l'égard de l'autre (exemple : le contrat de location). </w:t>
            </w:r>
          </w:p>
        </w:tc>
      </w:tr>
      <w:tr w:rsidRPr="00362559" w:rsidR="00362559" w:rsidTr="00967AD9" w14:paraId="4DA370B6" w14:textId="77777777">
        <w:tc>
          <w:tcPr>
            <w:tcW w:w="1809" w:type="dxa"/>
            <w:shd w:val="clear" w:color="auto" w:fill="EEECE1" w:themeFill="background2"/>
          </w:tcPr>
          <w:p w:rsidRPr="00362559" w:rsidR="00362559" w:rsidP="00362559" w:rsidRDefault="00362559" w14:paraId="228EA608" w14:textId="77777777">
            <w:pPr>
              <w:jc w:val="center"/>
              <w:rPr>
                <w:rFonts w:ascii="Arial" w:hAnsi="Arial" w:cs="Arial"/>
                <w:b/>
                <w:sz w:val="20"/>
                <w:szCs w:val="20"/>
              </w:rPr>
            </w:pPr>
            <w:r w:rsidRPr="00362559">
              <w:rPr>
                <w:rFonts w:ascii="Arial" w:hAnsi="Arial" w:cs="Arial"/>
                <w:b/>
                <w:sz w:val="20"/>
                <w:szCs w:val="20"/>
              </w:rPr>
              <w:t>Le contrat unilatéral</w:t>
            </w:r>
          </w:p>
        </w:tc>
        <w:tc>
          <w:tcPr>
            <w:tcW w:w="8873" w:type="dxa"/>
            <w:shd w:val="clear" w:color="auto" w:fill="EEECE1" w:themeFill="background2"/>
          </w:tcPr>
          <w:p w:rsidRPr="00362559" w:rsidR="00362559" w:rsidP="00362559" w:rsidRDefault="00362559" w14:paraId="5584404B" w14:textId="77777777">
            <w:pPr>
              <w:jc w:val="both"/>
              <w:rPr>
                <w:rFonts w:ascii="Arial" w:hAnsi="Arial" w:cs="Arial"/>
                <w:sz w:val="20"/>
                <w:szCs w:val="20"/>
              </w:rPr>
            </w:pPr>
            <w:r w:rsidRPr="00362559">
              <w:rPr>
                <w:rFonts w:ascii="Arial" w:hAnsi="Arial" w:cs="Arial"/>
                <w:sz w:val="20"/>
                <w:szCs w:val="20"/>
              </w:rPr>
              <w:t xml:space="preserve">Le contrat est unilatéral lorsqu'il ne fait naître d'obligations qu'à la charge d'une des parties (exemple : contrat de donation). </w:t>
            </w:r>
          </w:p>
        </w:tc>
      </w:tr>
      <w:tr w:rsidRPr="00362559" w:rsidR="00362559" w:rsidTr="00967AD9" w14:paraId="2D7C4461" w14:textId="77777777">
        <w:tc>
          <w:tcPr>
            <w:tcW w:w="1809" w:type="dxa"/>
            <w:shd w:val="clear" w:color="auto" w:fill="DDD9C3" w:themeFill="background2" w:themeFillShade="E6"/>
          </w:tcPr>
          <w:p w:rsidRPr="00362559" w:rsidR="00362559" w:rsidP="00362559" w:rsidRDefault="00A8028A" w14:paraId="1227CC70" w14:textId="4FFD40DA">
            <w:pPr>
              <w:jc w:val="center"/>
              <w:rPr>
                <w:rFonts w:ascii="Arial" w:hAnsi="Arial" w:cs="Arial"/>
                <w:b/>
                <w:sz w:val="20"/>
                <w:szCs w:val="20"/>
              </w:rPr>
            </w:pPr>
            <w:r w:rsidRPr="0061014A">
              <w:rPr>
                <w:rFonts w:ascii="Arial" w:hAnsi="Arial" w:cs="Arial"/>
                <w:b/>
                <w:noProof/>
                <w:sz w:val="20"/>
                <w:szCs w:val="20"/>
                <w:lang w:eastAsia="fr-FR"/>
              </w:rPr>
              <mc:AlternateContent>
                <mc:Choice Requires="wps">
                  <w:drawing>
                    <wp:anchor distT="0" distB="0" distL="114300" distR="114300" simplePos="0" relativeHeight="251660288" behindDoc="0" locked="0" layoutInCell="1" allowOverlap="1" wp14:anchorId="1FF1107A" wp14:editId="5FC2D1F3">
                      <wp:simplePos x="0" y="0"/>
                      <wp:positionH relativeFrom="column">
                        <wp:posOffset>-285750</wp:posOffset>
                      </wp:positionH>
                      <wp:positionV relativeFrom="paragraph">
                        <wp:posOffset>196215</wp:posOffset>
                      </wp:positionV>
                      <wp:extent cx="357505" cy="246380"/>
                      <wp:effectExtent l="9525" t="11430" r="13970" b="889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6380"/>
                              </a:xfrm>
                              <a:prstGeom prst="rect">
                                <a:avLst/>
                              </a:prstGeom>
                              <a:solidFill>
                                <a:srgbClr val="FFFFFF"/>
                              </a:solidFill>
                              <a:ln w="9525">
                                <a:solidFill>
                                  <a:srgbClr val="000000"/>
                                </a:solidFill>
                                <a:miter lim="800000"/>
                                <a:headEnd/>
                                <a:tailEnd/>
                              </a:ln>
                            </wps:spPr>
                            <wps:txbx>
                              <w:txbxContent>
                                <w:p w:rsidR="00362559" w:rsidP="00362559" w:rsidRDefault="00362559" w14:paraId="31C960BF" w14:textId="77777777">
                                  <w:pPr>
                                    <w:spacing w:before="0"/>
                                  </w:pPr>
                                  <w:proofErr w:type="gramStart"/>
                                  <w:r>
                                    <w:t>ou</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style="position:absolute;left:0;text-align:left;margin-left:-22.5pt;margin-top:15.45pt;width:28.15pt;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" w14:anchorId="1FF1107A">
                      <v:textbox>
                        <w:txbxContent>
                          <w:p w:rsidR="00362559" w:rsidP="00362559" w:rsidRDefault="00362559" w14:paraId="31C960BF" w14:textId="77777777">
                            <w:pPr>
                              <w:spacing w:before="0"/>
                            </w:pPr>
                            <w:proofErr w:type="gramStart"/>
                            <w:r>
                              <w:t>ou</w:t>
                            </w:r>
                            <w:proofErr w:type="gramEnd"/>
                          </w:p>
                        </w:txbxContent>
                      </v:textbox>
                    </v:shape>
                  </w:pict>
                </mc:Fallback>
              </mc:AlternateContent>
            </w:r>
            <w:r w:rsidRPr="00362559" w:rsidR="00362559">
              <w:rPr>
                <w:rFonts w:ascii="Arial" w:hAnsi="Arial" w:cs="Arial"/>
                <w:b/>
                <w:sz w:val="20"/>
                <w:szCs w:val="20"/>
              </w:rPr>
              <w:t>Le contrat individuel</w:t>
            </w:r>
          </w:p>
        </w:tc>
        <w:tc>
          <w:tcPr>
            <w:tcW w:w="8873" w:type="dxa"/>
            <w:shd w:val="clear" w:color="auto" w:fill="DDD9C3" w:themeFill="background2" w:themeFillShade="E6"/>
          </w:tcPr>
          <w:p w:rsidRPr="00362559" w:rsidR="00362559" w:rsidP="00362559" w:rsidRDefault="00362559" w14:paraId="1BDAA1C2" w14:textId="77777777">
            <w:pPr>
              <w:jc w:val="both"/>
              <w:rPr>
                <w:rFonts w:ascii="Arial" w:hAnsi="Arial" w:cs="Arial"/>
                <w:sz w:val="20"/>
                <w:szCs w:val="20"/>
              </w:rPr>
            </w:pPr>
            <w:r w:rsidRPr="00362559">
              <w:rPr>
                <w:rFonts w:ascii="Arial" w:hAnsi="Arial" w:cs="Arial"/>
                <w:sz w:val="20"/>
                <w:szCs w:val="20"/>
              </w:rPr>
              <w:t xml:space="preserve">Un contrat individuel ne produit d'effets qu'à l'égard des personnes qui s'engagent (exemple : contrat de travail, de location…). </w:t>
            </w:r>
          </w:p>
        </w:tc>
      </w:tr>
      <w:tr w:rsidRPr="00362559" w:rsidR="00362559" w:rsidTr="00967AD9" w14:paraId="2BAF1E38" w14:textId="77777777">
        <w:tc>
          <w:tcPr>
            <w:tcW w:w="1809" w:type="dxa"/>
            <w:shd w:val="clear" w:color="auto" w:fill="DDD9C3" w:themeFill="background2" w:themeFillShade="E6"/>
          </w:tcPr>
          <w:p w:rsidRPr="00362559" w:rsidR="00362559" w:rsidP="00362559" w:rsidRDefault="00362559" w14:paraId="1357F9DC" w14:textId="77777777">
            <w:pPr>
              <w:jc w:val="center"/>
              <w:rPr>
                <w:rFonts w:ascii="Arial" w:hAnsi="Arial" w:cs="Arial"/>
                <w:b/>
                <w:sz w:val="20"/>
                <w:szCs w:val="20"/>
              </w:rPr>
            </w:pPr>
            <w:r w:rsidRPr="00362559">
              <w:rPr>
                <w:rFonts w:ascii="Arial" w:hAnsi="Arial" w:cs="Arial"/>
                <w:b/>
                <w:sz w:val="20"/>
                <w:szCs w:val="20"/>
              </w:rPr>
              <w:t>Le contrat collectif</w:t>
            </w:r>
          </w:p>
        </w:tc>
        <w:tc>
          <w:tcPr>
            <w:tcW w:w="8873" w:type="dxa"/>
            <w:shd w:val="clear" w:color="auto" w:fill="DDD9C3" w:themeFill="background2" w:themeFillShade="E6"/>
          </w:tcPr>
          <w:p w:rsidRPr="00362559" w:rsidR="00362559" w:rsidP="00362559" w:rsidRDefault="00362559" w14:paraId="31191E60" w14:textId="77777777">
            <w:pPr>
              <w:jc w:val="both"/>
              <w:rPr>
                <w:rFonts w:ascii="Arial" w:hAnsi="Arial" w:cs="Arial"/>
                <w:sz w:val="20"/>
                <w:szCs w:val="20"/>
              </w:rPr>
            </w:pPr>
            <w:r w:rsidRPr="00362559">
              <w:rPr>
                <w:rFonts w:ascii="Arial" w:hAnsi="Arial" w:cs="Arial"/>
                <w:sz w:val="20"/>
                <w:szCs w:val="20"/>
              </w:rPr>
              <w:t xml:space="preserve">Un contrat collectif s'applique aux personnes qui se sont engagées, mais également à d'autres personnes qui ne se sont pas engagées personnellement (exemple : conventions collectives). </w:t>
            </w:r>
          </w:p>
        </w:tc>
      </w:tr>
      <w:tr w:rsidRPr="00362559" w:rsidR="00362559" w:rsidTr="00967AD9" w14:paraId="1000181F" w14:textId="77777777">
        <w:tc>
          <w:tcPr>
            <w:tcW w:w="10682" w:type="dxa"/>
            <w:gridSpan w:val="2"/>
            <w:shd w:val="clear" w:color="auto" w:fill="auto"/>
          </w:tcPr>
          <w:p w:rsidRPr="00362559" w:rsidR="00362559" w:rsidP="00362559" w:rsidRDefault="00362559" w14:paraId="78271FE9" w14:textId="77777777">
            <w:pPr>
              <w:jc w:val="center"/>
              <w:rPr>
                <w:rFonts w:ascii="Arial" w:hAnsi="Arial" w:cs="Arial"/>
                <w:b/>
                <w:i/>
                <w:sz w:val="20"/>
                <w:szCs w:val="20"/>
              </w:rPr>
            </w:pPr>
            <w:r w:rsidRPr="00362559">
              <w:rPr>
                <w:rFonts w:ascii="Arial" w:hAnsi="Arial" w:cs="Arial"/>
                <w:b/>
                <w:i/>
                <w:sz w:val="20"/>
                <w:szCs w:val="20"/>
              </w:rPr>
              <w:t>CLASSIFICATION SELON LEUR MODE D’EXECUTION DANS LE TEMPS</w:t>
            </w:r>
          </w:p>
        </w:tc>
      </w:tr>
      <w:tr w:rsidRPr="00362559" w:rsidR="00362559" w:rsidTr="00967AD9" w14:paraId="71AE37ED" w14:textId="77777777">
        <w:tc>
          <w:tcPr>
            <w:tcW w:w="1809" w:type="dxa"/>
            <w:shd w:val="clear" w:color="auto" w:fill="auto"/>
          </w:tcPr>
          <w:p w:rsidRPr="00362559" w:rsidR="00362559" w:rsidP="00362559" w:rsidRDefault="00A8028A" w14:paraId="6EAA1515" w14:textId="4FB66E63">
            <w:pPr>
              <w:jc w:val="center"/>
              <w:rPr>
                <w:rFonts w:ascii="Arial" w:hAnsi="Arial" w:cs="Arial"/>
                <w:b/>
                <w:sz w:val="20"/>
                <w:szCs w:val="20"/>
              </w:rPr>
            </w:pPr>
            <w:r w:rsidRPr="0061014A">
              <w:rPr>
                <w:rFonts w:ascii="Arial" w:hAnsi="Arial" w:cs="Arial"/>
                <w:b/>
                <w:noProof/>
                <w:sz w:val="20"/>
                <w:szCs w:val="20"/>
                <w:lang w:eastAsia="fr-FR"/>
              </w:rPr>
              <mc:AlternateContent>
                <mc:Choice Requires="wps">
                  <w:drawing>
                    <wp:anchor distT="0" distB="0" distL="114300" distR="114300" simplePos="0" relativeHeight="251663360" behindDoc="0" locked="0" layoutInCell="1" allowOverlap="1" wp14:anchorId="7E11D4DC" wp14:editId="08F8E6AF">
                      <wp:simplePos x="0" y="0"/>
                      <wp:positionH relativeFrom="column">
                        <wp:posOffset>-285750</wp:posOffset>
                      </wp:positionH>
                      <wp:positionV relativeFrom="paragraph">
                        <wp:posOffset>318770</wp:posOffset>
                      </wp:positionV>
                      <wp:extent cx="357505" cy="246380"/>
                      <wp:effectExtent l="9525" t="6985" r="13970" b="1333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6380"/>
                              </a:xfrm>
                              <a:prstGeom prst="rect">
                                <a:avLst/>
                              </a:prstGeom>
                              <a:solidFill>
                                <a:srgbClr val="FFFFFF"/>
                              </a:solidFill>
                              <a:ln w="9525">
                                <a:solidFill>
                                  <a:srgbClr val="000000"/>
                                </a:solidFill>
                                <a:miter lim="800000"/>
                                <a:headEnd/>
                                <a:tailEnd/>
                              </a:ln>
                            </wps:spPr>
                            <wps:txbx>
                              <w:txbxContent>
                                <w:p w:rsidR="00362559" w:rsidP="00362559" w:rsidRDefault="00362559" w14:paraId="0418D7BF" w14:textId="77777777">
                                  <w:pPr>
                                    <w:spacing w:before="0"/>
                                  </w:pPr>
                                  <w:proofErr w:type="gramStart"/>
                                  <w:r>
                                    <w:t>ou</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style="position:absolute;left:0;text-align:left;margin-left:-22.5pt;margin-top:25.1pt;width:28.1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" w14:anchorId="7E11D4DC">
                      <v:textbox>
                        <w:txbxContent>
                          <w:p w:rsidR="00362559" w:rsidP="00362559" w:rsidRDefault="00362559" w14:paraId="0418D7BF" w14:textId="77777777">
                            <w:pPr>
                              <w:spacing w:before="0"/>
                            </w:pPr>
                            <w:proofErr w:type="gramStart"/>
                            <w:r>
                              <w:t>ou</w:t>
                            </w:r>
                            <w:proofErr w:type="gramEnd"/>
                          </w:p>
                        </w:txbxContent>
                      </v:textbox>
                    </v:shape>
                  </w:pict>
                </mc:Fallback>
              </mc:AlternateContent>
            </w:r>
            <w:r w:rsidRPr="00362559" w:rsidR="00362559">
              <w:rPr>
                <w:rFonts w:ascii="Arial" w:hAnsi="Arial" w:cs="Arial"/>
                <w:b/>
                <w:sz w:val="20"/>
                <w:szCs w:val="20"/>
              </w:rPr>
              <w:t>Le contrat à exécution instantanée</w:t>
            </w:r>
          </w:p>
        </w:tc>
        <w:tc>
          <w:tcPr>
            <w:tcW w:w="8873" w:type="dxa"/>
            <w:shd w:val="clear" w:color="auto" w:fill="auto"/>
          </w:tcPr>
          <w:p w:rsidRPr="00362559" w:rsidR="00362559" w:rsidP="00362559" w:rsidRDefault="00362559" w14:paraId="0DF7ACD6" w14:textId="77777777">
            <w:pPr>
              <w:jc w:val="both"/>
              <w:rPr>
                <w:rFonts w:ascii="Arial" w:hAnsi="Arial" w:cs="Arial"/>
                <w:sz w:val="20"/>
                <w:szCs w:val="20"/>
              </w:rPr>
            </w:pPr>
            <w:r w:rsidRPr="00362559">
              <w:rPr>
                <w:rFonts w:ascii="Arial" w:hAnsi="Arial" w:cs="Arial"/>
                <w:sz w:val="20"/>
                <w:szCs w:val="20"/>
              </w:rPr>
              <w:t xml:space="preserve">Le contrat à exécution instantanée s'exécute en une seule fois (exemple : le contrat de vente). </w:t>
            </w:r>
          </w:p>
        </w:tc>
      </w:tr>
      <w:tr w:rsidRPr="00362559" w:rsidR="00362559" w:rsidTr="00967AD9" w14:paraId="79BF284A" w14:textId="77777777">
        <w:tc>
          <w:tcPr>
            <w:tcW w:w="1809" w:type="dxa"/>
            <w:shd w:val="clear" w:color="auto" w:fill="auto"/>
          </w:tcPr>
          <w:p w:rsidRPr="00362559" w:rsidR="00362559" w:rsidP="00362559" w:rsidRDefault="00362559" w14:paraId="43A4630D" w14:textId="77777777">
            <w:pPr>
              <w:jc w:val="center"/>
              <w:rPr>
                <w:rFonts w:ascii="Arial" w:hAnsi="Arial" w:cs="Arial"/>
                <w:b/>
                <w:sz w:val="20"/>
                <w:szCs w:val="20"/>
              </w:rPr>
            </w:pPr>
            <w:r w:rsidRPr="00362559">
              <w:rPr>
                <w:rFonts w:ascii="Arial" w:hAnsi="Arial" w:cs="Arial"/>
                <w:b/>
                <w:sz w:val="20"/>
                <w:szCs w:val="20"/>
              </w:rPr>
              <w:t>Le contrat à exécution successive</w:t>
            </w:r>
          </w:p>
        </w:tc>
        <w:tc>
          <w:tcPr>
            <w:tcW w:w="8873" w:type="dxa"/>
            <w:shd w:val="clear" w:color="auto" w:fill="auto"/>
          </w:tcPr>
          <w:p w:rsidRPr="00362559" w:rsidR="00362559" w:rsidP="00362559" w:rsidRDefault="00362559" w14:paraId="1478CF8E" w14:textId="77777777">
            <w:pPr>
              <w:jc w:val="both"/>
              <w:rPr>
                <w:rFonts w:ascii="Arial" w:hAnsi="Arial" w:cs="Arial"/>
                <w:sz w:val="20"/>
                <w:szCs w:val="20"/>
              </w:rPr>
            </w:pPr>
            <w:r w:rsidRPr="00362559">
              <w:rPr>
                <w:rFonts w:ascii="Arial" w:hAnsi="Arial" w:cs="Arial"/>
                <w:sz w:val="20"/>
                <w:szCs w:val="20"/>
              </w:rPr>
              <w:t xml:space="preserve">Le contrat à exécution successive s'échelonne dans le temps (exemple : contrat de travail). </w:t>
            </w:r>
          </w:p>
        </w:tc>
      </w:tr>
      <w:tr w:rsidRPr="00362559" w:rsidR="00362559" w:rsidTr="00967AD9" w14:paraId="14B3ADEF" w14:textId="77777777">
        <w:tc>
          <w:tcPr>
            <w:tcW w:w="10682" w:type="dxa"/>
            <w:gridSpan w:val="2"/>
            <w:shd w:val="clear" w:color="auto" w:fill="auto"/>
          </w:tcPr>
          <w:p w:rsidRPr="00362559" w:rsidR="00362559" w:rsidP="00362559" w:rsidRDefault="00362559" w14:paraId="35799772" w14:textId="77777777">
            <w:pPr>
              <w:jc w:val="center"/>
              <w:rPr>
                <w:rFonts w:ascii="Arial" w:hAnsi="Arial" w:cs="Arial"/>
                <w:b/>
                <w:i/>
                <w:sz w:val="20"/>
                <w:szCs w:val="20"/>
              </w:rPr>
            </w:pPr>
            <w:r w:rsidRPr="00362559">
              <w:rPr>
                <w:rFonts w:ascii="Arial" w:hAnsi="Arial" w:cs="Arial"/>
                <w:b/>
                <w:i/>
                <w:sz w:val="20"/>
                <w:szCs w:val="20"/>
              </w:rPr>
              <w:t>CLASSIFICATION SELON LES OBLIGATIONS JURIDIQUES</w:t>
            </w:r>
          </w:p>
        </w:tc>
      </w:tr>
      <w:tr w:rsidRPr="00362559" w:rsidR="00362559" w:rsidTr="00967AD9" w14:paraId="14978A3A" w14:textId="77777777">
        <w:tc>
          <w:tcPr>
            <w:tcW w:w="1809" w:type="dxa"/>
            <w:shd w:val="clear" w:color="auto" w:fill="auto"/>
          </w:tcPr>
          <w:p w:rsidRPr="00362559" w:rsidR="00362559" w:rsidP="00362559" w:rsidRDefault="00A8028A" w14:paraId="4C24622B" w14:textId="26909C95">
            <w:pPr>
              <w:jc w:val="center"/>
              <w:rPr>
                <w:rFonts w:ascii="Arial" w:hAnsi="Arial" w:cs="Arial"/>
                <w:b/>
                <w:sz w:val="20"/>
                <w:szCs w:val="20"/>
              </w:rPr>
            </w:pPr>
            <w:r w:rsidRPr="0061014A">
              <w:rPr>
                <w:rFonts w:ascii="Arial" w:hAnsi="Arial" w:cs="Arial"/>
                <w:b/>
                <w:noProof/>
                <w:sz w:val="20"/>
                <w:szCs w:val="20"/>
                <w:lang w:eastAsia="fr-FR"/>
              </w:rPr>
              <mc:AlternateContent>
                <mc:Choice Requires="wps">
                  <w:drawing>
                    <wp:anchor distT="0" distB="0" distL="114300" distR="114300" simplePos="0" relativeHeight="251661312" behindDoc="0" locked="0" layoutInCell="1" allowOverlap="1" wp14:anchorId="0D1FF323" wp14:editId="0FE385CC">
                      <wp:simplePos x="0" y="0"/>
                      <wp:positionH relativeFrom="column">
                        <wp:posOffset>-285750</wp:posOffset>
                      </wp:positionH>
                      <wp:positionV relativeFrom="paragraph">
                        <wp:posOffset>187960</wp:posOffset>
                      </wp:positionV>
                      <wp:extent cx="357505" cy="246380"/>
                      <wp:effectExtent l="9525" t="12700" r="13970" b="762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6380"/>
                              </a:xfrm>
                              <a:prstGeom prst="rect">
                                <a:avLst/>
                              </a:prstGeom>
                              <a:solidFill>
                                <a:srgbClr val="FFFFFF"/>
                              </a:solidFill>
                              <a:ln w="9525">
                                <a:solidFill>
                                  <a:srgbClr val="000000"/>
                                </a:solidFill>
                                <a:miter lim="800000"/>
                                <a:headEnd/>
                                <a:tailEnd/>
                              </a:ln>
                            </wps:spPr>
                            <wps:txbx>
                              <w:txbxContent>
                                <w:p w:rsidR="00362559" w:rsidP="00362559" w:rsidRDefault="00362559" w14:paraId="128749BC" w14:textId="77777777">
                                  <w:pPr>
                                    <w:spacing w:before="0"/>
                                  </w:pPr>
                                  <w:proofErr w:type="gramStart"/>
                                  <w:r>
                                    <w:t>ou</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style="position:absolute;left:0;text-align:left;margin-left:-22.5pt;margin-top:14.8pt;width:28.1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" w14:anchorId="0D1FF323">
                      <v:textbox>
                        <w:txbxContent>
                          <w:p w:rsidR="00362559" w:rsidP="00362559" w:rsidRDefault="00362559" w14:paraId="128749BC" w14:textId="77777777">
                            <w:pPr>
                              <w:spacing w:before="0"/>
                            </w:pPr>
                            <w:proofErr w:type="gramStart"/>
                            <w:r>
                              <w:t>ou</w:t>
                            </w:r>
                            <w:proofErr w:type="gramEnd"/>
                          </w:p>
                        </w:txbxContent>
                      </v:textbox>
                    </v:shape>
                  </w:pict>
                </mc:Fallback>
              </mc:AlternateContent>
            </w:r>
            <w:r w:rsidRPr="00362559" w:rsidR="00362559">
              <w:rPr>
                <w:rFonts w:ascii="Arial" w:hAnsi="Arial" w:cs="Arial"/>
                <w:b/>
                <w:sz w:val="20"/>
                <w:szCs w:val="20"/>
              </w:rPr>
              <w:t>Le contrat consensuel</w:t>
            </w:r>
          </w:p>
        </w:tc>
        <w:tc>
          <w:tcPr>
            <w:tcW w:w="8873" w:type="dxa"/>
            <w:shd w:val="clear" w:color="auto" w:fill="auto"/>
          </w:tcPr>
          <w:p w:rsidRPr="00362559" w:rsidR="00362559" w:rsidP="00362559" w:rsidRDefault="00362559" w14:paraId="2AD6FC3D" w14:textId="77777777">
            <w:pPr>
              <w:jc w:val="both"/>
              <w:rPr>
                <w:rFonts w:ascii="Arial" w:hAnsi="Arial" w:cs="Arial"/>
                <w:sz w:val="20"/>
                <w:szCs w:val="20"/>
              </w:rPr>
            </w:pPr>
            <w:r w:rsidRPr="00362559">
              <w:rPr>
                <w:rFonts w:ascii="Arial" w:hAnsi="Arial" w:cs="Arial"/>
                <w:sz w:val="20"/>
                <w:szCs w:val="20"/>
              </w:rPr>
              <w:t>C’est un contrat verbal qui se forme par un seul échange des consentements des parties, l’une acceptant l’offre qui lui est faite par l’autre.</w:t>
            </w:r>
          </w:p>
        </w:tc>
      </w:tr>
      <w:tr w:rsidRPr="00362559" w:rsidR="00362559" w:rsidTr="00967AD9" w14:paraId="68D7DE35" w14:textId="77777777">
        <w:tc>
          <w:tcPr>
            <w:tcW w:w="1809" w:type="dxa"/>
            <w:shd w:val="clear" w:color="auto" w:fill="auto"/>
          </w:tcPr>
          <w:p w:rsidRPr="00362559" w:rsidR="00362559" w:rsidP="00362559" w:rsidRDefault="00362559" w14:paraId="149E9349" w14:textId="77777777">
            <w:pPr>
              <w:jc w:val="center"/>
              <w:rPr>
                <w:rFonts w:ascii="Arial" w:hAnsi="Arial" w:cs="Arial"/>
                <w:b/>
                <w:sz w:val="20"/>
                <w:szCs w:val="20"/>
              </w:rPr>
            </w:pPr>
            <w:r w:rsidRPr="00362559">
              <w:rPr>
                <w:rFonts w:ascii="Arial" w:hAnsi="Arial" w:cs="Arial"/>
                <w:b/>
                <w:sz w:val="20"/>
                <w:szCs w:val="20"/>
              </w:rPr>
              <w:t>Le contrat solennel</w:t>
            </w:r>
          </w:p>
        </w:tc>
        <w:tc>
          <w:tcPr>
            <w:tcW w:w="8873" w:type="dxa"/>
            <w:shd w:val="clear" w:color="auto" w:fill="auto"/>
          </w:tcPr>
          <w:p w:rsidRPr="00362559" w:rsidR="00362559" w:rsidP="00362559" w:rsidRDefault="00362559" w14:paraId="2285248C" w14:textId="77777777">
            <w:pPr>
              <w:jc w:val="both"/>
              <w:rPr>
                <w:rFonts w:ascii="Arial" w:hAnsi="Arial" w:cs="Arial"/>
                <w:sz w:val="20"/>
                <w:szCs w:val="20"/>
              </w:rPr>
            </w:pPr>
            <w:r w:rsidRPr="00362559">
              <w:rPr>
                <w:rFonts w:ascii="Arial" w:hAnsi="Arial" w:cs="Arial"/>
                <w:sz w:val="20"/>
                <w:szCs w:val="20"/>
              </w:rPr>
              <w:t xml:space="preserve">Un </w:t>
            </w:r>
            <w:r w:rsidRPr="00362559">
              <w:rPr>
                <w:rFonts w:ascii="Arial" w:hAnsi="Arial" w:cs="Arial"/>
                <w:bCs/>
                <w:sz w:val="20"/>
                <w:szCs w:val="20"/>
              </w:rPr>
              <w:t>contrat solennel</w:t>
            </w:r>
            <w:r w:rsidRPr="00362559">
              <w:rPr>
                <w:rFonts w:ascii="Arial" w:hAnsi="Arial" w:cs="Arial"/>
                <w:sz w:val="20"/>
                <w:szCs w:val="20"/>
              </w:rPr>
              <w:t xml:space="preserve"> est un contrat qui, en plus de l'échange des consentements, requiert l'accomplissement d'un formalisme afin d'être valide. La forme imposée est le plus souvent la rédaction d'un écrit. </w:t>
            </w:r>
          </w:p>
        </w:tc>
      </w:tr>
      <w:tr w:rsidRPr="00362559" w:rsidR="00362559" w:rsidTr="00967AD9" w14:paraId="5C317FB9" w14:textId="77777777">
        <w:tc>
          <w:tcPr>
            <w:tcW w:w="10682" w:type="dxa"/>
            <w:gridSpan w:val="2"/>
            <w:shd w:val="clear" w:color="auto" w:fill="auto"/>
          </w:tcPr>
          <w:p w:rsidRPr="00362559" w:rsidR="00362559" w:rsidP="00362559" w:rsidRDefault="00362559" w14:paraId="3C747ECE" w14:textId="77777777">
            <w:pPr>
              <w:jc w:val="center"/>
              <w:rPr>
                <w:rFonts w:ascii="Arial" w:hAnsi="Arial" w:cs="Arial"/>
                <w:b/>
                <w:i/>
                <w:sz w:val="20"/>
                <w:szCs w:val="20"/>
              </w:rPr>
            </w:pPr>
            <w:r w:rsidRPr="00362559">
              <w:rPr>
                <w:rFonts w:ascii="Arial" w:hAnsi="Arial" w:cs="Arial"/>
                <w:b/>
                <w:i/>
                <w:sz w:val="20"/>
                <w:szCs w:val="20"/>
              </w:rPr>
              <w:t>CLASSIFICATION SELON LE DEGRE DE LIBERTE DES PARTIES</w:t>
            </w:r>
          </w:p>
        </w:tc>
      </w:tr>
      <w:tr w:rsidRPr="00362559" w:rsidR="00362559" w:rsidTr="00967AD9" w14:paraId="00DF3FE6" w14:textId="77777777">
        <w:tc>
          <w:tcPr>
            <w:tcW w:w="1809" w:type="dxa"/>
            <w:shd w:val="clear" w:color="auto" w:fill="auto"/>
          </w:tcPr>
          <w:p w:rsidRPr="00362559" w:rsidR="00362559" w:rsidP="00362559" w:rsidRDefault="00A8028A" w14:paraId="71FDC2B5" w14:textId="7D98DCB8">
            <w:pPr>
              <w:jc w:val="center"/>
              <w:rPr>
                <w:rFonts w:ascii="Arial" w:hAnsi="Arial" w:cs="Arial"/>
                <w:b/>
                <w:sz w:val="20"/>
                <w:szCs w:val="20"/>
              </w:rPr>
            </w:pPr>
            <w:r w:rsidRPr="0061014A">
              <w:rPr>
                <w:rFonts w:ascii="Arial" w:hAnsi="Arial" w:cs="Arial"/>
                <w:b/>
                <w:noProof/>
                <w:sz w:val="20"/>
                <w:szCs w:val="20"/>
                <w:lang w:eastAsia="fr-FR"/>
              </w:rPr>
              <mc:AlternateContent>
                <mc:Choice Requires="wps">
                  <w:drawing>
                    <wp:anchor distT="0" distB="0" distL="114300" distR="114300" simplePos="0" relativeHeight="251662336" behindDoc="0" locked="0" layoutInCell="1" allowOverlap="1" wp14:anchorId="1DBF38E5" wp14:editId="20768353">
                      <wp:simplePos x="0" y="0"/>
                      <wp:positionH relativeFrom="column">
                        <wp:posOffset>-285750</wp:posOffset>
                      </wp:positionH>
                      <wp:positionV relativeFrom="paragraph">
                        <wp:posOffset>192405</wp:posOffset>
                      </wp:positionV>
                      <wp:extent cx="357505" cy="246380"/>
                      <wp:effectExtent l="9525" t="7620" r="13970" b="1270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6380"/>
                              </a:xfrm>
                              <a:prstGeom prst="rect">
                                <a:avLst/>
                              </a:prstGeom>
                              <a:solidFill>
                                <a:srgbClr val="FFFFFF"/>
                              </a:solidFill>
                              <a:ln w="9525">
                                <a:solidFill>
                                  <a:srgbClr val="000000"/>
                                </a:solidFill>
                                <a:miter lim="800000"/>
                                <a:headEnd/>
                                <a:tailEnd/>
                              </a:ln>
                            </wps:spPr>
                            <wps:txbx>
                              <w:txbxContent>
                                <w:p w:rsidR="00362559" w:rsidP="00362559" w:rsidRDefault="00362559" w14:paraId="71DE27B2" w14:textId="77777777">
                                  <w:pPr>
                                    <w:spacing w:before="0"/>
                                  </w:pPr>
                                  <w:proofErr w:type="gramStart"/>
                                  <w:r>
                                    <w:t>ou</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style="position:absolute;left:0;text-align:left;margin-left:-22.5pt;margin-top:15.15pt;width:28.15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" w14:anchorId="1DBF38E5">
                      <v:textbox>
                        <w:txbxContent>
                          <w:p w:rsidR="00362559" w:rsidP="00362559" w:rsidRDefault="00362559" w14:paraId="71DE27B2" w14:textId="77777777">
                            <w:pPr>
                              <w:spacing w:before="0"/>
                            </w:pPr>
                            <w:proofErr w:type="gramStart"/>
                            <w:r>
                              <w:t>ou</w:t>
                            </w:r>
                            <w:proofErr w:type="gramEnd"/>
                          </w:p>
                        </w:txbxContent>
                      </v:textbox>
                    </v:shape>
                  </w:pict>
                </mc:Fallback>
              </mc:AlternateContent>
            </w:r>
            <w:r w:rsidRPr="00362559" w:rsidR="00362559">
              <w:rPr>
                <w:rFonts w:ascii="Arial" w:hAnsi="Arial" w:cs="Arial"/>
                <w:b/>
                <w:sz w:val="20"/>
                <w:szCs w:val="20"/>
              </w:rPr>
              <w:t>Le contrat de gré à gré</w:t>
            </w:r>
          </w:p>
        </w:tc>
        <w:tc>
          <w:tcPr>
            <w:tcW w:w="8873" w:type="dxa"/>
            <w:shd w:val="clear" w:color="auto" w:fill="auto"/>
          </w:tcPr>
          <w:p w:rsidRPr="00362559" w:rsidR="00362559" w:rsidP="00362559" w:rsidRDefault="00362559" w14:paraId="2F23862D" w14:textId="77777777">
            <w:pPr>
              <w:jc w:val="both"/>
              <w:rPr>
                <w:rFonts w:ascii="Arial" w:hAnsi="Arial" w:cs="Arial"/>
                <w:sz w:val="20"/>
                <w:szCs w:val="20"/>
              </w:rPr>
            </w:pPr>
            <w:r w:rsidRPr="00362559">
              <w:rPr>
                <w:rFonts w:ascii="Arial" w:hAnsi="Arial" w:cs="Arial"/>
                <w:sz w:val="20"/>
                <w:szCs w:val="20"/>
              </w:rPr>
              <w:t>Dans le contrat de gré à gré, les modalités et le contenu du contrat sont librement déterminés par les parties.</w:t>
            </w:r>
          </w:p>
        </w:tc>
      </w:tr>
      <w:tr w:rsidRPr="00362559" w:rsidR="00362559" w:rsidTr="00967AD9" w14:paraId="4DE4D502" w14:textId="77777777">
        <w:tc>
          <w:tcPr>
            <w:tcW w:w="1809" w:type="dxa"/>
            <w:shd w:val="clear" w:color="auto" w:fill="auto"/>
          </w:tcPr>
          <w:p w:rsidRPr="00362559" w:rsidR="00362559" w:rsidP="00362559" w:rsidRDefault="00362559" w14:paraId="0FA2FBFA" w14:textId="77777777">
            <w:pPr>
              <w:jc w:val="center"/>
              <w:rPr>
                <w:rFonts w:ascii="Arial" w:hAnsi="Arial" w:cs="Arial"/>
                <w:b/>
                <w:sz w:val="20"/>
                <w:szCs w:val="20"/>
              </w:rPr>
            </w:pPr>
            <w:r w:rsidRPr="00362559">
              <w:rPr>
                <w:rFonts w:ascii="Arial" w:hAnsi="Arial" w:cs="Arial"/>
                <w:b/>
                <w:sz w:val="20"/>
                <w:szCs w:val="20"/>
              </w:rPr>
              <w:t>Le contrat d’adhésion</w:t>
            </w:r>
          </w:p>
        </w:tc>
        <w:tc>
          <w:tcPr>
            <w:tcW w:w="8873" w:type="dxa"/>
            <w:shd w:val="clear" w:color="auto" w:fill="auto"/>
          </w:tcPr>
          <w:p w:rsidRPr="00362559" w:rsidR="00362559" w:rsidP="00362559" w:rsidRDefault="00362559" w14:paraId="7AA959BE" w14:textId="77777777">
            <w:pPr>
              <w:jc w:val="both"/>
              <w:rPr>
                <w:rFonts w:ascii="Arial" w:hAnsi="Arial" w:cs="Arial"/>
                <w:sz w:val="20"/>
                <w:szCs w:val="20"/>
              </w:rPr>
            </w:pPr>
            <w:r w:rsidRPr="00362559">
              <w:rPr>
                <w:rFonts w:ascii="Arial" w:hAnsi="Arial" w:cs="Arial"/>
                <w:sz w:val="20"/>
                <w:szCs w:val="20"/>
              </w:rPr>
              <w:t xml:space="preserve">Dans le contrat d'adhésion, une des parties impose à l'autre les différentes clauses du contrat (exemple : contrat d’assurance). </w:t>
            </w:r>
          </w:p>
        </w:tc>
      </w:tr>
      <w:tr w:rsidRPr="00362559" w:rsidR="00362559" w:rsidTr="00967AD9" w14:paraId="65E72974" w14:textId="77777777">
        <w:tc>
          <w:tcPr>
            <w:tcW w:w="10682" w:type="dxa"/>
            <w:gridSpan w:val="2"/>
            <w:shd w:val="clear" w:color="auto" w:fill="auto"/>
          </w:tcPr>
          <w:p w:rsidRPr="00362559" w:rsidR="00362559" w:rsidP="00362559" w:rsidRDefault="00362559" w14:paraId="5ECC7D13" w14:textId="77777777">
            <w:pPr>
              <w:jc w:val="center"/>
              <w:rPr>
                <w:rFonts w:ascii="Arial" w:hAnsi="Arial" w:cs="Arial"/>
                <w:b/>
                <w:sz w:val="20"/>
                <w:szCs w:val="20"/>
              </w:rPr>
            </w:pPr>
            <w:r w:rsidRPr="00362559">
              <w:rPr>
                <w:rFonts w:ascii="Arial" w:hAnsi="Arial" w:cs="Arial"/>
                <w:b/>
                <w:sz w:val="20"/>
                <w:szCs w:val="20"/>
              </w:rPr>
              <w:t>CLASSIFICATION SELON L’OBJET</w:t>
            </w:r>
          </w:p>
        </w:tc>
      </w:tr>
      <w:tr w:rsidRPr="00362559" w:rsidR="00362559" w:rsidTr="00967AD9" w14:paraId="34DC4D0C" w14:textId="77777777">
        <w:tc>
          <w:tcPr>
            <w:tcW w:w="10682" w:type="dxa"/>
            <w:gridSpan w:val="2"/>
            <w:shd w:val="clear" w:color="auto" w:fill="auto"/>
          </w:tcPr>
          <w:p w:rsidRPr="00362559" w:rsidR="00362559" w:rsidP="00362559" w:rsidRDefault="00362559" w14:paraId="702E2207" w14:textId="77777777">
            <w:pPr>
              <w:ind w:left="720"/>
              <w:contextualSpacing/>
              <w:jc w:val="both"/>
              <w:rPr>
                <w:rFonts w:ascii="Arial" w:hAnsi="Arial" w:cs="Arial"/>
                <w:sz w:val="20"/>
                <w:szCs w:val="20"/>
              </w:rPr>
            </w:pPr>
            <w:r w:rsidRPr="00362559">
              <w:rPr>
                <w:rFonts w:ascii="Arial" w:hAnsi="Arial" w:cs="Arial"/>
                <w:sz w:val="20"/>
                <w:szCs w:val="20"/>
              </w:rPr>
              <w:t xml:space="preserve">Contrat de travail (entre un salarié et un employeur), contrat de consommation (entre un professionnel et un consommateur), contrat de location (un bailleur et un locataire), contrat de prestation (entre un prestataire et un consommateur ou un autre professionnel), contrat de distribution etc.  </w:t>
            </w:r>
          </w:p>
        </w:tc>
      </w:tr>
    </w:tbl>
    <w:p w:rsidRPr="00362559" w:rsidR="00362559" w:rsidP="00362559" w:rsidRDefault="00362559" w14:paraId="02848B6C" w14:textId="77777777">
      <w:pPr>
        <w:shd w:val="clear" w:color="auto" w:fill="FFFFFF"/>
        <w:spacing w:before="0" w:line="255" w:lineRule="atLeast"/>
        <w:jc w:val="both"/>
        <w:textAlignment w:val="baseline"/>
        <w:rPr>
          <w:rFonts w:ascii="Arial" w:hAnsi="Arial" w:cs="Arial"/>
          <w:b/>
          <w:color w:val="000000"/>
          <w:sz w:val="20"/>
          <w:szCs w:val="20"/>
        </w:rPr>
      </w:pPr>
    </w:p>
    <w:p w:rsidRPr="0061014A" w:rsidR="002474B2" w:rsidP="009A2B4C" w:rsidRDefault="002474B2" w14:paraId="2DEE5D70" w14:textId="77777777">
      <w:pPr>
        <w:pStyle w:val="Paragraphedeliste"/>
        <w:spacing w:before="0" w:line="276" w:lineRule="auto"/>
        <w:ind w:left="0"/>
        <w:jc w:val="both"/>
        <w:rPr>
          <w:rFonts w:ascii="Arial" w:hAnsi="Arial" w:cs="Arial"/>
          <w:i/>
          <w:iCs/>
          <w:color w:val="000000"/>
          <w:sz w:val="20"/>
          <w:szCs w:val="20"/>
        </w:rPr>
      </w:pPr>
      <w:r w:rsidRPr="0061014A">
        <w:rPr>
          <w:rFonts w:ascii="Arial" w:hAnsi="Arial" w:cs="Arial"/>
          <w:sz w:val="20"/>
          <w:szCs w:val="20"/>
        </w:rPr>
        <w:t>Néanmoins comme l’indique le code civil, quelque soit le type</w:t>
      </w:r>
      <w:r w:rsidRPr="0061014A" w:rsidR="003156CC">
        <w:rPr>
          <w:rFonts w:ascii="Arial" w:hAnsi="Arial" w:cs="Arial"/>
          <w:sz w:val="20"/>
          <w:szCs w:val="20"/>
        </w:rPr>
        <w:t xml:space="preserve"> de contrat, il en résulte des obligations pour l</w:t>
      </w:r>
      <w:r w:rsidRPr="0061014A">
        <w:rPr>
          <w:rFonts w:ascii="Arial" w:hAnsi="Arial" w:cs="Arial"/>
          <w:sz w:val="20"/>
          <w:szCs w:val="20"/>
        </w:rPr>
        <w:t>’une ou la totalité des</w:t>
      </w:r>
      <w:r w:rsidRPr="0061014A" w:rsidR="003156CC">
        <w:rPr>
          <w:rFonts w:ascii="Arial" w:hAnsi="Arial" w:cs="Arial"/>
          <w:sz w:val="20"/>
          <w:szCs w:val="20"/>
        </w:rPr>
        <w:t xml:space="preserve"> parties. </w:t>
      </w:r>
      <w:r w:rsidRPr="0061014A">
        <w:rPr>
          <w:rFonts w:ascii="Arial" w:hAnsi="Arial" w:cs="Arial"/>
          <w:sz w:val="20"/>
          <w:szCs w:val="20"/>
        </w:rPr>
        <w:t>Les obligations sont les</w:t>
      </w:r>
      <w:r w:rsidRPr="0061014A">
        <w:rPr>
          <w:rFonts w:ascii="Arial" w:hAnsi="Arial" w:cs="Arial"/>
          <w:b/>
          <w:sz w:val="20"/>
          <w:szCs w:val="20"/>
        </w:rPr>
        <w:t xml:space="preserve"> </w:t>
      </w:r>
      <w:r w:rsidRPr="0061014A">
        <w:rPr>
          <w:rFonts w:ascii="Arial" w:hAnsi="Arial" w:cs="Arial"/>
          <w:sz w:val="20"/>
          <w:szCs w:val="20"/>
        </w:rPr>
        <w:t xml:space="preserve">liens juridiques en vertu desquels une personne, le créancier, peut exiger d’une autre, le débiteur, une certaine prestation comme le paiement d’une somme, l’accomplissement d’un acte, la livraison d’une chose…  </w:t>
      </w:r>
    </w:p>
    <w:p w:rsidRPr="0061014A" w:rsidR="00362559" w:rsidP="009A2B4C" w:rsidRDefault="00362559" w14:paraId="5C0EF2C6" w14:textId="77777777">
      <w:pPr>
        <w:pStyle w:val="Paragraphedeliste"/>
        <w:spacing w:before="0" w:line="276" w:lineRule="auto"/>
        <w:ind w:left="0"/>
        <w:jc w:val="both"/>
        <w:rPr>
          <w:rFonts w:ascii="Arial" w:hAnsi="Arial" w:cs="Arial"/>
          <w:sz w:val="20"/>
          <w:szCs w:val="20"/>
        </w:rPr>
      </w:pPr>
    </w:p>
    <w:p w:rsidRPr="0061014A" w:rsidR="002474B2" w:rsidP="009A2B4C" w:rsidRDefault="002474B2" w14:paraId="2C835D37" w14:textId="5740581B">
      <w:pPr>
        <w:pStyle w:val="Paragraphedeliste"/>
        <w:spacing w:before="0" w:line="276" w:lineRule="auto"/>
        <w:ind w:left="0"/>
        <w:jc w:val="both"/>
        <w:rPr>
          <w:rFonts w:ascii="Arial" w:hAnsi="Arial" w:cs="Arial"/>
          <w:sz w:val="20"/>
          <w:szCs w:val="20"/>
        </w:rPr>
      </w:pPr>
      <w:r w:rsidRPr="0061014A">
        <w:rPr>
          <w:rFonts w:ascii="Arial" w:hAnsi="Arial" w:cs="Arial"/>
          <w:sz w:val="20"/>
          <w:szCs w:val="20"/>
        </w:rPr>
        <w:t>Remarque</w:t>
      </w:r>
      <w:r w:rsidRPr="0061014A" w:rsidR="00362559">
        <w:rPr>
          <w:rFonts w:ascii="Arial" w:hAnsi="Arial" w:cs="Arial"/>
          <w:sz w:val="20"/>
          <w:szCs w:val="20"/>
        </w:rPr>
        <w:t> :</w:t>
      </w:r>
      <w:r w:rsidRPr="0061014A">
        <w:rPr>
          <w:rFonts w:ascii="Arial" w:hAnsi="Arial" w:cs="Arial"/>
          <w:sz w:val="20"/>
          <w:szCs w:val="20"/>
        </w:rPr>
        <w:t xml:space="preserve"> </w:t>
      </w:r>
    </w:p>
    <w:p w:rsidRPr="0061014A" w:rsidR="002474B2" w:rsidP="009A2B4C" w:rsidRDefault="002474B2" w14:paraId="469BE46A" w14:textId="77777777">
      <w:pPr>
        <w:pStyle w:val="Paragraphedeliste"/>
        <w:numPr>
          <w:ilvl w:val="0"/>
          <w:numId w:val="1"/>
        </w:numPr>
        <w:spacing w:before="0" w:line="276" w:lineRule="auto"/>
        <w:jc w:val="both"/>
        <w:rPr>
          <w:rFonts w:ascii="Arial" w:hAnsi="Arial" w:cs="Arial"/>
          <w:i/>
          <w:iCs/>
          <w:color w:val="000000"/>
          <w:sz w:val="20"/>
          <w:szCs w:val="20"/>
        </w:rPr>
      </w:pPr>
      <w:r w:rsidRPr="0061014A">
        <w:rPr>
          <w:rFonts w:ascii="Arial" w:hAnsi="Arial" w:cs="Arial"/>
          <w:sz w:val="20"/>
          <w:szCs w:val="20"/>
        </w:rPr>
        <w:t xml:space="preserve">Le </w:t>
      </w:r>
      <w:r w:rsidRPr="0061014A">
        <w:rPr>
          <w:rFonts w:ascii="Arial" w:hAnsi="Arial" w:cs="Arial"/>
          <w:b/>
          <w:sz w:val="20"/>
          <w:szCs w:val="20"/>
        </w:rPr>
        <w:t>débiteur</w:t>
      </w:r>
      <w:r w:rsidRPr="0061014A">
        <w:rPr>
          <w:rFonts w:ascii="Arial" w:hAnsi="Arial" w:cs="Arial"/>
          <w:sz w:val="20"/>
          <w:szCs w:val="20"/>
        </w:rPr>
        <w:t xml:space="preserve"> est celui qui doit quelque chose à quelqu’un, celui qui est tenu d’une dette. </w:t>
      </w:r>
    </w:p>
    <w:p w:rsidRPr="0061014A" w:rsidR="002474B2" w:rsidP="009A2B4C" w:rsidRDefault="002474B2" w14:paraId="6596A3C0" w14:textId="77777777">
      <w:pPr>
        <w:pStyle w:val="Paragraphedeliste"/>
        <w:numPr>
          <w:ilvl w:val="0"/>
          <w:numId w:val="1"/>
        </w:numPr>
        <w:spacing w:before="0" w:line="276" w:lineRule="auto"/>
        <w:jc w:val="both"/>
        <w:rPr>
          <w:rFonts w:ascii="Arial" w:hAnsi="Arial" w:cs="Arial"/>
          <w:i/>
          <w:iCs/>
          <w:color w:val="000000"/>
          <w:sz w:val="20"/>
          <w:szCs w:val="20"/>
        </w:rPr>
      </w:pPr>
      <w:r w:rsidRPr="0061014A">
        <w:rPr>
          <w:rFonts w:ascii="Arial" w:hAnsi="Arial" w:cs="Arial"/>
          <w:sz w:val="20"/>
          <w:szCs w:val="20"/>
        </w:rPr>
        <w:t xml:space="preserve">Le </w:t>
      </w:r>
      <w:r w:rsidRPr="0061014A">
        <w:rPr>
          <w:rFonts w:ascii="Arial" w:hAnsi="Arial" w:cs="Arial"/>
          <w:b/>
          <w:sz w:val="20"/>
          <w:szCs w:val="20"/>
        </w:rPr>
        <w:t xml:space="preserve">créancier </w:t>
      </w:r>
      <w:r w:rsidRPr="0061014A">
        <w:rPr>
          <w:rFonts w:ascii="Arial" w:hAnsi="Arial" w:cs="Arial"/>
          <w:sz w:val="20"/>
          <w:szCs w:val="20"/>
        </w:rPr>
        <w:t xml:space="preserve">est la personne à qui le débiteur doit quelque chose (en nature ou en argent). </w:t>
      </w:r>
    </w:p>
    <w:p w:rsidRPr="0061014A" w:rsidR="002474B2" w:rsidP="009A2B4C" w:rsidRDefault="002474B2" w14:paraId="5F14F682" w14:textId="77777777">
      <w:pPr>
        <w:pStyle w:val="Paragraphedeliste"/>
        <w:spacing w:before="0" w:line="276" w:lineRule="auto"/>
        <w:ind w:left="360"/>
        <w:jc w:val="both"/>
        <w:rPr>
          <w:rFonts w:ascii="Arial" w:hAnsi="Arial" w:cs="Arial"/>
          <w:i/>
          <w:iCs/>
          <w:color w:val="000000"/>
          <w:sz w:val="20"/>
          <w:szCs w:val="20"/>
        </w:rPr>
      </w:pPr>
    </w:p>
    <w:p w:rsidRPr="0061014A" w:rsidR="002474B2" w:rsidP="009A2B4C" w:rsidRDefault="002474B2" w14:paraId="4241B96F" w14:textId="77777777">
      <w:pPr>
        <w:pStyle w:val="Paragraphedeliste"/>
        <w:spacing w:before="0" w:line="276" w:lineRule="auto"/>
        <w:ind w:left="0"/>
        <w:jc w:val="both"/>
        <w:rPr>
          <w:rFonts w:ascii="Arial" w:hAnsi="Arial" w:cs="Arial"/>
          <w:i/>
          <w:iCs/>
          <w:color w:val="000000"/>
          <w:sz w:val="20"/>
          <w:szCs w:val="20"/>
        </w:rPr>
      </w:pPr>
      <w:r w:rsidRPr="0061014A">
        <w:rPr>
          <w:rFonts w:ascii="Arial" w:hAnsi="Arial" w:cs="Arial"/>
          <w:sz w:val="20"/>
          <w:szCs w:val="20"/>
        </w:rPr>
        <w:t xml:space="preserve">Le droit distingue deux catégories d’obligations : </w:t>
      </w:r>
    </w:p>
    <w:p w:rsidRPr="0061014A" w:rsidR="002474B2" w:rsidP="009A2B4C" w:rsidRDefault="002474B2" w14:paraId="6E73B9DA" w14:textId="77777777">
      <w:pPr>
        <w:pStyle w:val="Paragraphedeliste"/>
        <w:numPr>
          <w:ilvl w:val="0"/>
          <w:numId w:val="1"/>
        </w:numPr>
        <w:spacing w:before="0" w:line="276" w:lineRule="auto"/>
        <w:jc w:val="both"/>
        <w:rPr>
          <w:rFonts w:ascii="Arial" w:hAnsi="Arial" w:cs="Arial"/>
          <w:i/>
          <w:iCs/>
          <w:color w:val="000000"/>
          <w:sz w:val="20"/>
          <w:szCs w:val="20"/>
        </w:rPr>
      </w:pPr>
      <w:r w:rsidRPr="0061014A">
        <w:rPr>
          <w:rFonts w:ascii="Arial" w:hAnsi="Arial" w:cs="Arial"/>
          <w:b/>
          <w:sz w:val="20"/>
          <w:szCs w:val="20"/>
        </w:rPr>
        <w:t>L’obligation de moyens</w:t>
      </w:r>
      <w:r w:rsidRPr="0061014A">
        <w:rPr>
          <w:rFonts w:ascii="Arial" w:hAnsi="Arial" w:cs="Arial"/>
          <w:sz w:val="20"/>
          <w:szCs w:val="20"/>
        </w:rPr>
        <w:t xml:space="preserve"> est l’obligation de mettre en œuvre tous les moyens nécessaires pour obtenir le résultat (exemple : l’obligation pesant sur le médecin de soigner le patient). La responsabilité du débiteur n’est engagée que si le créancier prouve, de la part de ce débiteur, un manquement à ses devoirs de prudence. </w:t>
      </w:r>
    </w:p>
    <w:p w:rsidRPr="009A2B4C" w:rsidR="002474B2" w:rsidP="009A2B4C" w:rsidRDefault="002474B2" w14:paraId="68ADDAED" w14:textId="77777777">
      <w:pPr>
        <w:pStyle w:val="Paragraphedeliste"/>
        <w:numPr>
          <w:ilvl w:val="0"/>
          <w:numId w:val="1"/>
        </w:numPr>
        <w:spacing w:before="0" w:line="276" w:lineRule="auto"/>
        <w:jc w:val="both"/>
        <w:rPr>
          <w:rFonts w:ascii="Arial" w:hAnsi="Arial" w:cs="Arial"/>
          <w:i/>
          <w:iCs/>
          <w:color w:val="000000"/>
          <w:sz w:val="20"/>
          <w:szCs w:val="20"/>
        </w:rPr>
      </w:pPr>
      <w:r w:rsidRPr="009A2B4C">
        <w:rPr>
          <w:rFonts w:ascii="Arial" w:hAnsi="Arial" w:cs="Arial"/>
          <w:b/>
          <w:sz w:val="20"/>
          <w:szCs w:val="20"/>
        </w:rPr>
        <w:lastRenderedPageBreak/>
        <w:t>L’obligation de résultat</w:t>
      </w:r>
      <w:r w:rsidRPr="009A2B4C">
        <w:rPr>
          <w:rFonts w:ascii="Arial" w:hAnsi="Arial" w:cs="Arial"/>
          <w:sz w:val="20"/>
          <w:szCs w:val="20"/>
        </w:rPr>
        <w:t xml:space="preserve"> quant à elle fait peser sur le débiteur l’obligation de parvenir à un résultat déterminé (exemple : l’obligation pour le transporteur de conduire sain et sauf le voyageur à destination). La responsabilité du débiteur est engagée sur la seule preuve que le fait n’est pas réalisé. </w:t>
      </w:r>
    </w:p>
    <w:p w:rsidRPr="008878B8" w:rsidR="008878B8" w:rsidP="009A2B4C" w:rsidRDefault="009A2B4C" w14:paraId="70B4A451" w14:textId="77777777">
      <w:pPr>
        <w:pStyle w:val="Default"/>
        <w:jc w:val="both"/>
        <w:rPr>
          <w:sz w:val="22"/>
          <w:szCs w:val="22"/>
        </w:rPr>
      </w:pPr>
      <w:r w:rsidRPr="009A2B4C">
        <w:rPr>
          <w:rFonts w:ascii="Arial" w:hAnsi="Arial" w:cs="Arial"/>
          <w:sz w:val="20"/>
          <w:szCs w:val="20"/>
        </w:rPr>
        <w:t>La mise en œuvre de</w:t>
      </w:r>
      <w:r>
        <w:rPr>
          <w:sz w:val="22"/>
          <w:szCs w:val="22"/>
        </w:rPr>
        <w:t xml:space="preserve"> </w:t>
      </w:r>
      <w:r w:rsidRPr="009A2B4C">
        <w:rPr>
          <w:rFonts w:ascii="Arial" w:hAnsi="Arial" w:cs="Arial"/>
          <w:sz w:val="20"/>
          <w:szCs w:val="22"/>
        </w:rPr>
        <w:t>ces obligations prend effet à compter de la formation du contrat et selon les conditions indiquées.  Il est alors intéressant d’étudier la formation des contrats</w:t>
      </w:r>
      <w:r>
        <w:rPr>
          <w:sz w:val="22"/>
          <w:szCs w:val="22"/>
        </w:rPr>
        <w:t xml:space="preserve">. </w:t>
      </w:r>
    </w:p>
    <w:p w:rsidR="009A2B4C" w:rsidP="009A2B4C" w:rsidRDefault="00B20D84" w14:paraId="5D1098AE" w14:textId="77777777">
      <w:pPr>
        <w:pStyle w:val="Titre2"/>
        <w:rPr>
          <w:sz w:val="22"/>
          <w:szCs w:val="22"/>
        </w:rPr>
      </w:pPr>
      <w:r w:rsidRPr="00830F29">
        <w:t>B</w:t>
      </w:r>
      <w:r w:rsidRPr="00830F29" w:rsidR="00E66BE7">
        <w:t xml:space="preserve">/ </w:t>
      </w:r>
      <w:r w:rsidRPr="00830F29">
        <w:t>Le processus de négociation précontractuelle</w:t>
      </w:r>
      <w:r>
        <w:rPr>
          <w:sz w:val="22"/>
          <w:szCs w:val="22"/>
        </w:rPr>
        <w:t xml:space="preserve"> : </w:t>
      </w:r>
    </w:p>
    <w:p w:rsidRPr="0061014A" w:rsidR="009A2B4C" w:rsidP="00F83ED5" w:rsidRDefault="00641892" w14:paraId="60BE42B8" w14:textId="77777777">
      <w:pPr>
        <w:spacing w:before="0"/>
        <w:jc w:val="both"/>
        <w:rPr>
          <w:rFonts w:ascii="Arial" w:hAnsi="Arial" w:cs="Arial"/>
          <w:sz w:val="20"/>
          <w:szCs w:val="20"/>
        </w:rPr>
      </w:pPr>
      <w:r w:rsidRPr="0061014A">
        <w:rPr>
          <w:rFonts w:ascii="Arial" w:hAnsi="Arial" w:cs="Arial"/>
          <w:sz w:val="20"/>
          <w:szCs w:val="20"/>
        </w:rPr>
        <w:t xml:space="preserve">La conclusion d’un contrat demande une offre et une acceptation. Dans la vie quotidienne, de nombreux contrats sont conclus soit de manière orale (l’achat d’une baguette de pain…), soit de manière écrite (un contrat de location…). Il est à noter que dans les relations interentreprises, la formation d’un contrat n’est pas instantanée mais résulte d’un processus. Une période de négociation et des avants contrats précédent généralement la signature du contrat définitif. On parle alors de </w:t>
      </w:r>
      <w:r w:rsidRPr="0061014A">
        <w:rPr>
          <w:rFonts w:ascii="Arial" w:hAnsi="Arial" w:cs="Arial"/>
          <w:b/>
          <w:bCs/>
          <w:sz w:val="20"/>
          <w:szCs w:val="20"/>
        </w:rPr>
        <w:t xml:space="preserve">négociations précontractuelles ou de pourparler.  </w:t>
      </w:r>
    </w:p>
    <w:p w:rsidRPr="0061014A" w:rsidR="00F83ED5" w:rsidP="00F83ED5" w:rsidRDefault="00362559" w14:paraId="16F17BA7" w14:textId="4058912E">
      <w:pPr>
        <w:spacing w:before="0" w:after="80"/>
        <w:rPr>
          <w:rFonts w:ascii="Arial" w:hAnsi="Arial" w:cs="Arial"/>
          <w:sz w:val="20"/>
          <w:szCs w:val="20"/>
        </w:rPr>
      </w:pPr>
      <w:r w:rsidRPr="0061014A">
        <w:rPr>
          <w:rFonts w:ascii="Arial" w:hAnsi="Arial" w:cs="Arial"/>
          <w:sz w:val="20"/>
          <w:szCs w:val="20"/>
        </w:rPr>
        <w:t xml:space="preserve">Cette phase de négociations précontractuelles </w:t>
      </w:r>
      <w:r w:rsidRPr="0061014A" w:rsidR="00F83ED5">
        <w:rPr>
          <w:rFonts w:ascii="Arial" w:hAnsi="Arial" w:cs="Arial"/>
          <w:sz w:val="20"/>
          <w:szCs w:val="20"/>
        </w:rPr>
        <w:t xml:space="preserve">permet ainsi aux parties d’échanger pour </w:t>
      </w:r>
      <w:r w:rsidRPr="0061014A" w:rsidR="00F83ED5">
        <w:rPr>
          <w:rFonts w:ascii="Arial" w:hAnsi="Arial" w:cs="Arial"/>
          <w:sz w:val="20"/>
          <w:szCs w:val="20"/>
        </w:rPr>
        <w:t xml:space="preserve">déterminer </w:t>
      </w:r>
      <w:r w:rsidRPr="0061014A" w:rsidR="00F83ED5">
        <w:rPr>
          <w:rFonts w:ascii="Arial" w:hAnsi="Arial" w:cs="Arial"/>
          <w:sz w:val="20"/>
          <w:szCs w:val="20"/>
        </w:rPr>
        <w:t xml:space="preserve">et convenir d’une situation acceptable, équilibrée et loyale. </w:t>
      </w:r>
    </w:p>
    <w:p w:rsidRPr="0061014A" w:rsidR="00F83ED5" w:rsidP="00F83ED5" w:rsidRDefault="00F83ED5" w14:paraId="20C66568" w14:textId="28990D15">
      <w:pPr>
        <w:spacing w:before="0" w:after="80"/>
        <w:rPr>
          <w:rFonts w:ascii="Arial" w:hAnsi="Arial" w:cs="Arial"/>
          <w:sz w:val="20"/>
          <w:szCs w:val="20"/>
        </w:rPr>
      </w:pPr>
      <w:r w:rsidRPr="1A7C904F" w:rsidR="00F83ED5">
        <w:rPr>
          <w:rFonts w:ascii="Arial" w:hAnsi="Arial" w:cs="Arial"/>
          <w:sz w:val="20"/>
          <w:szCs w:val="20"/>
        </w:rPr>
        <w:t>Le d</w:t>
      </w:r>
      <w:r w:rsidRPr="1A7C904F" w:rsidR="778DCACB">
        <w:rPr>
          <w:rFonts w:ascii="Arial" w:hAnsi="Arial" w:cs="Arial"/>
          <w:sz w:val="20"/>
          <w:szCs w:val="20"/>
        </w:rPr>
        <w:t>r</w:t>
      </w:r>
      <w:r w:rsidRPr="1A7C904F" w:rsidR="00F83ED5">
        <w:rPr>
          <w:rFonts w:ascii="Arial" w:hAnsi="Arial" w:cs="Arial"/>
          <w:sz w:val="20"/>
          <w:szCs w:val="20"/>
        </w:rPr>
        <w:t>oit régi</w:t>
      </w:r>
      <w:r w:rsidRPr="1A7C904F" w:rsidR="0061014A">
        <w:rPr>
          <w:rFonts w:ascii="Arial" w:hAnsi="Arial" w:cs="Arial"/>
          <w:sz w:val="20"/>
          <w:szCs w:val="20"/>
        </w:rPr>
        <w:t xml:space="preserve">t </w:t>
      </w:r>
      <w:r w:rsidRPr="1A7C904F" w:rsidR="00F83ED5">
        <w:rPr>
          <w:rFonts w:ascii="Arial" w:hAnsi="Arial" w:cs="Arial"/>
          <w:sz w:val="20"/>
          <w:szCs w:val="20"/>
        </w:rPr>
        <w:t xml:space="preserve">ces pourparlers avec l’application de deux principes : </w:t>
      </w:r>
    </w:p>
    <w:p w:rsidRPr="0061014A" w:rsidR="00F83ED5" w:rsidP="00F83ED5" w:rsidRDefault="00F83ED5" w14:paraId="346F3DB2" w14:textId="435D05AC">
      <w:pPr>
        <w:pStyle w:val="Paragraphedeliste"/>
        <w:numPr>
          <w:ilvl w:val="0"/>
          <w:numId w:val="1"/>
        </w:numPr>
        <w:spacing w:before="0" w:after="80"/>
        <w:rPr>
          <w:rFonts w:ascii="Arial" w:hAnsi="Arial" w:cs="Arial"/>
          <w:sz w:val="20"/>
          <w:szCs w:val="20"/>
        </w:rPr>
      </w:pPr>
      <w:r w:rsidRPr="0061014A">
        <w:rPr>
          <w:rFonts w:ascii="Arial" w:hAnsi="Arial" w:cs="Arial"/>
          <w:sz w:val="20"/>
          <w:szCs w:val="20"/>
          <w:u w:val="single"/>
        </w:rPr>
        <w:t>Le principe de liberté contractuelle</w:t>
      </w:r>
      <w:r w:rsidRPr="0061014A">
        <w:rPr>
          <w:rFonts w:ascii="Arial" w:hAnsi="Arial" w:cs="Arial"/>
          <w:sz w:val="20"/>
          <w:szCs w:val="20"/>
        </w:rPr>
        <w:t xml:space="preserve"> énoncé à l’article 1102 du code civil, selon lequel les parties sont libres de contracter ou de ne pas contracter, </w:t>
      </w:r>
      <w:r w:rsidRPr="0061014A">
        <w:rPr>
          <w:rFonts w:ascii="Arial" w:hAnsi="Arial" w:cs="Arial"/>
          <w:sz w:val="20"/>
          <w:szCs w:val="20"/>
        </w:rPr>
        <w:t>de choisir son cocontractant et de déterminer le contenu et la forme du contrat dans les limites fixées par la loi.</w:t>
      </w:r>
    </w:p>
    <w:p w:rsidRPr="0061014A" w:rsidR="00F83ED5" w:rsidP="00F83ED5" w:rsidRDefault="00F83ED5" w14:paraId="1DB2DACF" w14:textId="32326D3E">
      <w:pPr>
        <w:pStyle w:val="Paragraphedeliste"/>
        <w:numPr>
          <w:ilvl w:val="0"/>
          <w:numId w:val="1"/>
        </w:numPr>
        <w:spacing w:before="0" w:after="80"/>
        <w:rPr>
          <w:rFonts w:ascii="Arial" w:hAnsi="Arial" w:cs="Arial"/>
          <w:sz w:val="20"/>
          <w:szCs w:val="20"/>
        </w:rPr>
      </w:pPr>
      <w:r w:rsidRPr="0061014A">
        <w:rPr>
          <w:rFonts w:ascii="Arial" w:hAnsi="Arial" w:cs="Arial"/>
          <w:sz w:val="20"/>
          <w:szCs w:val="20"/>
          <w:u w:val="single"/>
        </w:rPr>
        <w:t>Le principe de bonne foi</w:t>
      </w:r>
      <w:r w:rsidRPr="0061014A">
        <w:rPr>
          <w:rFonts w:ascii="Arial" w:hAnsi="Arial" w:cs="Arial"/>
          <w:sz w:val="20"/>
          <w:szCs w:val="20"/>
        </w:rPr>
        <w:t xml:space="preserve"> énoncé à l’article 1104 du code civil, selon lequel le contrat doit être négocié et </w:t>
      </w:r>
      <w:r w:rsidRPr="0061014A" w:rsidR="00C62C18">
        <w:rPr>
          <w:rFonts w:ascii="Arial" w:hAnsi="Arial" w:cs="Arial"/>
          <w:sz w:val="20"/>
          <w:szCs w:val="20"/>
        </w:rPr>
        <w:t>exécuté</w:t>
      </w:r>
      <w:r w:rsidRPr="0061014A">
        <w:rPr>
          <w:rFonts w:ascii="Arial" w:hAnsi="Arial" w:cs="Arial"/>
          <w:sz w:val="20"/>
          <w:szCs w:val="20"/>
        </w:rPr>
        <w:t xml:space="preserve"> de bonne foi</w:t>
      </w:r>
      <w:r w:rsidRPr="0061014A" w:rsidR="00C62C18">
        <w:rPr>
          <w:rFonts w:ascii="Arial" w:hAnsi="Arial" w:cs="Arial"/>
          <w:sz w:val="20"/>
          <w:szCs w:val="20"/>
        </w:rPr>
        <w:t xml:space="preserve"> c’est-à-dire d’agir sans léser les droits d’autrui. </w:t>
      </w:r>
    </w:p>
    <w:p w:rsidRPr="0061014A" w:rsidR="00C62C18" w:rsidP="00C62C18" w:rsidRDefault="00C62C18" w14:paraId="5395AC47" w14:textId="0FAF83C9">
      <w:pPr>
        <w:pStyle w:val="NormalWeb"/>
        <w:spacing w:before="0" w:beforeAutospacing="0" w:after="40" w:afterAutospacing="0"/>
        <w:jc w:val="both"/>
        <w:rPr>
          <w:rFonts w:ascii="Arial" w:hAnsi="Arial" w:cs="Arial"/>
          <w:color w:val="000000" w:themeColor="text1"/>
          <w:sz w:val="20"/>
          <w:szCs w:val="20"/>
        </w:rPr>
      </w:pPr>
      <w:r w:rsidRPr="0061014A">
        <w:rPr>
          <w:rFonts w:ascii="Arial" w:hAnsi="Arial" w:cs="Arial"/>
          <w:sz w:val="20"/>
          <w:szCs w:val="20"/>
        </w:rPr>
        <w:t xml:space="preserve">De même, les pourparlers sont également soumis à des règles dont </w:t>
      </w:r>
      <w:r w:rsidRPr="0061014A">
        <w:rPr>
          <w:rFonts w:ascii="Arial" w:hAnsi="Arial" w:cs="Arial"/>
          <w:sz w:val="20"/>
          <w:szCs w:val="20"/>
          <w:u w:val="single"/>
        </w:rPr>
        <w:t>l’obligation d’information</w:t>
      </w:r>
      <w:r w:rsidRPr="0061014A">
        <w:rPr>
          <w:rFonts w:ascii="Arial" w:hAnsi="Arial" w:cs="Arial"/>
          <w:sz w:val="20"/>
          <w:szCs w:val="20"/>
        </w:rPr>
        <w:t>. Cette obligation est inscrite à l’article 1112-1 du code civil qui dispose : « </w:t>
      </w:r>
      <w:r w:rsidRPr="0061014A">
        <w:rPr>
          <w:rFonts w:ascii="Arial" w:hAnsi="Arial" w:cs="Arial"/>
          <w:color w:val="000000" w:themeColor="text1"/>
          <w:sz w:val="20"/>
          <w:szCs w:val="20"/>
        </w:rPr>
        <w:t>Celle des parties qui connaît une information dont l’importance est déterminante pour le consentement de l’autre doit l’en informer dès lors que, légitimement, cette dernière ignore cette information ou fait confiance à son cocontractant. Néanmoins, ce devoir d’information ne porte pas sur l’estimation de la valeur de la prestation.</w:t>
      </w:r>
      <w:r w:rsidRPr="0061014A">
        <w:rPr>
          <w:rFonts w:ascii="Arial" w:hAnsi="Arial" w:cs="Arial"/>
          <w:color w:val="000000" w:themeColor="text1"/>
          <w:sz w:val="20"/>
          <w:szCs w:val="20"/>
        </w:rPr>
        <w:t xml:space="preserve"> ». Cette obligation vise à limiter les asymétries d’information lors des échanges. </w:t>
      </w:r>
    </w:p>
    <w:p w:rsidRPr="0061014A" w:rsidR="00C62C18" w:rsidP="00C62C18" w:rsidRDefault="00C62C18" w14:paraId="5B5F793B" w14:textId="77777777">
      <w:pPr>
        <w:pStyle w:val="NormalWeb"/>
        <w:spacing w:before="0" w:beforeAutospacing="0" w:after="40" w:afterAutospacing="0"/>
        <w:jc w:val="both"/>
        <w:rPr>
          <w:rFonts w:ascii="Arial" w:hAnsi="Arial" w:cs="Arial"/>
          <w:color w:val="000000" w:themeColor="text1"/>
          <w:sz w:val="20"/>
          <w:szCs w:val="20"/>
        </w:rPr>
      </w:pPr>
    </w:p>
    <w:p w:rsidRPr="0061014A" w:rsidR="00C62C18" w:rsidP="00C62C18" w:rsidRDefault="00C62C18" w14:paraId="1B7F2CB0" w14:textId="50F67240">
      <w:pPr>
        <w:autoSpaceDE w:val="0"/>
        <w:autoSpaceDN w:val="0"/>
        <w:adjustRightInd w:val="0"/>
        <w:spacing w:before="0"/>
        <w:rPr>
          <w:rFonts w:ascii="Arial" w:hAnsi="Arial" w:cs="Arial"/>
          <w:sz w:val="20"/>
          <w:szCs w:val="20"/>
        </w:rPr>
      </w:pPr>
      <w:r w:rsidRPr="0061014A">
        <w:rPr>
          <w:rFonts w:ascii="Arial" w:hAnsi="Arial" w:cs="Arial"/>
          <w:sz w:val="20"/>
          <w:szCs w:val="20"/>
        </w:rPr>
        <w:t>Lors des pourparlers, le comportement doit être loyal</w:t>
      </w:r>
      <w:r w:rsidRPr="0061014A">
        <w:rPr>
          <w:rFonts w:ascii="Arial" w:hAnsi="Arial" w:cs="Arial"/>
          <w:sz w:val="20"/>
          <w:szCs w:val="20"/>
        </w:rPr>
        <w:t xml:space="preserve">, néanmoins </w:t>
      </w:r>
      <w:r w:rsidRPr="0061014A">
        <w:rPr>
          <w:rFonts w:ascii="Arial" w:hAnsi="Arial" w:cs="Arial"/>
          <w:sz w:val="20"/>
          <w:szCs w:val="20"/>
        </w:rPr>
        <w:t>les parties ont toute liberté pour :</w:t>
      </w:r>
    </w:p>
    <w:p w:rsidRPr="0061014A" w:rsidR="00C62C18" w:rsidP="00C62C18" w:rsidRDefault="00C62C18" w14:paraId="6B85772A" w14:textId="77777777">
      <w:pPr>
        <w:pStyle w:val="Paragraphedeliste"/>
        <w:numPr>
          <w:ilvl w:val="0"/>
          <w:numId w:val="1"/>
        </w:numPr>
        <w:autoSpaceDE w:val="0"/>
        <w:autoSpaceDN w:val="0"/>
        <w:adjustRightInd w:val="0"/>
        <w:spacing w:before="0"/>
        <w:rPr>
          <w:rFonts w:ascii="Arial" w:hAnsi="Arial" w:cs="Arial"/>
          <w:sz w:val="20"/>
          <w:szCs w:val="20"/>
        </w:rPr>
      </w:pPr>
      <w:proofErr w:type="gramStart"/>
      <w:r w:rsidRPr="0061014A">
        <w:rPr>
          <w:rFonts w:ascii="Arial" w:hAnsi="Arial" w:cs="Arial"/>
          <w:sz w:val="20"/>
          <w:szCs w:val="20"/>
        </w:rPr>
        <w:t>se</w:t>
      </w:r>
      <w:proofErr w:type="gramEnd"/>
      <w:r w:rsidRPr="0061014A">
        <w:rPr>
          <w:rFonts w:ascii="Arial" w:hAnsi="Arial" w:cs="Arial"/>
          <w:sz w:val="20"/>
          <w:szCs w:val="20"/>
        </w:rPr>
        <w:t xml:space="preserve"> </w:t>
      </w:r>
      <w:r w:rsidRPr="0061014A">
        <w:rPr>
          <w:rFonts w:ascii="Arial" w:hAnsi="Arial" w:cs="Arial"/>
          <w:b/>
          <w:bCs/>
          <w:sz w:val="20"/>
          <w:szCs w:val="20"/>
        </w:rPr>
        <w:t xml:space="preserve">procurer les informations utiles </w:t>
      </w:r>
      <w:r w:rsidRPr="0061014A">
        <w:rPr>
          <w:rFonts w:ascii="Arial" w:hAnsi="Arial" w:cs="Arial"/>
          <w:sz w:val="20"/>
          <w:szCs w:val="20"/>
        </w:rPr>
        <w:t>aux échanges</w:t>
      </w:r>
    </w:p>
    <w:p w:rsidRPr="0061014A" w:rsidR="00C62C18" w:rsidP="00C62C18" w:rsidRDefault="00C62C18" w14:paraId="39B114C5" w14:textId="77777777">
      <w:pPr>
        <w:pStyle w:val="Paragraphedeliste"/>
        <w:numPr>
          <w:ilvl w:val="0"/>
          <w:numId w:val="1"/>
        </w:numPr>
        <w:autoSpaceDE w:val="0"/>
        <w:autoSpaceDN w:val="0"/>
        <w:adjustRightInd w:val="0"/>
        <w:spacing w:before="0"/>
        <w:rPr>
          <w:rFonts w:ascii="Arial" w:hAnsi="Arial" w:cs="Arial"/>
          <w:sz w:val="20"/>
          <w:szCs w:val="20"/>
        </w:rPr>
      </w:pPr>
      <w:proofErr w:type="gramStart"/>
      <w:r w:rsidRPr="0061014A">
        <w:rPr>
          <w:rFonts w:ascii="Arial" w:hAnsi="Arial" w:cs="Arial"/>
          <w:b/>
          <w:bCs/>
          <w:sz w:val="20"/>
          <w:szCs w:val="20"/>
        </w:rPr>
        <w:t>chercher</w:t>
      </w:r>
      <w:proofErr w:type="gramEnd"/>
      <w:r w:rsidRPr="0061014A">
        <w:rPr>
          <w:rFonts w:ascii="Arial" w:hAnsi="Arial" w:cs="Arial"/>
          <w:b/>
          <w:bCs/>
          <w:sz w:val="20"/>
          <w:szCs w:val="20"/>
        </w:rPr>
        <w:t xml:space="preserve"> à obtenir les meilleures conditions </w:t>
      </w:r>
      <w:r w:rsidRPr="0061014A">
        <w:rPr>
          <w:rFonts w:ascii="Arial" w:hAnsi="Arial" w:cs="Arial"/>
          <w:sz w:val="20"/>
          <w:szCs w:val="20"/>
        </w:rPr>
        <w:t>;</w:t>
      </w:r>
    </w:p>
    <w:p w:rsidRPr="0061014A" w:rsidR="00641892" w:rsidP="00C62C18" w:rsidRDefault="00C62C18" w14:paraId="7E12822E" w14:textId="7A8F01B7">
      <w:pPr>
        <w:pStyle w:val="Paragraphedeliste"/>
        <w:numPr>
          <w:ilvl w:val="0"/>
          <w:numId w:val="1"/>
        </w:numPr>
        <w:autoSpaceDE w:val="0"/>
        <w:autoSpaceDN w:val="0"/>
        <w:adjustRightInd w:val="0"/>
        <w:spacing w:before="0"/>
        <w:rPr>
          <w:rFonts w:ascii="Arial" w:hAnsi="Arial" w:cs="Arial"/>
          <w:sz w:val="20"/>
          <w:szCs w:val="20"/>
        </w:rPr>
      </w:pPr>
      <w:proofErr w:type="gramStart"/>
      <w:r w:rsidRPr="0061014A">
        <w:rPr>
          <w:rFonts w:ascii="Arial" w:hAnsi="Arial" w:cs="Arial"/>
          <w:b/>
          <w:bCs/>
          <w:sz w:val="20"/>
          <w:szCs w:val="20"/>
        </w:rPr>
        <w:t>négocier</w:t>
      </w:r>
      <w:proofErr w:type="gramEnd"/>
      <w:r w:rsidRPr="0061014A">
        <w:rPr>
          <w:rFonts w:ascii="Arial" w:hAnsi="Arial" w:cs="Arial"/>
          <w:b/>
          <w:bCs/>
          <w:sz w:val="20"/>
          <w:szCs w:val="20"/>
        </w:rPr>
        <w:t xml:space="preserve"> le même projet avec un tiers</w:t>
      </w:r>
      <w:r w:rsidRPr="0061014A">
        <w:rPr>
          <w:rFonts w:ascii="Arial" w:hAnsi="Arial" w:cs="Arial"/>
          <w:b/>
          <w:bCs/>
          <w:sz w:val="20"/>
          <w:szCs w:val="20"/>
        </w:rPr>
        <w:t xml:space="preserve"> et même rompre les pourparlers</w:t>
      </w:r>
      <w:r w:rsidRPr="0061014A">
        <w:rPr>
          <w:rFonts w:ascii="Arial" w:hAnsi="Arial" w:cs="Arial"/>
          <w:sz w:val="20"/>
          <w:szCs w:val="20"/>
        </w:rPr>
        <w:t xml:space="preserve">. </w:t>
      </w:r>
    </w:p>
    <w:p w:rsidRPr="0061014A" w:rsidR="00C62C18" w:rsidP="00C62C18" w:rsidRDefault="00C62C18" w14:paraId="5B41CC61" w14:textId="5770D465">
      <w:pPr>
        <w:autoSpaceDE w:val="0"/>
        <w:autoSpaceDN w:val="0"/>
        <w:adjustRightInd w:val="0"/>
        <w:spacing w:before="0"/>
        <w:rPr>
          <w:rFonts w:ascii="Arial" w:hAnsi="Arial" w:cs="Arial"/>
          <w:sz w:val="20"/>
          <w:szCs w:val="20"/>
        </w:rPr>
      </w:pPr>
      <w:r w:rsidRPr="0061014A">
        <w:rPr>
          <w:rFonts w:ascii="Arial" w:hAnsi="Arial" w:cs="Arial"/>
          <w:sz w:val="20"/>
          <w:szCs w:val="20"/>
        </w:rPr>
        <w:t xml:space="preserve">Attention, la rupture des pourparlers peut, tout de même, être jugée abusive lorsqu’elle </w:t>
      </w:r>
      <w:r w:rsidRPr="0061014A">
        <w:rPr>
          <w:rFonts w:ascii="Arial" w:hAnsi="Arial" w:cs="Arial"/>
          <w:sz w:val="20"/>
          <w:szCs w:val="20"/>
        </w:rPr>
        <w:t>l’on a décidé de rompre sans avertir l’autre partie en la laissant penser à une issue positive</w:t>
      </w:r>
      <w:r w:rsidRPr="0061014A">
        <w:rPr>
          <w:rFonts w:ascii="Arial" w:hAnsi="Arial" w:cs="Arial"/>
          <w:sz w:val="20"/>
          <w:szCs w:val="20"/>
        </w:rPr>
        <w:t xml:space="preserve"> (confer la jurisprudence de la cour d’appel de Toulon de 1992) </w:t>
      </w:r>
    </w:p>
    <w:p w:rsidRPr="0061014A" w:rsidR="00C62C18" w:rsidP="00C62C18" w:rsidRDefault="00C62C18" w14:paraId="10D4BBB2" w14:textId="4C3159EE">
      <w:pPr>
        <w:autoSpaceDE w:val="0"/>
        <w:autoSpaceDN w:val="0"/>
        <w:adjustRightInd w:val="0"/>
        <w:spacing w:before="0"/>
        <w:rPr>
          <w:rFonts w:ascii="Arial" w:hAnsi="Arial" w:cs="Arial"/>
          <w:sz w:val="20"/>
          <w:szCs w:val="20"/>
        </w:rPr>
      </w:pPr>
      <w:r w:rsidRPr="0061014A">
        <w:rPr>
          <w:rFonts w:ascii="Arial" w:hAnsi="Arial" w:cs="Arial"/>
          <w:sz w:val="20"/>
          <w:szCs w:val="20"/>
        </w:rPr>
        <w:t xml:space="preserve">Rappel : une jurisprudence est une décision de justice. </w:t>
      </w:r>
    </w:p>
    <w:p w:rsidRPr="0061014A" w:rsidR="00C62C18" w:rsidP="00F31924" w:rsidRDefault="00C62C18" w14:paraId="313DFD7D" w14:textId="77777777">
      <w:pPr>
        <w:jc w:val="both"/>
        <w:rPr>
          <w:rFonts w:ascii="Arial" w:hAnsi="Arial" w:cs="Arial"/>
          <w:sz w:val="20"/>
          <w:szCs w:val="20"/>
        </w:rPr>
      </w:pPr>
    </w:p>
    <w:p w:rsidRPr="0061014A" w:rsidR="0088210C" w:rsidP="00F31924" w:rsidRDefault="00FE4BA4" w14:paraId="66E70438" w14:textId="32252349">
      <w:pPr>
        <w:autoSpaceDE w:val="0"/>
        <w:autoSpaceDN w:val="0"/>
        <w:adjustRightInd w:val="0"/>
        <w:spacing w:before="0"/>
        <w:jc w:val="both"/>
        <w:rPr>
          <w:rFonts w:ascii="Arial" w:hAnsi="Arial" w:cs="Arial"/>
          <w:color w:val="000000"/>
          <w:sz w:val="20"/>
          <w:szCs w:val="20"/>
        </w:rPr>
      </w:pPr>
      <w:r w:rsidRPr="0061014A">
        <w:rPr>
          <w:rFonts w:ascii="Arial" w:hAnsi="Arial" w:cs="Arial"/>
          <w:sz w:val="20"/>
          <w:szCs w:val="20"/>
        </w:rPr>
        <w:t>Remarque </w:t>
      </w:r>
      <w:r w:rsidRPr="0061014A" w:rsidR="0088210C">
        <w:rPr>
          <w:rFonts w:ascii="Arial" w:hAnsi="Arial" w:cs="Arial"/>
          <w:sz w:val="20"/>
          <w:szCs w:val="20"/>
        </w:rPr>
        <w:t xml:space="preserve">Il est à noter que bien souvent les négociations portent sur le prix. </w:t>
      </w:r>
      <w:r w:rsidRPr="0061014A" w:rsidR="0088210C">
        <w:rPr>
          <w:rFonts w:ascii="Arial" w:hAnsi="Arial" w:cs="Arial"/>
          <w:color w:val="242424"/>
          <w:sz w:val="20"/>
          <w:szCs w:val="20"/>
        </w:rPr>
        <w:t xml:space="preserve">Le législateur avait alors précisé que le prix devait être déterminé dès la conclusion du contrat. Cependant, </w:t>
      </w:r>
      <w:r w:rsidRPr="0061014A" w:rsidR="0088210C">
        <w:rPr>
          <w:rFonts w:ascii="Arial" w:hAnsi="Arial" w:cs="Arial"/>
          <w:color w:val="000000"/>
          <w:sz w:val="20"/>
          <w:szCs w:val="20"/>
        </w:rPr>
        <w:t xml:space="preserve">la pratique a imposé une adaptation </w:t>
      </w:r>
      <w:r w:rsidRPr="0061014A" w:rsidR="0088210C">
        <w:rPr>
          <w:rFonts w:ascii="Arial" w:hAnsi="Arial" w:cs="Arial"/>
          <w:color w:val="000000"/>
          <w:sz w:val="20"/>
          <w:szCs w:val="20"/>
          <w:u w:val="single"/>
        </w:rPr>
        <w:t>du principe du prix déterminé.</w:t>
      </w:r>
      <w:r w:rsidRPr="0061014A" w:rsidR="0088210C">
        <w:rPr>
          <w:rFonts w:ascii="Arial" w:hAnsi="Arial" w:cs="Arial"/>
          <w:color w:val="000000"/>
          <w:sz w:val="20"/>
          <w:szCs w:val="20"/>
        </w:rPr>
        <w:t xml:space="preserve"> Dans de nombreux cas, les juges ont validé la pratique du prix déterminable au moment de l’exécution de l’obligation ; pour certains contrats, il est très difficile, voire impossible, de déterminer le prix dès la conclusion du contrat (vente de marchandises avec livraison reportée à une date ultérieure ; contrat cadre en matière de distribution comme la concession ou la franchise, qui prévoit des approvisionnements sur le long terme).</w:t>
      </w:r>
    </w:p>
    <w:p w:rsidRPr="0061014A" w:rsidR="0088210C" w:rsidP="00F31924" w:rsidRDefault="0088210C" w14:paraId="4799CFEE" w14:textId="55C77A94">
      <w:pPr>
        <w:autoSpaceDE w:val="0"/>
        <w:autoSpaceDN w:val="0"/>
        <w:adjustRightInd w:val="0"/>
        <w:spacing w:before="0"/>
        <w:jc w:val="both"/>
        <w:rPr>
          <w:rFonts w:ascii="Arial" w:hAnsi="Arial" w:cs="Arial"/>
          <w:color w:val="242424"/>
          <w:sz w:val="20"/>
          <w:szCs w:val="20"/>
        </w:rPr>
      </w:pPr>
      <w:r w:rsidRPr="0061014A">
        <w:rPr>
          <w:rFonts w:ascii="Arial" w:hAnsi="Arial" w:cs="Arial"/>
          <w:color w:val="242424"/>
          <w:sz w:val="20"/>
          <w:szCs w:val="20"/>
        </w:rPr>
        <w:t>La jurisprudence exige dans ces cas que les intérêts des deux contractants soient préservés et qu’aucun d’eux n’impose sa volonté à l’autre : le prix doit résulter d’éléments extérieurs aux parties et qui ne dépendent pas de leur volonté (par exemple, la référence à un cours déterminé sur un marché).</w:t>
      </w:r>
    </w:p>
    <w:p w:rsidRPr="00F31924" w:rsidR="00FE4BA4" w:rsidP="00F31924" w:rsidRDefault="00FE4BA4" w14:paraId="60B653CC" w14:textId="77777777">
      <w:pPr>
        <w:autoSpaceDE w:val="0"/>
        <w:autoSpaceDN w:val="0"/>
        <w:adjustRightInd w:val="0"/>
        <w:spacing w:before="0"/>
        <w:jc w:val="both"/>
        <w:rPr>
          <w:rFonts w:ascii="Arial" w:hAnsi="Arial" w:cs="Arial"/>
          <w:color w:val="242424"/>
          <w:sz w:val="20"/>
          <w:szCs w:val="20"/>
        </w:rPr>
      </w:pPr>
    </w:p>
    <w:p w:rsidR="00E66BE7" w:rsidP="00830F29" w:rsidRDefault="00830F29" w14:paraId="7D77CF2A" w14:textId="77777777">
      <w:pPr>
        <w:pStyle w:val="Titre1"/>
        <w:numPr>
          <w:ilvl w:val="0"/>
          <w:numId w:val="6"/>
        </w:numPr>
      </w:pPr>
      <w:r>
        <w:t xml:space="preserve">QUELLES SONT LES CONDITIONS DE VALIDITES D’UN CONTRAT ? </w:t>
      </w:r>
    </w:p>
    <w:p w:rsidR="00112D8F" w:rsidP="00830F29" w:rsidRDefault="00112D8F" w14:paraId="78536D4C" w14:textId="77777777">
      <w:pPr>
        <w:pStyle w:val="Titre2"/>
      </w:pPr>
      <w:r>
        <w:t xml:space="preserve">A/ Les conditions de validité des contrats : </w:t>
      </w:r>
    </w:p>
    <w:p w:rsidRPr="00F31924" w:rsidR="00F31924" w:rsidP="00F31924" w:rsidRDefault="006C7EB6" w14:paraId="3395044E" w14:textId="32F527D9">
      <w:pPr>
        <w:autoSpaceDE w:val="0"/>
        <w:autoSpaceDN w:val="0"/>
        <w:adjustRightInd w:val="0"/>
        <w:spacing w:before="0"/>
        <w:jc w:val="both"/>
        <w:rPr>
          <w:rFonts w:ascii="Arial" w:hAnsi="Arial" w:cs="Arial"/>
          <w:sz w:val="20"/>
        </w:rPr>
      </w:pPr>
      <w:r w:rsidRPr="003776FE">
        <w:rPr>
          <w:rFonts w:ascii="Arial" w:hAnsi="Arial" w:cs="Arial"/>
          <w:bCs/>
          <w:sz w:val="20"/>
        </w:rPr>
        <w:t>Selon l’article 1113 du code civil, l</w:t>
      </w:r>
      <w:r w:rsidRPr="003776FE" w:rsidR="00F31924">
        <w:rPr>
          <w:rFonts w:ascii="Arial" w:hAnsi="Arial" w:cs="Arial"/>
          <w:sz w:val="20"/>
        </w:rPr>
        <w:t>e</w:t>
      </w:r>
      <w:r w:rsidRPr="00F31924" w:rsidR="00F31924">
        <w:rPr>
          <w:rFonts w:ascii="Arial" w:hAnsi="Arial" w:cs="Arial"/>
          <w:sz w:val="20"/>
        </w:rPr>
        <w:t xml:space="preserve"> contrat est formé par la rencontre d’une offre et d’une acceptation par lesquelles les parties</w:t>
      </w:r>
      <w:r w:rsidR="00F31924">
        <w:rPr>
          <w:rFonts w:ascii="Arial" w:hAnsi="Arial" w:cs="Arial"/>
          <w:sz w:val="20"/>
        </w:rPr>
        <w:t xml:space="preserve"> </w:t>
      </w:r>
      <w:r w:rsidRPr="00F31924" w:rsidR="00F31924">
        <w:rPr>
          <w:rFonts w:ascii="Arial" w:hAnsi="Arial" w:cs="Arial"/>
          <w:sz w:val="20"/>
        </w:rPr>
        <w:t xml:space="preserve">manifestent leur volonté de s’engager. </w:t>
      </w:r>
      <w:r w:rsidRPr="003776FE" w:rsidR="00F31924">
        <w:rPr>
          <w:rFonts w:ascii="Arial" w:hAnsi="Arial" w:cs="Arial"/>
          <w:bCs/>
          <w:sz w:val="20"/>
        </w:rPr>
        <w:t>Un contrat ne peut être considéré comme valablement formé que</w:t>
      </w:r>
      <w:r w:rsidRPr="003776FE">
        <w:rPr>
          <w:rFonts w:ascii="Arial" w:hAnsi="Arial" w:cs="Arial"/>
          <w:bCs/>
          <w:sz w:val="20"/>
        </w:rPr>
        <w:t xml:space="preserve"> </w:t>
      </w:r>
      <w:r w:rsidRPr="003776FE" w:rsidR="00F31924">
        <w:rPr>
          <w:rFonts w:ascii="Arial" w:hAnsi="Arial" w:cs="Arial"/>
          <w:bCs/>
          <w:sz w:val="20"/>
        </w:rPr>
        <w:t>lorsque sont réunies les 3 conditions essentielles</w:t>
      </w:r>
      <w:r w:rsidR="00F31924">
        <w:rPr>
          <w:rFonts w:ascii="Arial" w:hAnsi="Arial" w:cs="Arial"/>
          <w:b/>
          <w:bCs/>
          <w:sz w:val="20"/>
        </w:rPr>
        <w:t> </w:t>
      </w:r>
      <w:r w:rsidR="00F31924">
        <w:rPr>
          <w:rFonts w:ascii="Arial" w:hAnsi="Arial" w:cs="Arial"/>
          <w:sz w:val="20"/>
        </w:rPr>
        <w:t>:</w:t>
      </w:r>
      <w:r>
        <w:rPr>
          <w:rFonts w:ascii="Arial" w:hAnsi="Arial" w:cs="Arial"/>
          <w:sz w:val="20"/>
        </w:rPr>
        <w:t xml:space="preserve"> un</w:t>
      </w:r>
      <w:r w:rsidR="00F31924">
        <w:rPr>
          <w:rFonts w:ascii="Arial" w:hAnsi="Arial" w:cs="Arial"/>
          <w:sz w:val="20"/>
        </w:rPr>
        <w:t xml:space="preserve"> consentement libre,</w:t>
      </w:r>
      <w:r>
        <w:rPr>
          <w:rFonts w:ascii="Arial" w:hAnsi="Arial" w:cs="Arial"/>
          <w:sz w:val="20"/>
        </w:rPr>
        <w:t xml:space="preserve"> une capacité juridique pour contracter et un contenu licite et certains.</w:t>
      </w:r>
      <w:r w:rsidR="00F31924">
        <w:rPr>
          <w:rFonts w:ascii="Arial" w:hAnsi="Arial" w:cs="Arial"/>
          <w:sz w:val="20"/>
        </w:rPr>
        <w:t xml:space="preserve"> </w:t>
      </w:r>
    </w:p>
    <w:p w:rsidR="00B20D84" w:rsidP="00830F29" w:rsidRDefault="00B20D84" w14:paraId="76D2FC60" w14:textId="7A6CEA55">
      <w:pPr>
        <w:pStyle w:val="Titre3"/>
        <w:numPr>
          <w:ilvl w:val="0"/>
          <w:numId w:val="5"/>
        </w:numPr>
      </w:pPr>
      <w:r>
        <w:t>Un consentement</w:t>
      </w:r>
      <w:r w:rsidR="006C7EB6">
        <w:t xml:space="preserve"> </w:t>
      </w:r>
      <w:r w:rsidR="00FE4BA4">
        <w:t>libre :</w:t>
      </w:r>
      <w:r>
        <w:t xml:space="preserve"> </w:t>
      </w:r>
    </w:p>
    <w:p w:rsidRPr="0061014A" w:rsidR="00FE4BA4" w:rsidP="0061014A" w:rsidRDefault="00FE4BA4" w14:paraId="647AD81C" w14:textId="282D3367">
      <w:pPr>
        <w:jc w:val="both"/>
        <w:rPr>
          <w:rFonts w:ascii="Arial" w:hAnsi="Arial" w:cs="Arial"/>
          <w:sz w:val="20"/>
          <w:szCs w:val="20"/>
        </w:rPr>
      </w:pPr>
      <w:r w:rsidRPr="0061014A">
        <w:rPr>
          <w:rFonts w:ascii="Arial" w:hAnsi="Arial" w:cs="Arial"/>
          <w:sz w:val="20"/>
          <w:szCs w:val="20"/>
        </w:rPr>
        <w:t>Tout d’abord, les parties au contrat doivent exprimer leur consentement (rencontre d’une offre et d’une acceptation) de manière libre c’est-à-dire sans vice de consentement.</w:t>
      </w:r>
    </w:p>
    <w:p w:rsidRPr="0061014A" w:rsidR="00FE4BA4" w:rsidP="0061014A" w:rsidRDefault="00FE4BA4" w14:paraId="4C4A487A" w14:textId="46F942AA">
      <w:pPr>
        <w:jc w:val="both"/>
        <w:rPr>
          <w:rFonts w:ascii="Arial" w:hAnsi="Arial" w:cs="Arial"/>
          <w:sz w:val="20"/>
          <w:szCs w:val="20"/>
        </w:rPr>
      </w:pPr>
      <w:r w:rsidRPr="0061014A">
        <w:rPr>
          <w:rFonts w:ascii="Arial" w:hAnsi="Arial" w:cs="Arial"/>
          <w:sz w:val="20"/>
          <w:szCs w:val="20"/>
        </w:rPr>
        <w:t xml:space="preserve">L’article 1130 du code civil répertorie trois types de vices du consentement : l’erreur, le dol et la violence. </w:t>
      </w:r>
    </w:p>
    <w:p w:rsidRPr="0061014A" w:rsidR="00FE4BA4" w:rsidP="00FE4BA4" w:rsidRDefault="00FE4BA4" w14:paraId="637F4C52" w14:textId="5AE24044">
      <w:pPr>
        <w:pStyle w:val="Paragraphedeliste"/>
        <w:numPr>
          <w:ilvl w:val="0"/>
          <w:numId w:val="10"/>
        </w:numPr>
        <w:rPr>
          <w:rFonts w:ascii="Arial" w:hAnsi="Arial" w:cs="Arial"/>
          <w:b/>
          <w:bCs/>
          <w:sz w:val="20"/>
          <w:szCs w:val="20"/>
        </w:rPr>
      </w:pPr>
      <w:r w:rsidRPr="0061014A">
        <w:rPr>
          <w:rFonts w:ascii="Arial" w:hAnsi="Arial" w:cs="Arial"/>
          <w:b/>
          <w:bCs/>
          <w:sz w:val="20"/>
          <w:szCs w:val="20"/>
        </w:rPr>
        <w:t xml:space="preserve">L’erreur : </w:t>
      </w:r>
    </w:p>
    <w:p w:rsidRPr="0061014A" w:rsidR="00FE4BA4" w:rsidP="00FE4BA4" w:rsidRDefault="00FE4BA4" w14:paraId="34C8673E" w14:textId="64F85D20">
      <w:pPr>
        <w:rPr>
          <w:rFonts w:ascii="Arial" w:hAnsi="Arial" w:cs="Arial"/>
          <w:sz w:val="20"/>
          <w:szCs w:val="20"/>
        </w:rPr>
      </w:pPr>
      <w:r w:rsidRPr="0061014A">
        <w:rPr>
          <w:rFonts w:ascii="Arial" w:hAnsi="Arial" w:cs="Arial"/>
          <w:sz w:val="20"/>
          <w:szCs w:val="20"/>
        </w:rPr>
        <w:t xml:space="preserve">Selon l’article 1132 du code civil, l’erreur est cause de nullité lorsqu’elle regroupe </w:t>
      </w:r>
      <w:r w:rsidRPr="0061014A" w:rsidR="00A8028A">
        <w:rPr>
          <w:rFonts w:ascii="Arial" w:hAnsi="Arial" w:cs="Arial"/>
          <w:sz w:val="20"/>
          <w:szCs w:val="20"/>
        </w:rPr>
        <w:t xml:space="preserve">les conditions suivantes : </w:t>
      </w:r>
    </w:p>
    <w:p w:rsidRPr="0061014A" w:rsidR="00A8028A" w:rsidP="00A8028A" w:rsidRDefault="00A8028A" w14:paraId="27197D01" w14:textId="42229A95">
      <w:pPr>
        <w:pStyle w:val="Paragraphedeliste"/>
        <w:numPr>
          <w:ilvl w:val="0"/>
          <w:numId w:val="1"/>
        </w:numPr>
        <w:rPr>
          <w:rFonts w:ascii="Arial" w:hAnsi="Arial" w:cs="Arial"/>
          <w:sz w:val="20"/>
          <w:szCs w:val="20"/>
        </w:rPr>
      </w:pPr>
      <w:r w:rsidRPr="0061014A">
        <w:rPr>
          <w:rFonts w:ascii="Arial" w:hAnsi="Arial" w:cs="Arial"/>
          <w:sz w:val="20"/>
          <w:szCs w:val="20"/>
        </w:rPr>
        <w:t xml:space="preserve">Elle est inexcusable. </w:t>
      </w:r>
    </w:p>
    <w:p w:rsidRPr="0061014A" w:rsidR="00FE4BA4" w:rsidP="00FE4BA4" w:rsidRDefault="00A8028A" w14:paraId="6EA7E544" w14:textId="102FA86B">
      <w:pPr>
        <w:pStyle w:val="Paragraphedeliste"/>
        <w:numPr>
          <w:ilvl w:val="0"/>
          <w:numId w:val="1"/>
        </w:numPr>
        <w:rPr>
          <w:rFonts w:ascii="Arial" w:hAnsi="Arial" w:cs="Arial"/>
          <w:sz w:val="20"/>
          <w:szCs w:val="20"/>
        </w:rPr>
      </w:pPr>
      <w:r w:rsidRPr="0061014A">
        <w:rPr>
          <w:rFonts w:ascii="Arial" w:hAnsi="Arial" w:cs="Arial"/>
          <w:sz w:val="20"/>
          <w:szCs w:val="20"/>
        </w:rPr>
        <w:lastRenderedPageBreak/>
        <w:t>Elle porte sur les qualités essentielles de la prestation due ou sur celles du cocontractant.</w:t>
      </w:r>
    </w:p>
    <w:p w:rsidRPr="0061014A" w:rsidR="00FE4BA4" w:rsidP="00FE4BA4" w:rsidRDefault="00FE4BA4" w14:paraId="4B5462E3" w14:textId="0F5CBF54">
      <w:pPr>
        <w:pStyle w:val="Paragraphedeliste"/>
        <w:numPr>
          <w:ilvl w:val="0"/>
          <w:numId w:val="10"/>
        </w:numPr>
        <w:rPr>
          <w:rFonts w:ascii="Arial" w:hAnsi="Arial" w:cs="Arial"/>
          <w:b/>
          <w:bCs/>
          <w:sz w:val="20"/>
          <w:szCs w:val="20"/>
        </w:rPr>
      </w:pPr>
      <w:r w:rsidRPr="0061014A">
        <w:rPr>
          <w:rFonts w:ascii="Arial" w:hAnsi="Arial" w:cs="Arial"/>
          <w:b/>
          <w:bCs/>
          <w:sz w:val="20"/>
          <w:szCs w:val="20"/>
        </w:rPr>
        <w:t xml:space="preserve">Le dol : </w:t>
      </w:r>
    </w:p>
    <w:p w:rsidRPr="0061014A" w:rsidR="00A8028A" w:rsidP="00A8028A" w:rsidRDefault="00A8028A" w14:paraId="7424C4AA" w14:textId="5AF2EE3A">
      <w:pPr>
        <w:autoSpaceDE w:val="0"/>
        <w:autoSpaceDN w:val="0"/>
        <w:adjustRightInd w:val="0"/>
        <w:spacing w:before="0"/>
        <w:rPr>
          <w:rFonts w:ascii="Arial" w:hAnsi="Arial" w:cs="Arial"/>
          <w:color w:val="242424"/>
          <w:sz w:val="20"/>
          <w:szCs w:val="20"/>
        </w:rPr>
      </w:pPr>
      <w:r w:rsidRPr="0061014A">
        <w:rPr>
          <w:rFonts w:ascii="Arial" w:hAnsi="Arial" w:cs="Arial"/>
          <w:sz w:val="20"/>
          <w:szCs w:val="20"/>
        </w:rPr>
        <w:t xml:space="preserve">Selon l’article 1137 du code civil, le dol </w:t>
      </w:r>
      <w:r w:rsidRPr="0061014A">
        <w:rPr>
          <w:rFonts w:ascii="Arial" w:hAnsi="Arial" w:cs="Arial"/>
          <w:color w:val="242424"/>
          <w:sz w:val="20"/>
          <w:szCs w:val="20"/>
        </w:rPr>
        <w:t xml:space="preserve">est le fait pour un contractant d’obtenir le consentement de l’autre par des </w:t>
      </w:r>
      <w:r w:rsidRPr="0061014A">
        <w:rPr>
          <w:rFonts w:ascii="Arial" w:hAnsi="Arial" w:cs="Arial"/>
          <w:color w:val="242424"/>
          <w:sz w:val="20"/>
          <w:szCs w:val="20"/>
        </w:rPr>
        <w:t xml:space="preserve">manœuvres </w:t>
      </w:r>
      <w:r w:rsidRPr="0061014A">
        <w:rPr>
          <w:rFonts w:ascii="Arial" w:hAnsi="Arial" w:cs="Arial"/>
          <w:color w:val="242424"/>
          <w:sz w:val="20"/>
          <w:szCs w:val="20"/>
        </w:rPr>
        <w:t>ou des mensonges. Constitue également un dol la dissimulation intentionnelle par l’un des contractants</w:t>
      </w:r>
      <w:r w:rsidRPr="0061014A">
        <w:rPr>
          <w:rFonts w:ascii="Arial" w:hAnsi="Arial" w:cs="Arial"/>
          <w:color w:val="242424"/>
          <w:sz w:val="20"/>
          <w:szCs w:val="20"/>
        </w:rPr>
        <w:t xml:space="preserve"> </w:t>
      </w:r>
      <w:r w:rsidRPr="0061014A">
        <w:rPr>
          <w:rFonts w:ascii="Arial" w:hAnsi="Arial" w:cs="Arial"/>
          <w:color w:val="242424"/>
          <w:sz w:val="20"/>
          <w:szCs w:val="20"/>
        </w:rPr>
        <w:t>d’une information dont il sait le caractère déterminant pour l’autre partie</w:t>
      </w:r>
      <w:r w:rsidR="0061014A">
        <w:rPr>
          <w:rFonts w:ascii="Arial" w:hAnsi="Arial" w:cs="Arial"/>
          <w:color w:val="242424"/>
          <w:sz w:val="20"/>
          <w:szCs w:val="20"/>
        </w:rPr>
        <w:t xml:space="preserve"> (prévu depuis la réforme des obligations pour lutter contre les asymétries d’informations). </w:t>
      </w:r>
    </w:p>
    <w:p w:rsidRPr="0061014A" w:rsidR="00FE4BA4" w:rsidP="00FE4BA4" w:rsidRDefault="00FE4BA4" w14:paraId="6AB1DAAE" w14:textId="3EA3EB12">
      <w:pPr>
        <w:pStyle w:val="Paragraphedeliste"/>
        <w:numPr>
          <w:ilvl w:val="0"/>
          <w:numId w:val="10"/>
        </w:numPr>
        <w:rPr>
          <w:rFonts w:ascii="Arial" w:hAnsi="Arial" w:cs="Arial"/>
          <w:b/>
          <w:bCs/>
          <w:sz w:val="20"/>
          <w:szCs w:val="20"/>
        </w:rPr>
      </w:pPr>
      <w:r w:rsidRPr="0061014A">
        <w:rPr>
          <w:rFonts w:ascii="Arial" w:hAnsi="Arial" w:cs="Arial"/>
          <w:b/>
          <w:bCs/>
          <w:sz w:val="20"/>
          <w:szCs w:val="20"/>
        </w:rPr>
        <w:t xml:space="preserve">La violence : </w:t>
      </w:r>
    </w:p>
    <w:p w:rsidRPr="0061014A" w:rsidR="00A8028A" w:rsidP="00A8028A" w:rsidRDefault="00A8028A" w14:paraId="1069660A" w14:textId="575386EC">
      <w:pPr>
        <w:autoSpaceDE w:val="0"/>
        <w:autoSpaceDN w:val="0"/>
        <w:adjustRightInd w:val="0"/>
        <w:spacing w:before="0"/>
        <w:rPr>
          <w:rFonts w:ascii="Arial" w:hAnsi="Arial" w:cs="Arial"/>
          <w:color w:val="242424"/>
          <w:sz w:val="20"/>
          <w:szCs w:val="20"/>
        </w:rPr>
      </w:pPr>
      <w:r w:rsidRPr="0061014A">
        <w:rPr>
          <w:rFonts w:ascii="Arial" w:hAnsi="Arial" w:cs="Arial"/>
          <w:sz w:val="20"/>
          <w:szCs w:val="20"/>
        </w:rPr>
        <w:t xml:space="preserve">Selon l’article 1140 du code civil, </w:t>
      </w:r>
      <w:r w:rsidRPr="0061014A">
        <w:rPr>
          <w:rFonts w:ascii="Arial" w:hAnsi="Arial" w:cs="Arial"/>
          <w:color w:val="242424"/>
          <w:sz w:val="20"/>
          <w:szCs w:val="20"/>
        </w:rPr>
        <w:t>i</w:t>
      </w:r>
      <w:r w:rsidRPr="0061014A">
        <w:rPr>
          <w:rFonts w:ascii="Arial" w:hAnsi="Arial" w:cs="Arial"/>
          <w:color w:val="242424"/>
          <w:sz w:val="20"/>
          <w:szCs w:val="20"/>
        </w:rPr>
        <w:t xml:space="preserve">l y a </w:t>
      </w:r>
      <w:r w:rsidRPr="0061014A">
        <w:rPr>
          <w:rFonts w:ascii="Arial" w:hAnsi="Arial" w:cs="Arial"/>
          <w:b/>
          <w:bCs/>
          <w:color w:val="242424"/>
          <w:sz w:val="20"/>
          <w:szCs w:val="20"/>
        </w:rPr>
        <w:t xml:space="preserve">violence </w:t>
      </w:r>
      <w:r w:rsidRPr="0061014A">
        <w:rPr>
          <w:rFonts w:ascii="Arial" w:hAnsi="Arial" w:cs="Arial"/>
          <w:color w:val="242424"/>
          <w:sz w:val="20"/>
          <w:szCs w:val="20"/>
        </w:rPr>
        <w:t xml:space="preserve">lorsqu’une partie s’engage sous la pression d’une contrainte </w:t>
      </w:r>
      <w:r w:rsidRPr="0061014A">
        <w:rPr>
          <w:rFonts w:ascii="Arial" w:hAnsi="Arial" w:cs="Arial"/>
          <w:color w:val="242424"/>
          <w:sz w:val="20"/>
          <w:szCs w:val="20"/>
        </w:rPr>
        <w:t xml:space="preserve">physique ou morale. </w:t>
      </w:r>
    </w:p>
    <w:p w:rsidRPr="0061014A" w:rsidR="000D3D89" w:rsidP="000D3D89" w:rsidRDefault="00B20D84" w14:paraId="746C43D2" w14:textId="512F5F88">
      <w:pPr>
        <w:pStyle w:val="Titre3"/>
        <w:numPr>
          <w:ilvl w:val="0"/>
          <w:numId w:val="5"/>
        </w:numPr>
        <w:rPr>
          <w:rFonts w:cs="Arial"/>
          <w:szCs w:val="20"/>
        </w:rPr>
      </w:pPr>
      <w:r w:rsidRPr="0061014A">
        <w:rPr>
          <w:rFonts w:cs="Arial"/>
          <w:szCs w:val="20"/>
        </w:rPr>
        <w:t xml:space="preserve">Une capacité juridique pour contracter : </w:t>
      </w:r>
    </w:p>
    <w:p w:rsidRPr="0061014A" w:rsidR="000D3D89" w:rsidP="000D3D89" w:rsidRDefault="000D3D89" w14:paraId="4DAAE98A" w14:textId="77777777">
      <w:pPr>
        <w:pStyle w:val="NormalWeb"/>
        <w:shd w:val="clear" w:color="auto" w:fill="FFFFFF"/>
        <w:spacing w:before="0" w:beforeAutospacing="0" w:after="0" w:afterAutospacing="0"/>
        <w:jc w:val="both"/>
        <w:rPr>
          <w:rFonts w:ascii="Arial" w:hAnsi="Arial" w:cs="Arial"/>
          <w:sz w:val="20"/>
          <w:szCs w:val="20"/>
        </w:rPr>
      </w:pPr>
    </w:p>
    <w:p w:rsidRPr="0061014A" w:rsidR="000D3D89" w:rsidP="0061014A" w:rsidRDefault="000D3D89" w14:paraId="519F657C" w14:textId="24A87E04">
      <w:pPr>
        <w:pStyle w:val="NormalWeb"/>
        <w:shd w:val="clear" w:color="auto" w:fill="FFFFFF"/>
        <w:spacing w:before="0" w:beforeAutospacing="0" w:after="0" w:afterAutospacing="0"/>
        <w:jc w:val="both"/>
        <w:rPr>
          <w:rFonts w:ascii="Arial" w:hAnsi="Arial" w:cs="Arial"/>
          <w:sz w:val="20"/>
          <w:szCs w:val="20"/>
        </w:rPr>
      </w:pPr>
      <w:r w:rsidRPr="0061014A">
        <w:rPr>
          <w:rFonts w:ascii="Arial" w:hAnsi="Arial" w:cs="Arial"/>
          <w:sz w:val="20"/>
          <w:szCs w:val="20"/>
        </w:rPr>
        <w:t xml:space="preserve">La capacité juridique </w:t>
      </w:r>
      <w:r w:rsidRPr="0061014A">
        <w:rPr>
          <w:rFonts w:ascii="Arial" w:hAnsi="Arial" w:cs="Arial"/>
          <w:sz w:val="20"/>
          <w:szCs w:val="20"/>
        </w:rPr>
        <w:t>peut être obtenue par les personnes physiques et par les personnes morales</w:t>
      </w:r>
      <w:r w:rsidRPr="0061014A">
        <w:rPr>
          <w:rFonts w:ascii="Arial" w:hAnsi="Arial" w:cs="Arial"/>
          <w:sz w:val="20"/>
          <w:szCs w:val="20"/>
        </w:rPr>
        <w:t>. Elle s’apparente à l’</w:t>
      </w:r>
      <w:r w:rsidRPr="0061014A">
        <w:rPr>
          <w:rFonts w:ascii="Arial" w:hAnsi="Arial" w:cs="Arial"/>
          <w:sz w:val="20"/>
          <w:szCs w:val="20"/>
        </w:rPr>
        <w:t xml:space="preserve">aptitude à être titulaire / possesseur de droits (capacité de jouissance) et à pouvoir </w:t>
      </w:r>
      <w:r w:rsidR="00CC4967">
        <w:rPr>
          <w:rFonts w:ascii="Arial" w:hAnsi="Arial" w:cs="Arial"/>
          <w:sz w:val="20"/>
          <w:szCs w:val="20"/>
        </w:rPr>
        <w:t xml:space="preserve">les </w:t>
      </w:r>
      <w:r w:rsidRPr="0061014A">
        <w:rPr>
          <w:rFonts w:ascii="Arial" w:hAnsi="Arial" w:cs="Arial"/>
          <w:sz w:val="20"/>
          <w:szCs w:val="20"/>
        </w:rPr>
        <w:t xml:space="preserve">exercer (capacité d’exercice). </w:t>
      </w:r>
    </w:p>
    <w:p w:rsidRPr="0061014A" w:rsidR="000D3D89" w:rsidP="0061014A" w:rsidRDefault="000D3D89" w14:paraId="380EA8D1" w14:textId="3700CB59">
      <w:pPr>
        <w:pStyle w:val="NormalWeb"/>
        <w:shd w:val="clear" w:color="auto" w:fill="FFFFFF"/>
        <w:spacing w:before="0" w:beforeAutospacing="0" w:after="0" w:afterAutospacing="0"/>
        <w:jc w:val="both"/>
        <w:rPr>
          <w:rFonts w:ascii="Arial" w:hAnsi="Arial" w:cs="Arial"/>
          <w:sz w:val="20"/>
          <w:szCs w:val="20"/>
        </w:rPr>
      </w:pPr>
      <w:r w:rsidRPr="0061014A">
        <w:rPr>
          <w:rFonts w:ascii="Arial" w:hAnsi="Arial" w:cs="Arial"/>
          <w:sz w:val="20"/>
          <w:szCs w:val="20"/>
        </w:rPr>
        <w:t>Il existe toutefois des limites à la capacité</w:t>
      </w:r>
      <w:r w:rsidR="0061014A">
        <w:rPr>
          <w:rFonts w:ascii="Arial" w:hAnsi="Arial" w:cs="Arial"/>
          <w:sz w:val="20"/>
          <w:szCs w:val="20"/>
        </w:rPr>
        <w:t xml:space="preserve"> </w:t>
      </w:r>
      <w:r w:rsidRPr="0061014A">
        <w:rPr>
          <w:rFonts w:ascii="Arial" w:hAnsi="Arial" w:cs="Arial"/>
          <w:sz w:val="20"/>
          <w:szCs w:val="20"/>
        </w:rPr>
        <w:t>juridique</w:t>
      </w:r>
      <w:r w:rsidR="0061014A">
        <w:rPr>
          <w:rFonts w:ascii="Arial" w:hAnsi="Arial" w:cs="Arial"/>
          <w:sz w:val="20"/>
          <w:szCs w:val="20"/>
        </w:rPr>
        <w:t>.</w:t>
      </w:r>
      <w:r w:rsidRPr="0061014A">
        <w:rPr>
          <w:rFonts w:ascii="Arial" w:hAnsi="Arial" w:cs="Arial"/>
          <w:sz w:val="20"/>
          <w:szCs w:val="20"/>
        </w:rPr>
        <w:t xml:space="preserve"> </w:t>
      </w:r>
    </w:p>
    <w:p w:rsidRPr="0061014A" w:rsidR="000D3D89" w:rsidP="0061014A" w:rsidRDefault="000D3D89" w14:paraId="0C264EEF" w14:textId="5E16D57E">
      <w:pPr>
        <w:pStyle w:val="NormalWeb"/>
        <w:shd w:val="clear" w:color="auto" w:fill="FFFFFF"/>
        <w:spacing w:before="0" w:beforeAutospacing="0" w:after="0" w:afterAutospacing="0"/>
        <w:jc w:val="both"/>
        <w:rPr>
          <w:rFonts w:ascii="Arial" w:hAnsi="Arial" w:cs="Arial"/>
          <w:sz w:val="20"/>
          <w:szCs w:val="20"/>
        </w:rPr>
      </w:pPr>
      <w:r w:rsidRPr="0061014A">
        <w:rPr>
          <w:rFonts w:ascii="Arial" w:hAnsi="Arial" w:cs="Arial"/>
          <w:sz w:val="20"/>
          <w:szCs w:val="20"/>
        </w:rPr>
        <w:t xml:space="preserve">Pour les personnes physiques, la capacité juridique de contracter n’est pas </w:t>
      </w:r>
      <w:r w:rsidR="00CC4967">
        <w:rPr>
          <w:rFonts w:ascii="Arial" w:hAnsi="Arial" w:cs="Arial"/>
          <w:sz w:val="20"/>
          <w:szCs w:val="20"/>
        </w:rPr>
        <w:t>admises</w:t>
      </w:r>
      <w:r w:rsidRPr="0061014A">
        <w:rPr>
          <w:rFonts w:ascii="Arial" w:hAnsi="Arial" w:cs="Arial"/>
          <w:sz w:val="20"/>
          <w:szCs w:val="20"/>
        </w:rPr>
        <w:t xml:space="preserve"> pour les mineurs non émancipés et pour les majeurs protégés. </w:t>
      </w:r>
    </w:p>
    <w:p w:rsidRPr="0061014A" w:rsidR="000D3D89" w:rsidP="0061014A" w:rsidRDefault="000D3D89" w14:paraId="2170BD20" w14:textId="3D80857B">
      <w:pPr>
        <w:autoSpaceDE w:val="0"/>
        <w:autoSpaceDN w:val="0"/>
        <w:adjustRightInd w:val="0"/>
        <w:spacing w:before="0"/>
        <w:jc w:val="both"/>
        <w:rPr>
          <w:rFonts w:ascii="Arial" w:hAnsi="Arial" w:cs="Arial"/>
          <w:color w:val="242424"/>
          <w:sz w:val="20"/>
          <w:szCs w:val="20"/>
        </w:rPr>
      </w:pPr>
      <w:r w:rsidRPr="0061014A">
        <w:rPr>
          <w:rFonts w:ascii="Arial" w:hAnsi="Arial" w:cs="Arial"/>
          <w:sz w:val="20"/>
          <w:szCs w:val="20"/>
        </w:rPr>
        <w:t xml:space="preserve">Pour les personnes morales, la capacité juridique de contracter se limite à des </w:t>
      </w:r>
      <w:r w:rsidRPr="0061014A">
        <w:rPr>
          <w:rFonts w:ascii="Arial" w:hAnsi="Arial" w:cs="Arial"/>
          <w:color w:val="242424"/>
          <w:sz w:val="20"/>
          <w:szCs w:val="20"/>
        </w:rPr>
        <w:t>actes utiles à la réalisation de leur objet tel que défini par leurs</w:t>
      </w:r>
      <w:r w:rsidRPr="0061014A">
        <w:rPr>
          <w:rFonts w:ascii="Arial" w:hAnsi="Arial" w:cs="Arial"/>
          <w:color w:val="242424"/>
          <w:sz w:val="20"/>
          <w:szCs w:val="20"/>
        </w:rPr>
        <w:t xml:space="preserve"> </w:t>
      </w:r>
      <w:r w:rsidRPr="0061014A">
        <w:rPr>
          <w:rFonts w:ascii="Arial" w:hAnsi="Arial" w:cs="Arial"/>
          <w:color w:val="242424"/>
          <w:sz w:val="20"/>
          <w:szCs w:val="20"/>
        </w:rPr>
        <w:t>statuts</w:t>
      </w:r>
      <w:r w:rsidRPr="0061014A">
        <w:rPr>
          <w:rFonts w:ascii="Arial" w:hAnsi="Arial" w:cs="Arial"/>
          <w:color w:val="242424"/>
          <w:sz w:val="20"/>
          <w:szCs w:val="20"/>
        </w:rPr>
        <w:t xml:space="preserve">. </w:t>
      </w:r>
    </w:p>
    <w:p w:rsidRPr="0061014A" w:rsidR="00B20D84" w:rsidP="00830F29" w:rsidRDefault="00B20D84" w14:paraId="3DF2AB51" w14:textId="372C9BA7">
      <w:pPr>
        <w:pStyle w:val="Titre3"/>
        <w:numPr>
          <w:ilvl w:val="0"/>
          <w:numId w:val="5"/>
        </w:numPr>
        <w:rPr>
          <w:rFonts w:cs="Arial"/>
          <w:szCs w:val="20"/>
        </w:rPr>
      </w:pPr>
      <w:r w:rsidRPr="0061014A">
        <w:rPr>
          <w:rFonts w:cs="Arial"/>
          <w:szCs w:val="20"/>
        </w:rPr>
        <w:t xml:space="preserve">Un contenu licite et certain : </w:t>
      </w:r>
    </w:p>
    <w:p w:rsidRPr="0061014A" w:rsidR="00AC300A" w:rsidP="00CC4967" w:rsidRDefault="00AC300A" w14:paraId="40813B7E" w14:textId="271A257F">
      <w:pPr>
        <w:jc w:val="both"/>
        <w:rPr>
          <w:rFonts w:ascii="Arial" w:hAnsi="Arial" w:cs="Arial"/>
          <w:sz w:val="20"/>
          <w:szCs w:val="20"/>
        </w:rPr>
      </w:pPr>
      <w:r w:rsidRPr="0061014A">
        <w:rPr>
          <w:rFonts w:ascii="Arial" w:hAnsi="Arial" w:cs="Arial"/>
          <w:sz w:val="20"/>
          <w:szCs w:val="20"/>
        </w:rPr>
        <w:t xml:space="preserve">Comme l’exprime l’article </w:t>
      </w:r>
      <w:r w:rsidRPr="0061014A">
        <w:rPr>
          <w:rFonts w:ascii="Arial" w:hAnsi="Arial" w:cs="Arial"/>
          <w:color w:val="242424"/>
          <w:sz w:val="20"/>
          <w:szCs w:val="20"/>
        </w:rPr>
        <w:t>116</w:t>
      </w:r>
      <w:r w:rsidRPr="0061014A">
        <w:rPr>
          <w:rFonts w:ascii="Arial" w:hAnsi="Arial" w:cs="Arial"/>
          <w:color w:val="242424"/>
          <w:sz w:val="20"/>
          <w:szCs w:val="20"/>
        </w:rPr>
        <w:t>2 du code civil, l</w:t>
      </w:r>
      <w:r w:rsidRPr="0061014A">
        <w:rPr>
          <w:rFonts w:ascii="Arial" w:hAnsi="Arial" w:cs="Arial"/>
          <w:color w:val="242424"/>
          <w:sz w:val="20"/>
          <w:szCs w:val="20"/>
        </w:rPr>
        <w:t xml:space="preserve">e </w:t>
      </w:r>
      <w:r w:rsidRPr="0061014A">
        <w:rPr>
          <w:rFonts w:ascii="Arial" w:hAnsi="Arial" w:cs="Arial"/>
          <w:color w:val="242424"/>
          <w:sz w:val="20"/>
          <w:szCs w:val="20"/>
        </w:rPr>
        <w:t xml:space="preserve">contenu d’un </w:t>
      </w:r>
      <w:r w:rsidRPr="0061014A">
        <w:rPr>
          <w:rFonts w:ascii="Arial" w:hAnsi="Arial" w:cs="Arial"/>
          <w:color w:val="242424"/>
          <w:sz w:val="20"/>
          <w:szCs w:val="20"/>
        </w:rPr>
        <w:t>contrat ne peut déroger à l’ordre public ni par ses stipulations, ni par son but.</w:t>
      </w:r>
    </w:p>
    <w:p w:rsidR="00112D8F" w:rsidP="00830F29" w:rsidRDefault="00112D8F" w14:paraId="2D4B8BE3" w14:textId="77777777">
      <w:pPr>
        <w:pStyle w:val="Titre2"/>
      </w:pPr>
      <w:r>
        <w:t xml:space="preserve">B/ La nullité des contrats : </w:t>
      </w:r>
    </w:p>
    <w:p w:rsidR="00E4626F" w:rsidP="00645D3E" w:rsidRDefault="00AC300A" w14:paraId="61301030" w14:textId="3E5204FC">
      <w:pPr>
        <w:jc w:val="both"/>
        <w:rPr>
          <w:rFonts w:ascii="Arial" w:hAnsi="Arial" w:cs="Arial"/>
          <w:sz w:val="20"/>
          <w:szCs w:val="20"/>
        </w:rPr>
      </w:pPr>
      <w:r>
        <w:rPr>
          <w:rFonts w:ascii="Arial" w:hAnsi="Arial" w:cs="Arial"/>
          <w:sz w:val="20"/>
          <w:szCs w:val="20"/>
        </w:rPr>
        <w:t xml:space="preserve">Selon l’article 1178 du code civil, un contrat est dit nul dès lors qu’une des conditions de validité d’un contrat n’est pas respectée. </w:t>
      </w:r>
    </w:p>
    <w:p w:rsidRPr="00772933" w:rsidR="00645D3E" w:rsidP="00645D3E" w:rsidRDefault="00645D3E" w14:paraId="0BE9FD73" w14:textId="77777777">
      <w:pPr>
        <w:jc w:val="both"/>
        <w:rPr>
          <w:rFonts w:ascii="Arial" w:hAnsi="Arial" w:cs="Arial"/>
          <w:sz w:val="20"/>
          <w:szCs w:val="20"/>
        </w:rPr>
      </w:pPr>
      <w:r w:rsidRPr="00772933">
        <w:rPr>
          <w:rFonts w:ascii="Arial" w:hAnsi="Arial" w:cs="Arial"/>
          <w:sz w:val="20"/>
          <w:szCs w:val="20"/>
        </w:rPr>
        <w:t>Seul le juge peut prononcer la nullité d’un contrat.</w:t>
      </w:r>
      <w:r>
        <w:rPr>
          <w:rFonts w:ascii="Arial" w:hAnsi="Arial" w:cs="Arial"/>
          <w:sz w:val="20"/>
          <w:szCs w:val="20"/>
        </w:rPr>
        <w:t xml:space="preserve"> </w:t>
      </w:r>
      <w:r w:rsidRPr="00772933">
        <w:rPr>
          <w:rFonts w:ascii="Arial" w:hAnsi="Arial" w:cs="Arial"/>
          <w:sz w:val="20"/>
          <w:szCs w:val="20"/>
        </w:rPr>
        <w:t xml:space="preserve">Lorsqu’un contrat est dit nul, il est censé n’avoir jamais existé puisqu’il ne s’est jamais formé valablement. On parle alors </w:t>
      </w:r>
      <w:r w:rsidRPr="00CC4967">
        <w:rPr>
          <w:rFonts w:ascii="Arial" w:hAnsi="Arial" w:cs="Arial"/>
          <w:b/>
          <w:bCs/>
          <w:sz w:val="20"/>
          <w:szCs w:val="20"/>
        </w:rPr>
        <w:t>du principe de rétroactivité de la nullité.</w:t>
      </w:r>
      <w:r w:rsidRPr="00772933">
        <w:rPr>
          <w:rFonts w:ascii="Arial" w:hAnsi="Arial" w:cs="Arial"/>
          <w:sz w:val="20"/>
          <w:szCs w:val="20"/>
        </w:rPr>
        <w:t xml:space="preserve"> </w:t>
      </w:r>
    </w:p>
    <w:p w:rsidR="00645D3E" w:rsidP="00645D3E" w:rsidRDefault="00645D3E" w14:paraId="2AACC97E" w14:textId="77777777">
      <w:pPr>
        <w:pStyle w:val="Default"/>
        <w:spacing w:before="0"/>
        <w:rPr>
          <w:rFonts w:ascii="Arial" w:hAnsi="Arial" w:cs="Arial"/>
          <w:sz w:val="20"/>
          <w:szCs w:val="20"/>
        </w:rPr>
      </w:pPr>
      <w:r w:rsidRPr="00772933">
        <w:rPr>
          <w:rFonts w:ascii="Arial" w:hAnsi="Arial" w:cs="Arial"/>
          <w:sz w:val="20"/>
          <w:szCs w:val="20"/>
        </w:rPr>
        <w:t>Cependant, il fait exception à ce principe les contrats à exécution successive puisqu’il est impossible de restituer les prestations. Dans ce cas, les contrats ne peuvent dont être annulé que pour l’avenir avec une résiliation du contrat</w:t>
      </w:r>
      <w:r>
        <w:rPr>
          <w:rFonts w:ascii="Arial" w:hAnsi="Arial" w:cs="Arial"/>
          <w:sz w:val="20"/>
          <w:szCs w:val="20"/>
        </w:rPr>
        <w:t xml:space="preserve">. </w:t>
      </w:r>
    </w:p>
    <w:p w:rsidR="00645D3E" w:rsidP="00645D3E" w:rsidRDefault="00645D3E" w14:paraId="41BAC0C3" w14:textId="77777777">
      <w:pPr>
        <w:pStyle w:val="Default"/>
        <w:spacing w:before="0"/>
        <w:rPr>
          <w:rFonts w:ascii="Arial" w:hAnsi="Arial" w:cs="Arial"/>
          <w:sz w:val="20"/>
          <w:szCs w:val="20"/>
        </w:rPr>
      </w:pPr>
    </w:p>
    <w:p w:rsidR="00645D3E" w:rsidP="00645D3E" w:rsidRDefault="00645D3E" w14:paraId="3481D873" w14:textId="77777777">
      <w:pPr>
        <w:pStyle w:val="Default"/>
        <w:spacing w:before="0"/>
        <w:rPr>
          <w:rFonts w:ascii="Arial" w:hAnsi="Arial" w:cs="Arial"/>
          <w:sz w:val="20"/>
          <w:szCs w:val="20"/>
        </w:rPr>
      </w:pPr>
      <w:r>
        <w:rPr>
          <w:rFonts w:ascii="Arial" w:hAnsi="Arial" w:cs="Arial"/>
          <w:sz w:val="20"/>
          <w:szCs w:val="20"/>
        </w:rPr>
        <w:t xml:space="preserve">Le droit reconnait également deux formes de nullité : </w:t>
      </w:r>
    </w:p>
    <w:p w:rsidRPr="00645D3E" w:rsidR="00645D3E" w:rsidP="00645D3E" w:rsidRDefault="00645D3E" w14:paraId="745984EC" w14:textId="77777777">
      <w:pPr>
        <w:pStyle w:val="Default"/>
        <w:numPr>
          <w:ilvl w:val="0"/>
          <w:numId w:val="1"/>
        </w:numPr>
        <w:spacing w:before="0"/>
        <w:jc w:val="both"/>
        <w:rPr>
          <w:rFonts w:ascii="Arial" w:hAnsi="Arial" w:cs="Arial"/>
          <w:sz w:val="20"/>
          <w:szCs w:val="20"/>
        </w:rPr>
      </w:pPr>
      <w:r w:rsidRPr="00AC300A">
        <w:rPr>
          <w:rFonts w:ascii="Arial" w:hAnsi="Arial" w:cs="Arial"/>
          <w:b/>
          <w:bCs/>
          <w:sz w:val="20"/>
          <w:szCs w:val="20"/>
        </w:rPr>
        <w:t>La nullité absolue</w:t>
      </w:r>
      <w:r>
        <w:rPr>
          <w:rFonts w:ascii="Arial" w:hAnsi="Arial" w:cs="Arial"/>
          <w:sz w:val="20"/>
          <w:szCs w:val="20"/>
        </w:rPr>
        <w:t xml:space="preserve">, inscrite à l’article 1180 du code civil, peut être demandée par toute personne justifiant d’un intérêt, ainsi que par le ministère public. Il s’agit bien souvent de situation </w:t>
      </w:r>
      <w:r>
        <w:rPr>
          <w:rFonts w:ascii="Arial" w:hAnsi="Arial" w:cs="Arial"/>
          <w:sz w:val="20"/>
        </w:rPr>
        <w:t>violant</w:t>
      </w:r>
      <w:r w:rsidRPr="00CB5B68">
        <w:rPr>
          <w:rFonts w:ascii="Arial" w:hAnsi="Arial" w:cs="Arial"/>
          <w:sz w:val="20"/>
        </w:rPr>
        <w:t xml:space="preserve"> l’intérêt général</w:t>
      </w:r>
      <w:r>
        <w:rPr>
          <w:rFonts w:ascii="Arial" w:hAnsi="Arial" w:cs="Arial"/>
          <w:sz w:val="20"/>
        </w:rPr>
        <w:t xml:space="preserve"> ou ne respectant pas l’ordre public.</w:t>
      </w:r>
    </w:p>
    <w:p w:rsidRPr="00611BF3" w:rsidR="00645D3E" w:rsidP="00645D3E" w:rsidRDefault="00645D3E" w14:paraId="294D4713" w14:textId="77777777">
      <w:pPr>
        <w:pStyle w:val="Default"/>
        <w:numPr>
          <w:ilvl w:val="0"/>
          <w:numId w:val="1"/>
        </w:numPr>
        <w:spacing w:before="0"/>
        <w:rPr>
          <w:rFonts w:ascii="Arial" w:hAnsi="Arial" w:cs="Arial"/>
          <w:sz w:val="20"/>
          <w:szCs w:val="20"/>
        </w:rPr>
      </w:pPr>
      <w:r w:rsidRPr="00AC300A">
        <w:rPr>
          <w:rFonts w:ascii="Arial" w:hAnsi="Arial" w:cs="Arial"/>
          <w:b/>
          <w:bCs/>
          <w:sz w:val="20"/>
        </w:rPr>
        <w:t>La nullité relative</w:t>
      </w:r>
      <w:r w:rsidRPr="00645D3E">
        <w:rPr>
          <w:rFonts w:ascii="Arial" w:hAnsi="Arial" w:cs="Arial"/>
          <w:sz w:val="20"/>
        </w:rPr>
        <w:t xml:space="preserve"> ne peut être demandée que par la partie que la loi entend protéger. En d’autres termes, elle ne peut être demandée que par les parties au contrat lors </w:t>
      </w:r>
      <w:r>
        <w:rPr>
          <w:rFonts w:ascii="Arial" w:hAnsi="Arial" w:cs="Arial"/>
          <w:sz w:val="20"/>
        </w:rPr>
        <w:t>d’un</w:t>
      </w:r>
      <w:r w:rsidRPr="00645D3E">
        <w:rPr>
          <w:rFonts w:ascii="Arial" w:hAnsi="Arial" w:cs="Arial"/>
          <w:sz w:val="20"/>
        </w:rPr>
        <w:t xml:space="preserve"> vice du consentement,</w:t>
      </w:r>
      <w:r>
        <w:rPr>
          <w:rFonts w:ascii="Arial" w:hAnsi="Arial" w:cs="Arial"/>
          <w:sz w:val="20"/>
        </w:rPr>
        <w:t xml:space="preserve"> d’une incapacité d’exercice ou d’</w:t>
      </w:r>
      <w:r w:rsidRPr="00645D3E">
        <w:rPr>
          <w:rFonts w:ascii="Arial" w:hAnsi="Arial" w:cs="Arial"/>
          <w:sz w:val="20"/>
        </w:rPr>
        <w:t>une absence d’objet.</w:t>
      </w:r>
    </w:p>
    <w:p w:rsidRPr="00645D3E" w:rsidR="00645D3E" w:rsidP="00645D3E" w:rsidRDefault="00645D3E" w14:paraId="14AC68C4" w14:textId="77777777">
      <w:pPr>
        <w:pStyle w:val="Default"/>
        <w:spacing w:before="0"/>
        <w:rPr>
          <w:sz w:val="22"/>
          <w:szCs w:val="22"/>
        </w:rPr>
      </w:pPr>
    </w:p>
    <w:p w:rsidR="00E4626F" w:rsidP="00E4626F" w:rsidRDefault="00B20D84" w14:paraId="353BD7E8" w14:textId="77777777">
      <w:pPr>
        <w:pStyle w:val="Titre1"/>
        <w:numPr>
          <w:ilvl w:val="0"/>
          <w:numId w:val="6"/>
        </w:numPr>
        <w:spacing w:before="0"/>
      </w:pPr>
      <w:r>
        <w:t xml:space="preserve"> </w:t>
      </w:r>
      <w:r w:rsidR="00830F29">
        <w:t xml:space="preserve">QUELS SONT LES EFFETS D’UN CONTRAT ET DE SES CLAUSES ? </w:t>
      </w:r>
    </w:p>
    <w:p w:rsidRPr="00E4626F" w:rsidR="00E4626F" w:rsidP="00E4626F" w:rsidRDefault="00E4626F" w14:paraId="53D6BBAB" w14:textId="77777777">
      <w:pPr>
        <w:jc w:val="both"/>
        <w:rPr>
          <w:rFonts w:ascii="Arial" w:hAnsi="Arial" w:cs="Arial"/>
          <w:color w:val="242424"/>
          <w:sz w:val="20"/>
        </w:rPr>
      </w:pPr>
      <w:r w:rsidRPr="00E4626F">
        <w:rPr>
          <w:rFonts w:ascii="Arial" w:hAnsi="Arial" w:cs="Arial"/>
          <w:sz w:val="20"/>
        </w:rPr>
        <w:t xml:space="preserve">Le contrat en tant qu'acte juridique est générateur d'obligations (faire, ne pas faire, donner quelque chose…) </w:t>
      </w:r>
      <w:r w:rsidRPr="00E4626F">
        <w:rPr>
          <w:rFonts w:ascii="Arial" w:hAnsi="Arial" w:cs="Arial"/>
          <w:color w:val="242424"/>
          <w:sz w:val="20"/>
        </w:rPr>
        <w:t xml:space="preserve">également appelées « effets ». </w:t>
      </w:r>
    </w:p>
    <w:p w:rsidRPr="00E4626F" w:rsidR="00E4626F" w:rsidP="00E4626F" w:rsidRDefault="00E4626F" w14:paraId="6FEA6789" w14:textId="77777777">
      <w:pPr>
        <w:jc w:val="both"/>
        <w:rPr>
          <w:rFonts w:ascii="Arial" w:hAnsi="Arial" w:cs="Arial"/>
          <w:sz w:val="20"/>
        </w:rPr>
      </w:pPr>
      <w:r w:rsidRPr="00E4626F">
        <w:rPr>
          <w:rFonts w:ascii="Arial" w:hAnsi="Arial" w:cs="Arial"/>
          <w:color w:val="242424"/>
          <w:sz w:val="20"/>
        </w:rPr>
        <w:t>(Un acte juridique est une situation ou les conséquences sont voulues.)</w:t>
      </w:r>
    </w:p>
    <w:p w:rsidR="00E4626F" w:rsidP="00E4626F" w:rsidRDefault="00112D8F" w14:paraId="0E92D980" w14:textId="77777777">
      <w:pPr>
        <w:pStyle w:val="Titre2"/>
      </w:pPr>
      <w:r>
        <w:t xml:space="preserve">A/ Les effets </w:t>
      </w:r>
      <w:r w:rsidR="00707C5A">
        <w:t xml:space="preserve">juridiques </w:t>
      </w:r>
      <w:r>
        <w:t xml:space="preserve">d’un contrat : </w:t>
      </w:r>
    </w:p>
    <w:p w:rsidRPr="00707C5A" w:rsidR="00E4626F" w:rsidP="00707C5A" w:rsidRDefault="00E4626F" w14:paraId="32AEB82D" w14:textId="77777777">
      <w:pPr>
        <w:jc w:val="both"/>
        <w:rPr>
          <w:rFonts w:ascii="Arial" w:hAnsi="Arial" w:cs="Arial"/>
          <w:sz w:val="20"/>
          <w:szCs w:val="20"/>
        </w:rPr>
      </w:pPr>
      <w:r w:rsidRPr="00707C5A">
        <w:rPr>
          <w:rFonts w:ascii="Arial" w:hAnsi="Arial" w:cs="Arial"/>
          <w:sz w:val="20"/>
          <w:szCs w:val="20"/>
        </w:rPr>
        <w:t xml:space="preserve">Lorsqu’un contrat est légalement formé, il crée plusieurs effets juridiques. </w:t>
      </w:r>
    </w:p>
    <w:p w:rsidRPr="00707C5A" w:rsidR="00E4626F" w:rsidP="00707C5A" w:rsidRDefault="00E4626F" w14:paraId="73DC646C" w14:textId="0F667FB9">
      <w:pPr>
        <w:jc w:val="both"/>
        <w:rPr>
          <w:rFonts w:ascii="Arial" w:hAnsi="Arial" w:cs="Arial"/>
          <w:sz w:val="20"/>
          <w:szCs w:val="20"/>
        </w:rPr>
      </w:pPr>
      <w:r w:rsidRPr="00707C5A">
        <w:rPr>
          <w:rFonts w:ascii="Arial" w:hAnsi="Arial" w:cs="Arial"/>
          <w:sz w:val="20"/>
          <w:szCs w:val="20"/>
        </w:rPr>
        <w:t xml:space="preserve">Tout d’abord, </w:t>
      </w:r>
      <w:r w:rsidR="00CC4967">
        <w:rPr>
          <w:rFonts w:ascii="Arial" w:hAnsi="Arial" w:cs="Arial"/>
          <w:sz w:val="20"/>
          <w:szCs w:val="20"/>
        </w:rPr>
        <w:t>s</w:t>
      </w:r>
      <w:r w:rsidRPr="00707C5A">
        <w:rPr>
          <w:rFonts w:ascii="Arial" w:hAnsi="Arial" w:cs="Arial"/>
          <w:sz w:val="20"/>
          <w:szCs w:val="20"/>
        </w:rPr>
        <w:t xml:space="preserve">elon l’article 1103 du code civil, les contrats tiennent lieux de loi à ceux qui les ont faits. En d’autres termes, les parties doivent le respecter comme une loi. Ce principe se nomme </w:t>
      </w:r>
      <w:r w:rsidRPr="00707C5A">
        <w:rPr>
          <w:rFonts w:ascii="Arial" w:hAnsi="Arial" w:cs="Arial"/>
          <w:sz w:val="20"/>
          <w:szCs w:val="20"/>
          <w:u w:val="single"/>
        </w:rPr>
        <w:t>la force obligatoire des contrats</w:t>
      </w:r>
      <w:r w:rsidRPr="00707C5A">
        <w:rPr>
          <w:rFonts w:ascii="Arial" w:hAnsi="Arial" w:cs="Arial"/>
          <w:sz w:val="20"/>
          <w:szCs w:val="20"/>
        </w:rPr>
        <w:t xml:space="preserve">. </w:t>
      </w:r>
    </w:p>
    <w:p w:rsidRPr="00707C5A" w:rsidR="00E4626F" w:rsidP="00707C5A" w:rsidRDefault="00E4626F" w14:paraId="69056769" w14:textId="77777777">
      <w:pPr>
        <w:autoSpaceDE w:val="0"/>
        <w:autoSpaceDN w:val="0"/>
        <w:adjustRightInd w:val="0"/>
        <w:spacing w:before="0"/>
        <w:jc w:val="both"/>
        <w:rPr>
          <w:rFonts w:ascii="Arial" w:hAnsi="Arial" w:cs="Arial"/>
          <w:sz w:val="20"/>
          <w:szCs w:val="20"/>
        </w:rPr>
      </w:pPr>
    </w:p>
    <w:p w:rsidR="00E4626F" w:rsidP="00707C5A" w:rsidRDefault="00E4626F" w14:paraId="0F5D21CE" w14:textId="77777777">
      <w:pPr>
        <w:autoSpaceDE w:val="0"/>
        <w:autoSpaceDN w:val="0"/>
        <w:adjustRightInd w:val="0"/>
        <w:spacing w:before="0"/>
        <w:jc w:val="both"/>
        <w:rPr>
          <w:rFonts w:ascii="Arial" w:hAnsi="Arial" w:cs="Arial"/>
          <w:color w:val="242424"/>
          <w:sz w:val="20"/>
          <w:szCs w:val="20"/>
        </w:rPr>
      </w:pPr>
      <w:r w:rsidRPr="00707C5A">
        <w:rPr>
          <w:rFonts w:ascii="Arial" w:hAnsi="Arial" w:cs="Arial"/>
          <w:sz w:val="20"/>
          <w:szCs w:val="20"/>
        </w:rPr>
        <w:t xml:space="preserve">Ensuite, selon l’article 1199 du code civil, le contrat ne crée d’obligation qu’entre les parties. </w:t>
      </w:r>
      <w:r w:rsidRPr="00707C5A">
        <w:rPr>
          <w:rFonts w:ascii="Arial" w:hAnsi="Arial" w:cs="Arial"/>
          <w:color w:val="242424"/>
          <w:sz w:val="20"/>
          <w:szCs w:val="20"/>
        </w:rPr>
        <w:t>Il est naturel que les tiers ne subissent a</w:t>
      </w:r>
      <w:r w:rsidRPr="00707C5A" w:rsidR="00707C5A">
        <w:rPr>
          <w:rFonts w:ascii="Arial" w:hAnsi="Arial" w:cs="Arial"/>
          <w:color w:val="242424"/>
          <w:sz w:val="20"/>
          <w:szCs w:val="20"/>
        </w:rPr>
        <w:t>ucune conséquence du contrat. Ce principe légal s</w:t>
      </w:r>
      <w:r w:rsidRPr="00707C5A">
        <w:rPr>
          <w:rFonts w:ascii="Arial" w:hAnsi="Arial" w:cs="Arial"/>
          <w:color w:val="242424"/>
          <w:sz w:val="20"/>
          <w:szCs w:val="20"/>
        </w:rPr>
        <w:t>e</w:t>
      </w:r>
      <w:r w:rsidRPr="00707C5A" w:rsidR="00707C5A">
        <w:rPr>
          <w:rFonts w:ascii="Arial" w:hAnsi="Arial" w:cs="Arial"/>
          <w:color w:val="242424"/>
          <w:sz w:val="20"/>
          <w:szCs w:val="20"/>
        </w:rPr>
        <w:t xml:space="preserve"> nomme également</w:t>
      </w:r>
      <w:r w:rsidRPr="00707C5A">
        <w:rPr>
          <w:rFonts w:ascii="Arial" w:hAnsi="Arial" w:cs="Arial"/>
          <w:color w:val="242424"/>
          <w:sz w:val="20"/>
          <w:szCs w:val="20"/>
        </w:rPr>
        <w:t xml:space="preserve"> </w:t>
      </w:r>
      <w:r w:rsidRPr="00707C5A">
        <w:rPr>
          <w:rFonts w:ascii="Arial" w:hAnsi="Arial" w:cs="Arial"/>
          <w:color w:val="242424"/>
          <w:sz w:val="20"/>
          <w:szCs w:val="20"/>
          <w:u w:val="single"/>
        </w:rPr>
        <w:t>l’</w:t>
      </w:r>
      <w:r w:rsidRPr="00707C5A" w:rsidR="00707C5A">
        <w:rPr>
          <w:rFonts w:ascii="Arial" w:hAnsi="Arial" w:cs="Arial"/>
          <w:color w:val="242424"/>
          <w:sz w:val="20"/>
          <w:szCs w:val="20"/>
          <w:u w:val="single"/>
        </w:rPr>
        <w:t>effet relatif du contrat</w:t>
      </w:r>
      <w:r w:rsidRPr="00707C5A" w:rsidR="00707C5A">
        <w:rPr>
          <w:rFonts w:ascii="Arial" w:hAnsi="Arial" w:cs="Arial"/>
          <w:color w:val="242424"/>
          <w:sz w:val="20"/>
          <w:szCs w:val="20"/>
        </w:rPr>
        <w:t xml:space="preserve">. Il </w:t>
      </w:r>
      <w:r w:rsidRPr="00707C5A">
        <w:rPr>
          <w:rFonts w:ascii="Arial" w:hAnsi="Arial" w:cs="Arial"/>
          <w:color w:val="242424"/>
          <w:sz w:val="20"/>
          <w:szCs w:val="20"/>
        </w:rPr>
        <w:t>connaît cependant quelques exceptions, en particulier dans les cas de stipulation pour autrui. Il s’agit des hypothèses, peu nombreuses, où un tiers au contrat bénéficie de l’exécution des obligations convenues entre les parties, le stipulant d’une part, le promettant d’autre part. Ainsi, dans un contrat d’assurance décès, l’assuré (stipulant) et l’assureur (promettant) conviennent qu’en cas de décès de l’assuré, un capital sera versé au bénéficiaire choisi par lui.</w:t>
      </w:r>
    </w:p>
    <w:p w:rsidR="00707C5A" w:rsidP="00707C5A" w:rsidRDefault="00707C5A" w14:paraId="02E69C94" w14:textId="77777777">
      <w:pPr>
        <w:autoSpaceDE w:val="0"/>
        <w:autoSpaceDN w:val="0"/>
        <w:adjustRightInd w:val="0"/>
        <w:spacing w:before="0"/>
        <w:jc w:val="both"/>
        <w:rPr>
          <w:rFonts w:ascii="Arial" w:hAnsi="Arial" w:cs="Arial"/>
          <w:color w:val="242424"/>
          <w:sz w:val="20"/>
          <w:szCs w:val="20"/>
        </w:rPr>
      </w:pPr>
    </w:p>
    <w:p w:rsidR="00112D8F" w:rsidP="003776FE" w:rsidRDefault="00707C5A" w14:paraId="64118AD7" w14:textId="5FAE558A">
      <w:pPr>
        <w:autoSpaceDE w:val="0"/>
        <w:autoSpaceDN w:val="0"/>
        <w:adjustRightInd w:val="0"/>
        <w:spacing w:before="0"/>
        <w:jc w:val="both"/>
        <w:rPr>
          <w:rFonts w:ascii="Arial" w:hAnsi="Arial" w:cs="Arial"/>
          <w:color w:val="242424"/>
          <w:sz w:val="20"/>
          <w:szCs w:val="20"/>
        </w:rPr>
      </w:pPr>
      <w:r>
        <w:rPr>
          <w:rFonts w:ascii="Arial" w:hAnsi="Arial" w:cs="Arial"/>
          <w:color w:val="242424"/>
          <w:sz w:val="20"/>
          <w:szCs w:val="20"/>
        </w:rPr>
        <w:t xml:space="preserve">Enfin, selon l’article 1104 du code civil, les contractants doivent exécuter le contrat </w:t>
      </w:r>
      <w:r w:rsidRPr="00707C5A">
        <w:rPr>
          <w:rFonts w:ascii="Arial" w:hAnsi="Arial" w:cs="Arial"/>
          <w:color w:val="242424"/>
          <w:sz w:val="20"/>
          <w:szCs w:val="20"/>
          <w:u w:val="single"/>
        </w:rPr>
        <w:t>de bonne foi</w:t>
      </w:r>
      <w:r>
        <w:rPr>
          <w:rFonts w:ascii="Arial" w:hAnsi="Arial" w:cs="Arial"/>
          <w:color w:val="242424"/>
          <w:sz w:val="20"/>
          <w:szCs w:val="20"/>
        </w:rPr>
        <w:t>. (Les négociations précontractuelles</w:t>
      </w:r>
      <w:r w:rsidR="00CC4967">
        <w:rPr>
          <w:rFonts w:ascii="Arial" w:hAnsi="Arial" w:cs="Arial"/>
          <w:color w:val="242424"/>
          <w:sz w:val="20"/>
          <w:szCs w:val="20"/>
        </w:rPr>
        <w:t xml:space="preserve"> sont également</w:t>
      </w:r>
      <w:r>
        <w:rPr>
          <w:rFonts w:ascii="Arial" w:hAnsi="Arial" w:cs="Arial"/>
          <w:color w:val="242424"/>
          <w:sz w:val="20"/>
          <w:szCs w:val="20"/>
        </w:rPr>
        <w:t xml:space="preserve"> soumises à principe.) </w:t>
      </w:r>
    </w:p>
    <w:p w:rsidR="00CC4967" w:rsidP="003776FE" w:rsidRDefault="00CC4967" w14:paraId="2FC7DB8B" w14:textId="77777777">
      <w:pPr>
        <w:autoSpaceDE w:val="0"/>
        <w:autoSpaceDN w:val="0"/>
        <w:adjustRightInd w:val="0"/>
        <w:spacing w:before="0"/>
        <w:jc w:val="both"/>
        <w:rPr>
          <w:rFonts w:ascii="Arial" w:hAnsi="Arial" w:cs="Arial"/>
          <w:color w:val="242424"/>
          <w:sz w:val="20"/>
          <w:szCs w:val="20"/>
        </w:rPr>
      </w:pPr>
    </w:p>
    <w:p w:rsidRPr="00B854EE" w:rsidR="00CC4967" w:rsidP="00CC4967" w:rsidRDefault="00CC4967" w14:paraId="266FD047" w14:textId="77777777">
      <w:pPr>
        <w:autoSpaceDE w:val="0"/>
        <w:autoSpaceDN w:val="0"/>
        <w:adjustRightInd w:val="0"/>
        <w:spacing w:before="0"/>
        <w:jc w:val="both"/>
        <w:rPr>
          <w:rFonts w:ascii="Arial" w:hAnsi="Arial" w:cs="Arial"/>
          <w:color w:val="3F3534"/>
          <w:sz w:val="20"/>
        </w:rPr>
      </w:pPr>
      <w:r w:rsidRPr="00B854EE">
        <w:rPr>
          <w:rFonts w:ascii="Arial" w:hAnsi="Arial" w:cs="Arial"/>
          <w:b/>
          <w:sz w:val="20"/>
        </w:rPr>
        <w:t>En cas d’inexécution du contrat</w:t>
      </w:r>
      <w:r w:rsidRPr="00B854EE">
        <w:rPr>
          <w:rFonts w:ascii="Arial" w:hAnsi="Arial" w:cs="Arial"/>
          <w:b/>
          <w:bCs/>
          <w:color w:val="000000"/>
          <w:sz w:val="20"/>
        </w:rPr>
        <w:t xml:space="preserve">, </w:t>
      </w:r>
      <w:r w:rsidRPr="00B854EE">
        <w:rPr>
          <w:rFonts w:ascii="Arial" w:hAnsi="Arial" w:cs="Arial"/>
          <w:bCs/>
          <w:color w:val="000000"/>
          <w:sz w:val="20"/>
        </w:rPr>
        <w:t>l’article 1217 du code civil prévoit que</w:t>
      </w:r>
      <w:r w:rsidRPr="00B854EE">
        <w:rPr>
          <w:rFonts w:ascii="Arial" w:hAnsi="Arial" w:cs="Arial"/>
          <w:b/>
          <w:bCs/>
          <w:color w:val="000000"/>
          <w:sz w:val="20"/>
        </w:rPr>
        <w:t xml:space="preserve"> « </w:t>
      </w:r>
      <w:r w:rsidRPr="00B854EE">
        <w:rPr>
          <w:rFonts w:ascii="Arial" w:hAnsi="Arial" w:cs="Arial"/>
          <w:color w:val="000000"/>
          <w:sz w:val="20"/>
        </w:rPr>
        <w:t xml:space="preserve">La </w:t>
      </w:r>
      <w:r w:rsidRPr="00B854EE">
        <w:rPr>
          <w:rFonts w:ascii="Arial" w:hAnsi="Arial" w:cs="Arial"/>
          <w:color w:val="3F3534"/>
          <w:sz w:val="20"/>
        </w:rPr>
        <w:t>partie envers laquelle l’engagement n’a pas été exécuté, ou l’a été imparfaitement, peut :</w:t>
      </w:r>
    </w:p>
    <w:p w:rsidRPr="00B854EE" w:rsidR="00CC4967" w:rsidP="00CC4967" w:rsidRDefault="00CC4967" w14:paraId="2A960CCF" w14:textId="77777777">
      <w:pPr>
        <w:autoSpaceDE w:val="0"/>
        <w:autoSpaceDN w:val="0"/>
        <w:adjustRightInd w:val="0"/>
        <w:spacing w:before="0"/>
        <w:jc w:val="both"/>
        <w:rPr>
          <w:rFonts w:ascii="Arial" w:hAnsi="Arial" w:cs="Arial"/>
          <w:color w:val="3F3534"/>
          <w:sz w:val="20"/>
        </w:rPr>
      </w:pPr>
      <w:r w:rsidRPr="00B854EE">
        <w:rPr>
          <w:rFonts w:ascii="Arial" w:hAnsi="Arial" w:cs="Arial"/>
          <w:color w:val="3F3534"/>
          <w:sz w:val="20"/>
        </w:rPr>
        <w:t>– refuser d’exécuter ou suspendre l’exécution de sa propre obligation ;</w:t>
      </w:r>
    </w:p>
    <w:p w:rsidRPr="00B854EE" w:rsidR="00CC4967" w:rsidP="00CC4967" w:rsidRDefault="00CC4967" w14:paraId="597632F2" w14:textId="77777777">
      <w:pPr>
        <w:autoSpaceDE w:val="0"/>
        <w:autoSpaceDN w:val="0"/>
        <w:adjustRightInd w:val="0"/>
        <w:spacing w:before="0"/>
        <w:jc w:val="both"/>
        <w:rPr>
          <w:rFonts w:ascii="Arial" w:hAnsi="Arial" w:cs="Arial"/>
          <w:color w:val="3F3534"/>
          <w:sz w:val="20"/>
        </w:rPr>
      </w:pPr>
      <w:r w:rsidRPr="00B854EE">
        <w:rPr>
          <w:rFonts w:ascii="Arial" w:hAnsi="Arial" w:cs="Arial"/>
          <w:color w:val="3F3534"/>
          <w:sz w:val="20"/>
        </w:rPr>
        <w:lastRenderedPageBreak/>
        <w:t>– poursuivre l’exécution forcée en nature de l’obligation ;</w:t>
      </w:r>
    </w:p>
    <w:p w:rsidRPr="00B854EE" w:rsidR="00CC4967" w:rsidP="00CC4967" w:rsidRDefault="00CC4967" w14:paraId="268D4E46" w14:textId="77777777">
      <w:pPr>
        <w:autoSpaceDE w:val="0"/>
        <w:autoSpaceDN w:val="0"/>
        <w:adjustRightInd w:val="0"/>
        <w:spacing w:before="0"/>
        <w:jc w:val="both"/>
        <w:rPr>
          <w:rFonts w:ascii="Arial" w:hAnsi="Arial" w:cs="Arial"/>
          <w:color w:val="3F3534"/>
          <w:sz w:val="20"/>
        </w:rPr>
      </w:pPr>
      <w:r w:rsidRPr="00B854EE">
        <w:rPr>
          <w:rFonts w:ascii="Arial" w:hAnsi="Arial" w:cs="Arial"/>
          <w:color w:val="3F3534"/>
          <w:sz w:val="20"/>
        </w:rPr>
        <w:t>– solliciter une réduction du prix ;</w:t>
      </w:r>
    </w:p>
    <w:p w:rsidRPr="00B854EE" w:rsidR="00CC4967" w:rsidP="00CC4967" w:rsidRDefault="00CC4967" w14:paraId="16009D89" w14:textId="77777777">
      <w:pPr>
        <w:autoSpaceDE w:val="0"/>
        <w:autoSpaceDN w:val="0"/>
        <w:adjustRightInd w:val="0"/>
        <w:spacing w:before="0"/>
        <w:jc w:val="both"/>
        <w:rPr>
          <w:rFonts w:ascii="Arial" w:hAnsi="Arial" w:cs="Arial"/>
          <w:color w:val="3F3534"/>
          <w:sz w:val="20"/>
        </w:rPr>
      </w:pPr>
      <w:r w:rsidRPr="00B854EE">
        <w:rPr>
          <w:rFonts w:ascii="Arial" w:hAnsi="Arial" w:cs="Arial"/>
          <w:color w:val="3F3534"/>
          <w:sz w:val="20"/>
        </w:rPr>
        <w:t>– provoquer la résolution du contrat ;</w:t>
      </w:r>
    </w:p>
    <w:p w:rsidRPr="00B854EE" w:rsidR="00CC4967" w:rsidP="00CC4967" w:rsidRDefault="00CC4967" w14:paraId="30A85CE6" w14:textId="77777777">
      <w:pPr>
        <w:autoSpaceDE w:val="0"/>
        <w:autoSpaceDN w:val="0"/>
        <w:adjustRightInd w:val="0"/>
        <w:spacing w:before="0"/>
        <w:jc w:val="both"/>
        <w:rPr>
          <w:rFonts w:ascii="Arial" w:hAnsi="Arial" w:cs="Arial"/>
          <w:color w:val="3F3534"/>
          <w:sz w:val="20"/>
        </w:rPr>
      </w:pPr>
      <w:r w:rsidRPr="00B854EE">
        <w:rPr>
          <w:rFonts w:ascii="Arial" w:hAnsi="Arial" w:cs="Arial"/>
          <w:color w:val="3F3534"/>
          <w:sz w:val="20"/>
        </w:rPr>
        <w:t>– demander réparation des conséquences de l’inexécution.</w:t>
      </w:r>
    </w:p>
    <w:p w:rsidRPr="00B854EE" w:rsidR="00CC4967" w:rsidP="00CC4967" w:rsidRDefault="00CC4967" w14:paraId="4600AC03" w14:textId="77777777">
      <w:pPr>
        <w:autoSpaceDE w:val="0"/>
        <w:autoSpaceDN w:val="0"/>
        <w:adjustRightInd w:val="0"/>
        <w:spacing w:before="0"/>
        <w:rPr>
          <w:rFonts w:ascii="Arial" w:hAnsi="Arial" w:cs="Arial"/>
          <w:b/>
          <w:bCs/>
          <w:color w:val="000000"/>
          <w:sz w:val="20"/>
          <w:szCs w:val="20"/>
        </w:rPr>
      </w:pPr>
      <w:r w:rsidRPr="00B854EE">
        <w:rPr>
          <w:rFonts w:ascii="Arial" w:hAnsi="Arial" w:cs="Arial"/>
          <w:color w:val="3F3534"/>
          <w:sz w:val="20"/>
          <w:szCs w:val="20"/>
        </w:rPr>
        <w:t xml:space="preserve">Les sanctions qui ne sont pas incompatibles peuvent être cumulées ; des dommages et intérêts peuvent toujours s’y ajouter. </w:t>
      </w:r>
      <w:r w:rsidRPr="00B854EE">
        <w:rPr>
          <w:rFonts w:ascii="Arial" w:hAnsi="Arial" w:cs="Arial"/>
          <w:color w:val="000000"/>
          <w:sz w:val="20"/>
          <w:szCs w:val="20"/>
        </w:rPr>
        <w:t>En effet, les parties au contrat n'ignorent pas qu'en cas d'inexécution de leur obligation, elles s'exposent à payer des dommages-intérêts au créancier. Plutôt que de laisser le juge déterminer le montant du dédommagement,</w:t>
      </w:r>
      <w:r w:rsidRPr="00B854EE">
        <w:rPr>
          <w:rFonts w:ascii="Arial" w:hAnsi="Arial" w:cs="Arial"/>
          <w:color w:val="3F3534"/>
          <w:sz w:val="20"/>
          <w:szCs w:val="20"/>
        </w:rPr>
        <w:t xml:space="preserve"> </w:t>
      </w:r>
      <w:r w:rsidRPr="00B854EE">
        <w:rPr>
          <w:rFonts w:ascii="Arial" w:hAnsi="Arial" w:cs="Arial"/>
          <w:color w:val="000000"/>
          <w:sz w:val="20"/>
          <w:szCs w:val="20"/>
        </w:rPr>
        <w:t>elles insèrent parfois dans le contrat des clauses destinées à éviter le recours au tribunal</w:t>
      </w:r>
      <w:r>
        <w:rPr>
          <w:rFonts w:ascii="Arial" w:hAnsi="Arial" w:cs="Arial"/>
          <w:color w:val="000000"/>
          <w:sz w:val="20"/>
          <w:szCs w:val="20"/>
        </w:rPr>
        <w:t xml:space="preserve"> (clause résolutoire et clause pénale)</w:t>
      </w:r>
    </w:p>
    <w:p w:rsidRPr="003776FE" w:rsidR="00CC4967" w:rsidP="003776FE" w:rsidRDefault="00CC4967" w14:paraId="510EAB0B" w14:textId="77777777">
      <w:pPr>
        <w:autoSpaceDE w:val="0"/>
        <w:autoSpaceDN w:val="0"/>
        <w:adjustRightInd w:val="0"/>
        <w:spacing w:before="0"/>
        <w:jc w:val="both"/>
        <w:rPr>
          <w:rFonts w:ascii="Arial" w:hAnsi="Arial" w:cs="Arial"/>
          <w:color w:val="242424"/>
          <w:sz w:val="20"/>
          <w:szCs w:val="20"/>
        </w:rPr>
      </w:pPr>
    </w:p>
    <w:p w:rsidR="00112D8F" w:rsidP="00830F29" w:rsidRDefault="00112D8F" w14:paraId="10085957" w14:textId="77777777">
      <w:pPr>
        <w:pStyle w:val="Titre2"/>
      </w:pPr>
      <w:r>
        <w:t>B/ Les clauses d’un contrat </w:t>
      </w:r>
      <w:r w:rsidR="008878B8">
        <w:t xml:space="preserve">et leurs objectifs. </w:t>
      </w:r>
    </w:p>
    <w:p w:rsidR="00586C9E" w:rsidP="00586C9E" w:rsidRDefault="00586C9E" w14:paraId="59AF34B8" w14:textId="37ECF96F">
      <w:pPr>
        <w:pStyle w:val="Default"/>
        <w:jc w:val="both"/>
        <w:rPr>
          <w:rStyle w:val="normaltextrun"/>
          <w:rFonts w:ascii="Arial" w:hAnsi="Arial" w:cs="Arial"/>
          <w:sz w:val="20"/>
          <w:szCs w:val="20"/>
        </w:rPr>
      </w:pPr>
      <w:r>
        <w:rPr>
          <w:rStyle w:val="normaltextrun"/>
          <w:rFonts w:ascii="Arial" w:hAnsi="Arial" w:cs="Arial"/>
          <w:sz w:val="20"/>
          <w:szCs w:val="20"/>
        </w:rPr>
        <w:t xml:space="preserve">Lors de l'établissement d'un acte juridique, les parties doivent rédiger plusieurs articles qui vont régir leurs accords. Ces articles sont appelés "clauses". Par définition, la clause est donc un ensemble de phrases qui figurent dans un acte juridique. </w:t>
      </w:r>
    </w:p>
    <w:p w:rsidR="00586C9E" w:rsidP="00586C9E" w:rsidRDefault="00586C9E" w14:paraId="714739C5" w14:textId="4A5DC456">
      <w:pPr>
        <w:pStyle w:val="Default"/>
        <w:jc w:val="both"/>
        <w:rPr>
          <w:rStyle w:val="normaltextrun"/>
          <w:rFonts w:ascii="Arial" w:hAnsi="Arial" w:cs="Arial"/>
          <w:sz w:val="20"/>
          <w:szCs w:val="20"/>
        </w:rPr>
      </w:pPr>
      <w:r>
        <w:rPr>
          <w:rStyle w:val="normaltextrun"/>
          <w:rFonts w:ascii="Arial" w:hAnsi="Arial" w:cs="Arial"/>
          <w:sz w:val="20"/>
          <w:szCs w:val="20"/>
        </w:rPr>
        <w:t xml:space="preserve">Parmi ces clauses, il est possible de distinguer deux types de clauses : </w:t>
      </w:r>
    </w:p>
    <w:p w:rsidR="00586C9E" w:rsidP="008D4C84" w:rsidRDefault="00586C9E" w14:paraId="5685AD0F" w14:textId="77777777">
      <w:pPr>
        <w:pStyle w:val="Default"/>
        <w:numPr>
          <w:ilvl w:val="0"/>
          <w:numId w:val="1"/>
        </w:numPr>
        <w:spacing w:before="0"/>
        <w:jc w:val="both"/>
        <w:rPr>
          <w:rStyle w:val="normaltextrun"/>
          <w:rFonts w:ascii="Arial" w:hAnsi="Arial" w:cs="Arial"/>
          <w:sz w:val="20"/>
          <w:szCs w:val="20"/>
        </w:rPr>
      </w:pPr>
      <w:proofErr w:type="gramStart"/>
      <w:r w:rsidRPr="008D4C84">
        <w:rPr>
          <w:rStyle w:val="normaltextrun"/>
          <w:rFonts w:ascii="Arial" w:hAnsi="Arial" w:cs="Arial"/>
          <w:b/>
          <w:bCs/>
          <w:sz w:val="20"/>
          <w:szCs w:val="20"/>
          <w:u w:val="single"/>
        </w:rPr>
        <w:t>les</w:t>
      </w:r>
      <w:proofErr w:type="gramEnd"/>
      <w:r w:rsidRPr="008D4C84">
        <w:rPr>
          <w:rStyle w:val="normaltextrun"/>
          <w:rFonts w:ascii="Arial" w:hAnsi="Arial" w:cs="Arial"/>
          <w:b/>
          <w:bCs/>
          <w:sz w:val="20"/>
          <w:szCs w:val="20"/>
          <w:u w:val="single"/>
        </w:rPr>
        <w:t xml:space="preserve"> clauses générales</w:t>
      </w:r>
      <w:r>
        <w:rPr>
          <w:rStyle w:val="normaltextrun"/>
          <w:rFonts w:ascii="Arial" w:hAnsi="Arial" w:cs="Arial"/>
          <w:sz w:val="20"/>
          <w:szCs w:val="20"/>
        </w:rPr>
        <w:t xml:space="preserve"> </w:t>
      </w:r>
      <w:r w:rsidRPr="00586C9E">
        <w:rPr>
          <w:rFonts w:ascii="Arial" w:hAnsi="Arial" w:cs="Arial"/>
          <w:sz w:val="20"/>
          <w:szCs w:val="20"/>
        </w:rPr>
        <w:t>que l’on retrouve</w:t>
      </w:r>
      <w:r>
        <w:rPr>
          <w:rStyle w:val="normaltextrun"/>
          <w:rFonts w:ascii="Arial" w:hAnsi="Arial" w:cs="Arial"/>
          <w:sz w:val="20"/>
          <w:szCs w:val="20"/>
        </w:rPr>
        <w:t xml:space="preserve"> dans tous les contrats (exemple : le contenu, le prix, la durée etc.) </w:t>
      </w:r>
    </w:p>
    <w:p w:rsidR="00586C9E" w:rsidP="008D4C84" w:rsidRDefault="00586C9E" w14:paraId="680709B5" w14:textId="77777777">
      <w:pPr>
        <w:pStyle w:val="Default"/>
        <w:numPr>
          <w:ilvl w:val="0"/>
          <w:numId w:val="1"/>
        </w:numPr>
        <w:spacing w:before="0"/>
        <w:jc w:val="both"/>
        <w:rPr>
          <w:rFonts w:ascii="Arial" w:hAnsi="Arial" w:cs="Arial"/>
          <w:sz w:val="20"/>
          <w:szCs w:val="20"/>
        </w:rPr>
      </w:pPr>
      <w:proofErr w:type="gramStart"/>
      <w:r w:rsidRPr="008D4C84">
        <w:rPr>
          <w:rStyle w:val="normaltextrun"/>
          <w:rFonts w:ascii="Arial" w:hAnsi="Arial" w:cs="Arial"/>
          <w:b/>
          <w:bCs/>
          <w:sz w:val="20"/>
          <w:szCs w:val="20"/>
          <w:u w:val="single"/>
        </w:rPr>
        <w:t>les</w:t>
      </w:r>
      <w:proofErr w:type="gramEnd"/>
      <w:r w:rsidRPr="008D4C84">
        <w:rPr>
          <w:rStyle w:val="normaltextrun"/>
          <w:rFonts w:ascii="Arial" w:hAnsi="Arial" w:cs="Arial"/>
          <w:b/>
          <w:bCs/>
          <w:sz w:val="20"/>
          <w:szCs w:val="20"/>
          <w:u w:val="single"/>
        </w:rPr>
        <w:t xml:space="preserve"> clauses particulières</w:t>
      </w:r>
      <w:r>
        <w:rPr>
          <w:rStyle w:val="normaltextrun"/>
          <w:rFonts w:ascii="Arial" w:hAnsi="Arial" w:cs="Arial"/>
          <w:sz w:val="20"/>
          <w:szCs w:val="20"/>
        </w:rPr>
        <w:t xml:space="preserve"> </w:t>
      </w:r>
      <w:r w:rsidRPr="00586C9E">
        <w:rPr>
          <w:rFonts w:ascii="Arial" w:hAnsi="Arial" w:cs="Arial"/>
          <w:sz w:val="20"/>
          <w:szCs w:val="20"/>
        </w:rPr>
        <w:t xml:space="preserve">que les parties peuvent insérer en fonction de leurs objectifs. Ces clauses particulières sont nombreuses. Les plus fréquentes sont les suivantes : </w:t>
      </w:r>
    </w:p>
    <w:p w:rsidR="00586C9E" w:rsidP="00586C9E" w:rsidRDefault="00586C9E" w14:paraId="49EFFB87" w14:textId="77777777">
      <w:pPr>
        <w:pStyle w:val="Default"/>
        <w:numPr>
          <w:ilvl w:val="1"/>
          <w:numId w:val="1"/>
        </w:numPr>
        <w:jc w:val="both"/>
        <w:rPr>
          <w:rFonts w:ascii="Arial" w:hAnsi="Arial" w:cs="Arial"/>
          <w:sz w:val="20"/>
          <w:szCs w:val="20"/>
        </w:rPr>
      </w:pPr>
      <w:r w:rsidRPr="00586C9E">
        <w:rPr>
          <w:rFonts w:ascii="Arial" w:hAnsi="Arial" w:cs="Arial"/>
          <w:sz w:val="20"/>
          <w:szCs w:val="20"/>
          <w:u w:val="single"/>
        </w:rPr>
        <w:t>La clause de dédit :</w:t>
      </w:r>
      <w:r w:rsidRPr="00586C9E">
        <w:rPr>
          <w:rFonts w:ascii="Arial" w:hAnsi="Arial" w:cs="Arial"/>
          <w:sz w:val="20"/>
          <w:szCs w:val="20"/>
        </w:rPr>
        <w:t xml:space="preserve"> clause qui oblige celui qui ne souhaite plus exécuter le contrat, avant un certain délai, à dédommager son cocontractant. </w:t>
      </w:r>
    </w:p>
    <w:p w:rsidR="00586C9E" w:rsidP="00586C9E" w:rsidRDefault="00586C9E" w14:paraId="2C9B2F8F" w14:textId="77777777">
      <w:pPr>
        <w:pStyle w:val="Default"/>
        <w:numPr>
          <w:ilvl w:val="1"/>
          <w:numId w:val="1"/>
        </w:numPr>
        <w:jc w:val="both"/>
        <w:rPr>
          <w:rFonts w:ascii="Arial" w:hAnsi="Arial" w:cs="Arial"/>
          <w:sz w:val="20"/>
          <w:szCs w:val="20"/>
        </w:rPr>
      </w:pPr>
      <w:r w:rsidRPr="00586C9E">
        <w:rPr>
          <w:rFonts w:ascii="Arial" w:hAnsi="Arial" w:cs="Arial"/>
          <w:sz w:val="20"/>
          <w:szCs w:val="20"/>
          <w:u w:val="single"/>
        </w:rPr>
        <w:t>La clause de réserve de propriété :</w:t>
      </w:r>
      <w:r w:rsidRPr="00586C9E">
        <w:rPr>
          <w:rFonts w:ascii="Arial" w:hAnsi="Arial" w:cs="Arial"/>
          <w:sz w:val="20"/>
          <w:szCs w:val="20"/>
        </w:rPr>
        <w:t xml:space="preserve"> clause qui permet au créancier de conserver la propriété du bien vendu jusqu’à complet paiement. </w:t>
      </w:r>
    </w:p>
    <w:p w:rsidR="00586C9E" w:rsidP="00586C9E" w:rsidRDefault="00586C9E" w14:paraId="36806D5B" w14:textId="77777777">
      <w:pPr>
        <w:pStyle w:val="Default"/>
        <w:numPr>
          <w:ilvl w:val="1"/>
          <w:numId w:val="1"/>
        </w:numPr>
        <w:jc w:val="both"/>
        <w:rPr>
          <w:rFonts w:ascii="Arial" w:hAnsi="Arial" w:cs="Arial"/>
          <w:sz w:val="20"/>
          <w:szCs w:val="20"/>
        </w:rPr>
      </w:pPr>
      <w:r w:rsidRPr="00586C9E">
        <w:rPr>
          <w:rFonts w:ascii="Arial" w:hAnsi="Arial" w:cs="Arial"/>
          <w:sz w:val="20"/>
          <w:szCs w:val="20"/>
          <w:u w:val="single"/>
        </w:rPr>
        <w:t>La clause d’indexation :</w:t>
      </w:r>
      <w:r w:rsidRPr="00586C9E">
        <w:rPr>
          <w:rFonts w:ascii="Arial" w:hAnsi="Arial" w:cs="Arial"/>
          <w:sz w:val="20"/>
          <w:szCs w:val="20"/>
        </w:rPr>
        <w:t xml:space="preserve"> clause qui prévoit que le prix mentionné au contrat évoluera de manière automatique en fonction de l’évolution d’une autre donnée. </w:t>
      </w:r>
    </w:p>
    <w:p w:rsidR="00586C9E" w:rsidP="00586C9E" w:rsidRDefault="00586C9E" w14:paraId="73E6BE6D" w14:textId="77777777">
      <w:pPr>
        <w:pStyle w:val="Default"/>
        <w:numPr>
          <w:ilvl w:val="1"/>
          <w:numId w:val="1"/>
        </w:numPr>
        <w:jc w:val="both"/>
        <w:rPr>
          <w:rFonts w:ascii="Arial" w:hAnsi="Arial" w:cs="Arial"/>
          <w:sz w:val="20"/>
          <w:szCs w:val="20"/>
        </w:rPr>
      </w:pPr>
      <w:r w:rsidRPr="00586C9E">
        <w:rPr>
          <w:rFonts w:ascii="Arial" w:hAnsi="Arial" w:cs="Arial"/>
          <w:sz w:val="20"/>
          <w:szCs w:val="20"/>
          <w:u w:val="single"/>
        </w:rPr>
        <w:t>La clause de renégociation :</w:t>
      </w:r>
      <w:r w:rsidRPr="00586C9E">
        <w:rPr>
          <w:rFonts w:ascii="Arial" w:hAnsi="Arial" w:cs="Arial"/>
          <w:sz w:val="20"/>
          <w:szCs w:val="20"/>
        </w:rPr>
        <w:t xml:space="preserve"> clause qui prévoit l’obligation pour les parties de renégocier le contrat si des données essentielles à son équilibre viennent à changer. </w:t>
      </w:r>
    </w:p>
    <w:p w:rsidR="00586C9E" w:rsidP="00586C9E" w:rsidRDefault="00586C9E" w14:paraId="45209E7A" w14:textId="77777777">
      <w:pPr>
        <w:pStyle w:val="Default"/>
        <w:numPr>
          <w:ilvl w:val="1"/>
          <w:numId w:val="1"/>
        </w:numPr>
        <w:jc w:val="both"/>
        <w:rPr>
          <w:rFonts w:ascii="Arial" w:hAnsi="Arial" w:cs="Arial"/>
          <w:sz w:val="20"/>
          <w:szCs w:val="20"/>
        </w:rPr>
      </w:pPr>
      <w:r w:rsidRPr="00586C9E">
        <w:rPr>
          <w:rFonts w:ascii="Arial" w:hAnsi="Arial" w:cs="Arial"/>
          <w:sz w:val="20"/>
          <w:szCs w:val="20"/>
          <w:u w:val="single"/>
        </w:rPr>
        <w:t>La clause limitative ou exclusive de responsabilité :</w:t>
      </w:r>
      <w:r w:rsidRPr="00586C9E">
        <w:rPr>
          <w:rFonts w:ascii="Arial" w:hAnsi="Arial" w:cs="Arial"/>
          <w:sz w:val="20"/>
          <w:szCs w:val="20"/>
        </w:rPr>
        <w:t xml:space="preserve"> clause par laquelle le débiteur d’une obligation décide de limiter ou d’exclure par avance sa responsabilité en cas de mauvaise exécution ou d’inexécution du contrat. </w:t>
      </w:r>
      <w:r>
        <w:rPr>
          <w:rFonts w:ascii="Arial" w:hAnsi="Arial" w:cs="Arial"/>
          <w:sz w:val="20"/>
          <w:szCs w:val="20"/>
        </w:rPr>
        <w:t xml:space="preserve"> </w:t>
      </w:r>
      <w:r w:rsidRPr="00586C9E">
        <w:rPr>
          <w:rFonts w:ascii="Arial" w:hAnsi="Arial" w:cs="Arial"/>
          <w:sz w:val="20"/>
          <w:szCs w:val="20"/>
        </w:rPr>
        <w:t xml:space="preserve">Cette clause est valable si elle est librement négociée et qu’elle ne vide pas de toute sa substance l’obligation essentielle de cocontractant. </w:t>
      </w:r>
    </w:p>
    <w:p w:rsidR="00586C9E" w:rsidP="00586C9E" w:rsidRDefault="00586C9E" w14:paraId="07B76916" w14:textId="77777777">
      <w:pPr>
        <w:pStyle w:val="Default"/>
        <w:numPr>
          <w:ilvl w:val="1"/>
          <w:numId w:val="1"/>
        </w:numPr>
        <w:jc w:val="both"/>
        <w:rPr>
          <w:rFonts w:ascii="Arial" w:hAnsi="Arial" w:cs="Arial"/>
          <w:sz w:val="20"/>
          <w:szCs w:val="20"/>
        </w:rPr>
      </w:pPr>
      <w:r w:rsidRPr="00586C9E">
        <w:rPr>
          <w:rFonts w:ascii="Arial" w:hAnsi="Arial" w:cs="Arial"/>
          <w:sz w:val="20"/>
          <w:szCs w:val="20"/>
        </w:rPr>
        <w:t xml:space="preserve"> </w:t>
      </w:r>
      <w:r w:rsidRPr="00586C9E">
        <w:rPr>
          <w:rFonts w:ascii="Arial" w:hAnsi="Arial" w:cs="Arial"/>
          <w:sz w:val="20"/>
          <w:szCs w:val="20"/>
          <w:u w:val="single"/>
        </w:rPr>
        <w:t>La clause résolutoire :</w:t>
      </w:r>
      <w:r w:rsidRPr="00586C9E">
        <w:rPr>
          <w:rFonts w:ascii="Arial" w:hAnsi="Arial" w:cs="Arial"/>
          <w:sz w:val="20"/>
          <w:szCs w:val="20"/>
        </w:rPr>
        <w:t xml:space="preserve"> clause qui prévoit qu’en cas de manquement à une obligation contractuelle de l’une des parties, le contrat sera résilié de plein droit. Cela permet d’éviter d’avoir recours à la justice. </w:t>
      </w:r>
    </w:p>
    <w:p w:rsidRPr="00586C9E" w:rsidR="00586C9E" w:rsidP="00586C9E" w:rsidRDefault="00586C9E" w14:paraId="2B2814DB" w14:textId="2E016CCB">
      <w:pPr>
        <w:pStyle w:val="Default"/>
        <w:numPr>
          <w:ilvl w:val="1"/>
          <w:numId w:val="1"/>
        </w:numPr>
        <w:jc w:val="both"/>
        <w:rPr>
          <w:rFonts w:ascii="Arial" w:hAnsi="Arial" w:cs="Arial"/>
          <w:sz w:val="20"/>
          <w:szCs w:val="20"/>
        </w:rPr>
      </w:pPr>
      <w:r w:rsidRPr="00586C9E">
        <w:rPr>
          <w:rFonts w:ascii="Arial" w:hAnsi="Arial" w:cs="Arial"/>
          <w:sz w:val="20"/>
          <w:szCs w:val="20"/>
          <w:u w:val="single"/>
        </w:rPr>
        <w:t>La clause pénale :</w:t>
      </w:r>
      <w:r w:rsidRPr="00586C9E">
        <w:rPr>
          <w:rFonts w:ascii="Arial" w:hAnsi="Arial" w:cs="Arial"/>
          <w:sz w:val="20"/>
          <w:szCs w:val="20"/>
        </w:rPr>
        <w:t xml:space="preserve"> clause qui détermine à l’avance la sanction pécuniaire applicable au cas où l’une des parties n’exécuterait par ses obligations.  </w:t>
      </w:r>
    </w:p>
    <w:p w:rsidR="00586C9E" w:rsidP="00586C9E" w:rsidRDefault="00586C9E" w14:paraId="208DC767" w14:textId="77777777">
      <w:pPr>
        <w:autoSpaceDE w:val="0"/>
        <w:autoSpaceDN w:val="0"/>
        <w:adjustRightInd w:val="0"/>
        <w:spacing w:before="0"/>
        <w:jc w:val="both"/>
        <w:rPr>
          <w:rFonts w:ascii="Arial" w:hAnsi="Arial" w:cs="Arial"/>
          <w:color w:val="000000"/>
          <w:sz w:val="20"/>
          <w:szCs w:val="20"/>
        </w:rPr>
      </w:pPr>
    </w:p>
    <w:p w:rsidRPr="00586C9E" w:rsidR="00586C9E" w:rsidP="00586C9E" w:rsidRDefault="00586C9E" w14:paraId="3BB4DBEB" w14:textId="58955A7F">
      <w:pPr>
        <w:autoSpaceDE w:val="0"/>
        <w:autoSpaceDN w:val="0"/>
        <w:adjustRightInd w:val="0"/>
        <w:spacing w:before="0"/>
        <w:jc w:val="both"/>
        <w:rPr>
          <w:rFonts w:ascii="Arial" w:hAnsi="Arial" w:cs="Arial"/>
          <w:color w:val="000000"/>
          <w:sz w:val="20"/>
          <w:szCs w:val="20"/>
        </w:rPr>
      </w:pPr>
      <w:r w:rsidRPr="00586C9E">
        <w:rPr>
          <w:rFonts w:ascii="Arial" w:hAnsi="Arial" w:cs="Arial"/>
          <w:color w:val="000000"/>
          <w:sz w:val="20"/>
          <w:szCs w:val="20"/>
        </w:rPr>
        <w:t xml:space="preserve">En revanche, ces diverses clauses ne doivent pas générer de déséquilibre significatif dans les droits et obligations des parties à un contrat. Si tel est le cas, l’article L442-6 du code du commerce les qualifie de clause abusive et </w:t>
      </w:r>
      <w:r w:rsidRPr="00586C9E">
        <w:rPr>
          <w:rFonts w:ascii="Arial" w:hAnsi="Arial" w:cs="Arial"/>
          <w:color w:val="000000"/>
          <w:sz w:val="20"/>
          <w:szCs w:val="20"/>
        </w:rPr>
        <w:t>les sanctionne</w:t>
      </w:r>
      <w:r w:rsidRPr="00586C9E">
        <w:rPr>
          <w:rFonts w:ascii="Arial" w:hAnsi="Arial" w:cs="Arial"/>
          <w:color w:val="000000"/>
          <w:sz w:val="20"/>
          <w:szCs w:val="20"/>
        </w:rPr>
        <w:t xml:space="preserve"> sur le terrain de la responsabilité tout en les rendant nulle. </w:t>
      </w:r>
    </w:p>
    <w:p w:rsidRPr="002B3FB1" w:rsidR="00B854EE" w:rsidP="002B3FB1" w:rsidRDefault="00B854EE" w14:paraId="0DD23462" w14:textId="77777777">
      <w:pPr>
        <w:autoSpaceDE w:val="0"/>
        <w:autoSpaceDN w:val="0"/>
        <w:adjustRightInd w:val="0"/>
        <w:spacing w:before="0"/>
        <w:jc w:val="both"/>
        <w:rPr>
          <w:rFonts w:ascii="Arial" w:hAnsi="Arial" w:cs="Arial"/>
          <w:color w:val="000000"/>
          <w:sz w:val="20"/>
        </w:rPr>
      </w:pPr>
    </w:p>
    <w:sectPr w:rsidRPr="002B3FB1" w:rsidR="00B854EE" w:rsidSect="00FD700A">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755D"/>
    <w:multiLevelType w:val="hybridMultilevel"/>
    <w:tmpl w:val="19AC49C8"/>
    <w:lvl w:ilvl="0" w:tplc="C818B3F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1481173"/>
    <w:multiLevelType w:val="hybridMultilevel"/>
    <w:tmpl w:val="6B226254"/>
    <w:lvl w:ilvl="0" w:tplc="9EAEF0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D2664A"/>
    <w:multiLevelType w:val="hybridMultilevel"/>
    <w:tmpl w:val="DB2A5A6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31E01EA9"/>
    <w:multiLevelType w:val="hybridMultilevel"/>
    <w:tmpl w:val="CA0248FA"/>
    <w:lvl w:ilvl="0" w:tplc="040C0005">
      <w:start w:val="1"/>
      <w:numFmt w:val="bullet"/>
      <w:lvlText w:val=""/>
      <w:lvlJc w:val="left"/>
      <w:pPr>
        <w:ind w:left="1440" w:hanging="360"/>
      </w:pPr>
      <w:rPr>
        <w:rFonts w:hint="default" w:ascii="Wingdings" w:hAnsi="Wingdings"/>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4" w15:restartNumberingAfterBreak="0">
    <w:nsid w:val="3965072F"/>
    <w:multiLevelType w:val="hybridMultilevel"/>
    <w:tmpl w:val="190673C0"/>
    <w:lvl w:ilvl="0" w:tplc="579431DC">
      <w:start w:val="5"/>
      <w:numFmt w:val="bullet"/>
      <w:lvlText w:val="-"/>
      <w:lvlJc w:val="left"/>
      <w:pPr>
        <w:ind w:left="360" w:hanging="360"/>
      </w:pPr>
      <w:rPr>
        <w:rFonts w:hint="default" w:ascii="Arial" w:hAnsi="Aria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4F774D33"/>
    <w:multiLevelType w:val="hybridMultilevel"/>
    <w:tmpl w:val="135069D4"/>
    <w:lvl w:ilvl="0" w:tplc="040C0019">
      <w:start w:val="1"/>
      <w:numFmt w:val="lowerLetter"/>
      <w:lvlText w:val="%1."/>
      <w:lvlJc w:val="left"/>
      <w:pPr>
        <w:ind w:left="2345" w:hanging="360"/>
      </w:pPr>
      <w:rPr>
        <w:rFonts w:hint="default"/>
      </w:r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528156D0"/>
    <w:multiLevelType w:val="hybridMultilevel"/>
    <w:tmpl w:val="633C6BAE"/>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7" w15:restartNumberingAfterBreak="0">
    <w:nsid w:val="55FA100E"/>
    <w:multiLevelType w:val="hybridMultilevel"/>
    <w:tmpl w:val="E438CA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36657AD"/>
    <w:multiLevelType w:val="hybridMultilevel"/>
    <w:tmpl w:val="B9AC6BC0"/>
    <w:lvl w:ilvl="0" w:tplc="BB9240B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74292B75"/>
    <w:multiLevelType w:val="hybridMultilevel"/>
    <w:tmpl w:val="A3849BC0"/>
    <w:lvl w:ilvl="0" w:tplc="5016B39A">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77584398"/>
    <w:multiLevelType w:val="hybridMultilevel"/>
    <w:tmpl w:val="320EA3F4"/>
    <w:lvl w:ilvl="0" w:tplc="E182D6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E6E19D6"/>
    <w:multiLevelType w:val="hybridMultilevel"/>
    <w:tmpl w:val="12D85136"/>
    <w:lvl w:ilvl="0" w:tplc="040C0005">
      <w:start w:val="1"/>
      <w:numFmt w:val="bullet"/>
      <w:lvlText w:val=""/>
      <w:lvlJc w:val="left"/>
      <w:pPr>
        <w:ind w:left="1440" w:hanging="360"/>
      </w:pPr>
      <w:rPr>
        <w:rFonts w:hint="default" w:ascii="Wingdings" w:hAnsi="Wingdings"/>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num w:numId="1">
    <w:abstractNumId w:val="9"/>
  </w:num>
  <w:num w:numId="2">
    <w:abstractNumId w:val="3"/>
  </w:num>
  <w:num w:numId="3">
    <w:abstractNumId w:val="11"/>
  </w:num>
  <w:num w:numId="4">
    <w:abstractNumId w:val="10"/>
  </w:num>
  <w:num w:numId="5">
    <w:abstractNumId w:val="8"/>
  </w:num>
  <w:num w:numId="6">
    <w:abstractNumId w:val="1"/>
  </w:num>
  <w:num w:numId="7">
    <w:abstractNumId w:val="4"/>
  </w:num>
  <w:num w:numId="8">
    <w:abstractNumId w:val="6"/>
  </w:num>
  <w:num w:numId="9">
    <w:abstractNumId w:val="2"/>
  </w:num>
  <w:num w:numId="10">
    <w:abstractNumId w:val="5"/>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0A"/>
    <w:rsid w:val="000279F7"/>
    <w:rsid w:val="000D3D89"/>
    <w:rsid w:val="00112D8F"/>
    <w:rsid w:val="00147DC8"/>
    <w:rsid w:val="0015487C"/>
    <w:rsid w:val="002474B2"/>
    <w:rsid w:val="002B3FB1"/>
    <w:rsid w:val="003156CC"/>
    <w:rsid w:val="00362559"/>
    <w:rsid w:val="003776FE"/>
    <w:rsid w:val="003A430C"/>
    <w:rsid w:val="00586C9E"/>
    <w:rsid w:val="0061014A"/>
    <w:rsid w:val="00611BF3"/>
    <w:rsid w:val="006142D6"/>
    <w:rsid w:val="00641892"/>
    <w:rsid w:val="00645D3E"/>
    <w:rsid w:val="006C7EB6"/>
    <w:rsid w:val="006D5357"/>
    <w:rsid w:val="00707C5A"/>
    <w:rsid w:val="00830F29"/>
    <w:rsid w:val="00833347"/>
    <w:rsid w:val="0088210C"/>
    <w:rsid w:val="008878B8"/>
    <w:rsid w:val="008D4C84"/>
    <w:rsid w:val="009A2B4C"/>
    <w:rsid w:val="00A145A6"/>
    <w:rsid w:val="00A75182"/>
    <w:rsid w:val="00A8028A"/>
    <w:rsid w:val="00AC300A"/>
    <w:rsid w:val="00AC7704"/>
    <w:rsid w:val="00AE48D3"/>
    <w:rsid w:val="00B143D9"/>
    <w:rsid w:val="00B20D84"/>
    <w:rsid w:val="00B32353"/>
    <w:rsid w:val="00B854EE"/>
    <w:rsid w:val="00C62C18"/>
    <w:rsid w:val="00CC0E8E"/>
    <w:rsid w:val="00CC4967"/>
    <w:rsid w:val="00DD2EB3"/>
    <w:rsid w:val="00E4626F"/>
    <w:rsid w:val="00E66BE7"/>
    <w:rsid w:val="00F31924"/>
    <w:rsid w:val="00F638E7"/>
    <w:rsid w:val="00F83ED5"/>
    <w:rsid w:val="00F90934"/>
    <w:rsid w:val="00FA2229"/>
    <w:rsid w:val="00FB0638"/>
    <w:rsid w:val="00FC4D12"/>
    <w:rsid w:val="00FD700A"/>
    <w:rsid w:val="00FE4BA4"/>
    <w:rsid w:val="1A7C904F"/>
    <w:rsid w:val="778DCA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016D"/>
  <w15:docId w15:val="{F87E8634-D8A9-470B-8CA7-D76E905B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229"/>
  </w:style>
  <w:style w:type="paragraph" w:styleId="Titre1">
    <w:name w:val="heading 1"/>
    <w:basedOn w:val="Normal"/>
    <w:next w:val="Normal"/>
    <w:link w:val="Titre1Car"/>
    <w:uiPriority w:val="9"/>
    <w:qFormat/>
    <w:rsid w:val="00830F29"/>
    <w:pPr>
      <w:keepNext/>
      <w:keepLines/>
      <w:pBdr>
        <w:top w:val="single" w:color="auto" w:sz="4" w:space="1"/>
        <w:bottom w:val="single" w:color="auto" w:sz="4" w:space="1"/>
      </w:pBdr>
      <w:outlineLvl w:val="0"/>
    </w:pPr>
    <w:rPr>
      <w:rFonts w:ascii="Arial" w:hAnsi="Arial" w:eastAsiaTheme="majorEastAsia" w:cstheme="majorBidi"/>
      <w:b/>
      <w:bCs/>
      <w:sz w:val="20"/>
      <w:szCs w:val="28"/>
    </w:rPr>
  </w:style>
  <w:style w:type="paragraph" w:styleId="Titre2">
    <w:name w:val="heading 2"/>
    <w:basedOn w:val="Normal"/>
    <w:next w:val="Normal"/>
    <w:link w:val="Titre2Car"/>
    <w:uiPriority w:val="9"/>
    <w:unhideWhenUsed/>
    <w:qFormat/>
    <w:rsid w:val="00830F29"/>
    <w:pPr>
      <w:keepNext/>
      <w:keepLines/>
      <w:pBdr>
        <w:top w:val="dashSmallGap" w:color="auto" w:sz="4" w:space="1"/>
        <w:bottom w:val="dashSmallGap" w:color="auto" w:sz="4" w:space="1"/>
      </w:pBdr>
      <w:outlineLvl w:val="1"/>
    </w:pPr>
    <w:rPr>
      <w:rFonts w:ascii="Arial" w:hAnsi="Arial" w:eastAsiaTheme="majorEastAsia" w:cstheme="majorBidi"/>
      <w:b/>
      <w:bCs/>
      <w:sz w:val="20"/>
      <w:szCs w:val="26"/>
    </w:rPr>
  </w:style>
  <w:style w:type="paragraph" w:styleId="Titre3">
    <w:name w:val="heading 3"/>
    <w:basedOn w:val="Normal"/>
    <w:next w:val="Normal"/>
    <w:link w:val="Titre3Car"/>
    <w:uiPriority w:val="9"/>
    <w:unhideWhenUsed/>
    <w:qFormat/>
    <w:rsid w:val="00830F29"/>
    <w:pPr>
      <w:keepNext/>
      <w:keepLines/>
      <w:spacing w:before="200"/>
      <w:outlineLvl w:val="2"/>
    </w:pPr>
    <w:rPr>
      <w:rFonts w:ascii="Arial" w:hAnsi="Arial" w:eastAsiaTheme="majorEastAsia" w:cstheme="majorBidi"/>
      <w:b/>
      <w:bCs/>
      <w:i/>
      <w:sz w:val="20"/>
      <w:u w:val="single"/>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59"/>
    <w:rsid w:val="00FD700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edeliste">
    <w:name w:val="List Paragraph"/>
    <w:basedOn w:val="Normal"/>
    <w:uiPriority w:val="34"/>
    <w:qFormat/>
    <w:rsid w:val="00FD700A"/>
    <w:pPr>
      <w:ind w:left="720"/>
      <w:contextualSpacing/>
    </w:pPr>
  </w:style>
  <w:style w:type="paragraph" w:styleId="Default" w:customStyle="1">
    <w:name w:val="Default"/>
    <w:rsid w:val="00CC0E8E"/>
    <w:pPr>
      <w:autoSpaceDE w:val="0"/>
      <w:autoSpaceDN w:val="0"/>
      <w:adjustRightInd w:val="0"/>
    </w:pPr>
    <w:rPr>
      <w:rFonts w:ascii="Calibri" w:hAnsi="Calibri" w:cs="Calibri"/>
      <w:color w:val="000000"/>
      <w:sz w:val="24"/>
      <w:szCs w:val="24"/>
    </w:rPr>
  </w:style>
  <w:style w:type="character" w:styleId="Titre1Car" w:customStyle="1">
    <w:name w:val="Titre 1 Car"/>
    <w:basedOn w:val="Policepardfaut"/>
    <w:link w:val="Titre1"/>
    <w:uiPriority w:val="9"/>
    <w:rsid w:val="00830F29"/>
    <w:rPr>
      <w:rFonts w:ascii="Arial" w:hAnsi="Arial" w:eastAsiaTheme="majorEastAsia" w:cstheme="majorBidi"/>
      <w:b/>
      <w:bCs/>
      <w:sz w:val="20"/>
      <w:szCs w:val="28"/>
    </w:rPr>
  </w:style>
  <w:style w:type="character" w:styleId="Titre2Car" w:customStyle="1">
    <w:name w:val="Titre 2 Car"/>
    <w:basedOn w:val="Policepardfaut"/>
    <w:link w:val="Titre2"/>
    <w:uiPriority w:val="9"/>
    <w:rsid w:val="00830F29"/>
    <w:rPr>
      <w:rFonts w:ascii="Arial" w:hAnsi="Arial" w:eastAsiaTheme="majorEastAsia" w:cstheme="majorBidi"/>
      <w:b/>
      <w:bCs/>
      <w:sz w:val="20"/>
      <w:szCs w:val="26"/>
    </w:rPr>
  </w:style>
  <w:style w:type="character" w:styleId="Titre3Car" w:customStyle="1">
    <w:name w:val="Titre 3 Car"/>
    <w:basedOn w:val="Policepardfaut"/>
    <w:link w:val="Titre3"/>
    <w:uiPriority w:val="9"/>
    <w:rsid w:val="00830F29"/>
    <w:rPr>
      <w:rFonts w:ascii="Arial" w:hAnsi="Arial" w:eastAsiaTheme="majorEastAsia" w:cstheme="majorBidi"/>
      <w:b/>
      <w:bCs/>
      <w:i/>
      <w:sz w:val="20"/>
      <w:u w:val="single"/>
    </w:rPr>
  </w:style>
  <w:style w:type="paragraph" w:styleId="Textedebulles">
    <w:name w:val="Balloon Text"/>
    <w:basedOn w:val="Normal"/>
    <w:link w:val="TextedebullesCar"/>
    <w:uiPriority w:val="99"/>
    <w:semiHidden/>
    <w:unhideWhenUsed/>
    <w:rsid w:val="00645D3E"/>
    <w:pPr>
      <w:spacing w:before="0"/>
    </w:pPr>
    <w:rPr>
      <w:rFonts w:ascii="Tahoma" w:hAnsi="Tahoma" w:cs="Tahoma"/>
      <w:sz w:val="16"/>
      <w:szCs w:val="16"/>
    </w:rPr>
  </w:style>
  <w:style w:type="character" w:styleId="TextedebullesCar" w:customStyle="1">
    <w:name w:val="Texte de bulles Car"/>
    <w:basedOn w:val="Policepardfaut"/>
    <w:link w:val="Textedebulles"/>
    <w:uiPriority w:val="99"/>
    <w:semiHidden/>
    <w:rsid w:val="00645D3E"/>
    <w:rPr>
      <w:rFonts w:ascii="Tahoma" w:hAnsi="Tahoma" w:cs="Tahoma"/>
      <w:sz w:val="16"/>
      <w:szCs w:val="16"/>
    </w:rPr>
  </w:style>
  <w:style w:type="table" w:styleId="Grilledutableau1" w:customStyle="1">
    <w:name w:val="Grille du tableau1"/>
    <w:basedOn w:val="TableauNormal"/>
    <w:next w:val="Grilledutableau"/>
    <w:uiPriority w:val="59"/>
    <w:rsid w:val="00362559"/>
    <w:pPr>
      <w:spacing w:before="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unhideWhenUsed/>
    <w:rsid w:val="00C62C18"/>
    <w:pPr>
      <w:spacing w:before="100" w:beforeAutospacing="1" w:after="100" w:afterAutospacing="1"/>
    </w:pPr>
    <w:rPr>
      <w:rFonts w:ascii="Times New Roman" w:hAnsi="Times New Roman" w:eastAsia="Times New Roman" w:cs="Times New Roman"/>
      <w:sz w:val="24"/>
      <w:szCs w:val="24"/>
      <w:lang w:eastAsia="fr-FR"/>
    </w:rPr>
  </w:style>
  <w:style w:type="character" w:styleId="hgkelc" w:customStyle="1">
    <w:name w:val="hgkelc"/>
    <w:basedOn w:val="Policepardfaut"/>
    <w:rsid w:val="00FE4BA4"/>
  </w:style>
  <w:style w:type="character" w:styleId="normaltextrun" w:customStyle="1">
    <w:name w:val="normaltextrun"/>
    <w:basedOn w:val="Policepardfaut"/>
    <w:rsid w:val="00586C9E"/>
  </w:style>
  <w:style w:type="character" w:styleId="eop" w:customStyle="1">
    <w:name w:val="eop"/>
    <w:basedOn w:val="Policepardfaut"/>
    <w:rsid w:val="00586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3684">
      <w:bodyDiv w:val="1"/>
      <w:marLeft w:val="0"/>
      <w:marRight w:val="0"/>
      <w:marTop w:val="0"/>
      <w:marBottom w:val="0"/>
      <w:divBdr>
        <w:top w:val="none" w:sz="0" w:space="0" w:color="auto"/>
        <w:left w:val="none" w:sz="0" w:space="0" w:color="auto"/>
        <w:bottom w:val="none" w:sz="0" w:space="0" w:color="auto"/>
        <w:right w:val="none" w:sz="0" w:space="0" w:color="auto"/>
      </w:divBdr>
      <w:divsChild>
        <w:div w:id="1703360464">
          <w:marLeft w:val="0"/>
          <w:marRight w:val="0"/>
          <w:marTop w:val="0"/>
          <w:marBottom w:val="0"/>
          <w:divBdr>
            <w:top w:val="none" w:sz="0" w:space="0" w:color="auto"/>
            <w:left w:val="none" w:sz="0" w:space="0" w:color="auto"/>
            <w:bottom w:val="none" w:sz="0" w:space="0" w:color="auto"/>
            <w:right w:val="none" w:sz="0" w:space="0" w:color="auto"/>
          </w:divBdr>
          <w:divsChild>
            <w:div w:id="1792892547">
              <w:marLeft w:val="0"/>
              <w:marRight w:val="0"/>
              <w:marTop w:val="180"/>
              <w:marBottom w:val="180"/>
              <w:divBdr>
                <w:top w:val="none" w:sz="0" w:space="0" w:color="auto"/>
                <w:left w:val="none" w:sz="0" w:space="0" w:color="auto"/>
                <w:bottom w:val="none" w:sz="0" w:space="0" w:color="auto"/>
                <w:right w:val="none" w:sz="0" w:space="0" w:color="auto"/>
              </w:divBdr>
            </w:div>
          </w:divsChild>
        </w:div>
        <w:div w:id="293021055">
          <w:marLeft w:val="0"/>
          <w:marRight w:val="0"/>
          <w:marTop w:val="0"/>
          <w:marBottom w:val="0"/>
          <w:divBdr>
            <w:top w:val="none" w:sz="0" w:space="0" w:color="auto"/>
            <w:left w:val="none" w:sz="0" w:space="0" w:color="auto"/>
            <w:bottom w:val="none" w:sz="0" w:space="0" w:color="auto"/>
            <w:right w:val="none" w:sz="0" w:space="0" w:color="auto"/>
          </w:divBdr>
          <w:divsChild>
            <w:div w:id="1489901543">
              <w:marLeft w:val="0"/>
              <w:marRight w:val="0"/>
              <w:marTop w:val="0"/>
              <w:marBottom w:val="0"/>
              <w:divBdr>
                <w:top w:val="none" w:sz="0" w:space="0" w:color="auto"/>
                <w:left w:val="none" w:sz="0" w:space="0" w:color="auto"/>
                <w:bottom w:val="none" w:sz="0" w:space="0" w:color="auto"/>
                <w:right w:val="none" w:sz="0" w:space="0" w:color="auto"/>
              </w:divBdr>
              <w:divsChild>
                <w:div w:id="1050422214">
                  <w:marLeft w:val="0"/>
                  <w:marRight w:val="0"/>
                  <w:marTop w:val="0"/>
                  <w:marBottom w:val="0"/>
                  <w:divBdr>
                    <w:top w:val="none" w:sz="0" w:space="0" w:color="auto"/>
                    <w:left w:val="none" w:sz="0" w:space="0" w:color="auto"/>
                    <w:bottom w:val="none" w:sz="0" w:space="0" w:color="auto"/>
                    <w:right w:val="none" w:sz="0" w:space="0" w:color="auto"/>
                  </w:divBdr>
                  <w:divsChild>
                    <w:div w:id="1724984461">
                      <w:marLeft w:val="0"/>
                      <w:marRight w:val="0"/>
                      <w:marTop w:val="0"/>
                      <w:marBottom w:val="0"/>
                      <w:divBdr>
                        <w:top w:val="none" w:sz="0" w:space="0" w:color="auto"/>
                        <w:left w:val="none" w:sz="0" w:space="0" w:color="auto"/>
                        <w:bottom w:val="none" w:sz="0" w:space="0" w:color="auto"/>
                        <w:right w:val="none" w:sz="0" w:space="0" w:color="auto"/>
                      </w:divBdr>
                      <w:divsChild>
                        <w:div w:id="619847294">
                          <w:marLeft w:val="0"/>
                          <w:marRight w:val="0"/>
                          <w:marTop w:val="0"/>
                          <w:marBottom w:val="0"/>
                          <w:divBdr>
                            <w:top w:val="none" w:sz="0" w:space="0" w:color="auto"/>
                            <w:left w:val="none" w:sz="0" w:space="0" w:color="auto"/>
                            <w:bottom w:val="none" w:sz="0" w:space="0" w:color="auto"/>
                            <w:right w:val="none" w:sz="0" w:space="0" w:color="auto"/>
                          </w:divBdr>
                          <w:divsChild>
                            <w:div w:id="13648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792E1A3DDADA4C99714D3B5B8975A0" ma:contentTypeVersion="2" ma:contentTypeDescription="Crée un document." ma:contentTypeScope="" ma:versionID="e1ee238cb508a18b7538a165ef02ede9">
  <xsd:schema xmlns:xsd="http://www.w3.org/2001/XMLSchema" xmlns:xs="http://www.w3.org/2001/XMLSchema" xmlns:p="http://schemas.microsoft.com/office/2006/metadata/properties" xmlns:ns2="87de23a3-fb62-497b-81f9-e0e34975bcdb" targetNamespace="http://schemas.microsoft.com/office/2006/metadata/properties" ma:root="true" ma:fieldsID="caa728cea7f13cc21f7c57460f802b20" ns2:_="">
    <xsd:import namespace="87de23a3-fb62-497b-81f9-e0e34975bc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e23a3-fb62-497b-81f9-e0e34975b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58F73-DDD9-4F69-A591-52985F5F16DB}"/>
</file>

<file path=customXml/itemProps2.xml><?xml version="1.0" encoding="utf-8"?>
<ds:datastoreItem xmlns:ds="http://schemas.openxmlformats.org/officeDocument/2006/customXml" ds:itemID="{E53DA8A9-0749-4C6E-853E-062D290035D1}"/>
</file>

<file path=customXml/itemProps3.xml><?xml version="1.0" encoding="utf-8"?>
<ds:datastoreItem xmlns:ds="http://schemas.openxmlformats.org/officeDocument/2006/customXml" ds:itemID="{6C88E564-5C68-4355-AD57-F0056500BE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BEFFRE</dc:creator>
  <lastModifiedBy>Anastasia CARISTAN</lastModifiedBy>
  <revision>7</revision>
  <dcterms:created xsi:type="dcterms:W3CDTF">2021-10-07T15:40:00.0000000Z</dcterms:created>
  <dcterms:modified xsi:type="dcterms:W3CDTF">2021-10-16T14:46:56.1912961Z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0x01010071792E1A3DDADA4C99714D3B5B8975A0</vt:lpwstr>
  </property>
</Properties>
</file>